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553" w:rsidRPr="002740C0" w:rsidRDefault="00197553" w:rsidP="00C7760C">
      <w:pPr>
        <w:tabs>
          <w:tab w:val="left" w:pos="1440"/>
        </w:tabs>
        <w:spacing w:after="0" w:line="240" w:lineRule="auto"/>
        <w:jc w:val="right"/>
        <w:rPr>
          <w:rFonts w:ascii="Times New Roman" w:hAnsi="Times New Roman" w:cs="Times New Roman"/>
          <w:sz w:val="28"/>
          <w:szCs w:val="28"/>
          <w:lang w:val="kk-KZ"/>
        </w:rPr>
      </w:pPr>
      <w:r w:rsidRPr="002740C0">
        <w:rPr>
          <w:rFonts w:ascii="Times New Roman" w:hAnsi="Times New Roman" w:cs="Times New Roman"/>
          <w:sz w:val="28"/>
          <w:szCs w:val="28"/>
        </w:rPr>
        <w:t>Ф. 7.</w:t>
      </w:r>
      <w:r w:rsidRPr="002740C0">
        <w:rPr>
          <w:rFonts w:ascii="Times New Roman" w:hAnsi="Times New Roman" w:cs="Times New Roman"/>
          <w:sz w:val="28"/>
          <w:szCs w:val="28"/>
          <w:lang w:val="kk-KZ"/>
        </w:rPr>
        <w:t>03</w:t>
      </w:r>
      <w:r w:rsidRPr="002740C0">
        <w:rPr>
          <w:rFonts w:ascii="Times New Roman" w:hAnsi="Times New Roman" w:cs="Times New Roman"/>
          <w:sz w:val="28"/>
          <w:szCs w:val="28"/>
        </w:rPr>
        <w:t>-</w:t>
      </w:r>
      <w:r w:rsidRPr="002740C0">
        <w:rPr>
          <w:rFonts w:ascii="Times New Roman" w:hAnsi="Times New Roman" w:cs="Times New Roman"/>
          <w:sz w:val="28"/>
          <w:szCs w:val="28"/>
          <w:lang w:val="kk-KZ"/>
        </w:rPr>
        <w:t>03</w:t>
      </w:r>
    </w:p>
    <w:p w:rsidR="00197553" w:rsidRPr="002740C0" w:rsidRDefault="00197553" w:rsidP="002740C0">
      <w:pPr>
        <w:spacing w:after="0" w:line="240" w:lineRule="auto"/>
        <w:jc w:val="both"/>
        <w:rPr>
          <w:rFonts w:ascii="Times New Roman" w:hAnsi="Times New Roman" w:cs="Times New Roman"/>
          <w:sz w:val="28"/>
          <w:szCs w:val="28"/>
        </w:rPr>
      </w:pPr>
    </w:p>
    <w:p w:rsidR="00197553" w:rsidRPr="002740C0" w:rsidRDefault="00197553" w:rsidP="00C7760C">
      <w:pPr>
        <w:spacing w:after="0" w:line="240" w:lineRule="auto"/>
        <w:jc w:val="center"/>
        <w:rPr>
          <w:rFonts w:ascii="Times New Roman" w:hAnsi="Times New Roman" w:cs="Times New Roman"/>
          <w:sz w:val="28"/>
          <w:szCs w:val="28"/>
        </w:rPr>
      </w:pPr>
      <w:r w:rsidRPr="002740C0">
        <w:rPr>
          <w:rFonts w:ascii="Times New Roman" w:hAnsi="Times New Roman" w:cs="Times New Roman"/>
          <w:noProof/>
          <w:sz w:val="28"/>
          <w:szCs w:val="28"/>
        </w:rPr>
        <w:drawing>
          <wp:inline distT="0" distB="0" distL="0" distR="0">
            <wp:extent cx="1714500" cy="1231900"/>
            <wp:effectExtent l="19050" t="0" r="0" b="0"/>
            <wp:docPr id="6"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1714500" cy="1231900"/>
                    </a:xfrm>
                    <a:prstGeom prst="rect">
                      <a:avLst/>
                    </a:prstGeom>
                    <a:noFill/>
                    <a:ln w="9525">
                      <a:noFill/>
                      <a:miter lim="800000"/>
                      <a:headEnd/>
                      <a:tailEnd/>
                    </a:ln>
                  </pic:spPr>
                </pic:pic>
              </a:graphicData>
            </a:graphic>
          </wp:inline>
        </w:drawing>
      </w:r>
    </w:p>
    <w:p w:rsidR="00BB417A" w:rsidRPr="002740C0" w:rsidRDefault="00BB417A" w:rsidP="002740C0">
      <w:pPr>
        <w:spacing w:after="0" w:line="240" w:lineRule="auto"/>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 xml:space="preserve">                                                  </w:t>
      </w:r>
    </w:p>
    <w:p w:rsidR="001610FB" w:rsidRPr="002740C0" w:rsidRDefault="001610FB" w:rsidP="00C7760C">
      <w:pPr>
        <w:tabs>
          <w:tab w:val="left" w:pos="567"/>
        </w:tabs>
        <w:spacing w:after="0" w:line="240" w:lineRule="auto"/>
        <w:jc w:val="center"/>
        <w:rPr>
          <w:rFonts w:ascii="Times New Roman" w:hAnsi="Times New Roman" w:cs="Times New Roman"/>
          <w:sz w:val="28"/>
          <w:szCs w:val="28"/>
          <w:lang w:val="kk-KZ" w:eastAsia="ko-KR"/>
        </w:rPr>
      </w:pPr>
      <w:r w:rsidRPr="002740C0">
        <w:rPr>
          <w:rFonts w:ascii="Times New Roman" w:hAnsi="Times New Roman" w:cs="Times New Roman"/>
          <w:sz w:val="28"/>
          <w:szCs w:val="28"/>
          <w:lang w:val="kk-KZ" w:eastAsia="ko-KR"/>
        </w:rPr>
        <w:t>Тулегенова Роза Жаубасаровна</w:t>
      </w:r>
    </w:p>
    <w:p w:rsidR="001610FB" w:rsidRPr="002740C0" w:rsidRDefault="001610FB" w:rsidP="00C7760C">
      <w:pPr>
        <w:tabs>
          <w:tab w:val="left" w:pos="567"/>
        </w:tabs>
        <w:spacing w:after="0" w:line="240" w:lineRule="auto"/>
        <w:jc w:val="center"/>
        <w:rPr>
          <w:rFonts w:ascii="Times New Roman" w:hAnsi="Times New Roman" w:cs="Times New Roman"/>
          <w:sz w:val="28"/>
          <w:szCs w:val="28"/>
          <w:lang w:val="kk-KZ" w:eastAsia="ko-KR"/>
        </w:rPr>
      </w:pPr>
      <w:r w:rsidRPr="002740C0">
        <w:rPr>
          <w:rFonts w:ascii="Times New Roman" w:hAnsi="Times New Roman" w:cs="Times New Roman"/>
          <w:sz w:val="28"/>
          <w:szCs w:val="28"/>
          <w:lang w:val="kk-KZ" w:eastAsia="ko-KR"/>
        </w:rPr>
        <w:t>Жакипбеков Динмухамед Сапарович</w:t>
      </w:r>
    </w:p>
    <w:p w:rsidR="00197553" w:rsidRPr="002740C0" w:rsidRDefault="00197553" w:rsidP="00C7760C">
      <w:pPr>
        <w:spacing w:after="0" w:line="240" w:lineRule="auto"/>
        <w:jc w:val="center"/>
        <w:rPr>
          <w:rFonts w:ascii="Times New Roman" w:hAnsi="Times New Roman" w:cs="Times New Roman"/>
          <w:sz w:val="28"/>
          <w:szCs w:val="28"/>
          <w:lang w:val="kk-KZ"/>
        </w:rPr>
      </w:pPr>
    </w:p>
    <w:p w:rsidR="00197553" w:rsidRPr="002740C0" w:rsidRDefault="00197553" w:rsidP="00C7760C">
      <w:pPr>
        <w:spacing w:after="0" w:line="240" w:lineRule="auto"/>
        <w:jc w:val="center"/>
        <w:rPr>
          <w:rFonts w:ascii="Times New Roman" w:hAnsi="Times New Roman" w:cs="Times New Roman"/>
          <w:sz w:val="28"/>
          <w:szCs w:val="28"/>
          <w:lang w:val="kk-KZ"/>
        </w:rPr>
      </w:pPr>
    </w:p>
    <w:p w:rsidR="00197553" w:rsidRPr="002740C0" w:rsidRDefault="00197553" w:rsidP="00C7760C">
      <w:pPr>
        <w:spacing w:after="0" w:line="240" w:lineRule="auto"/>
        <w:jc w:val="center"/>
        <w:rPr>
          <w:rFonts w:ascii="Times New Roman" w:hAnsi="Times New Roman" w:cs="Times New Roman"/>
          <w:b/>
          <w:sz w:val="28"/>
          <w:szCs w:val="28"/>
          <w:lang w:val="kk-KZ"/>
        </w:rPr>
      </w:pPr>
      <w:r w:rsidRPr="002740C0">
        <w:rPr>
          <w:rFonts w:ascii="Times New Roman" w:hAnsi="Times New Roman" w:cs="Times New Roman"/>
          <w:b/>
          <w:sz w:val="28"/>
          <w:szCs w:val="28"/>
          <w:lang w:val="kk-KZ"/>
        </w:rPr>
        <w:t>Курс лекций</w:t>
      </w:r>
    </w:p>
    <w:p w:rsidR="00197553" w:rsidRPr="002740C0" w:rsidRDefault="00197553" w:rsidP="00C7760C">
      <w:pPr>
        <w:spacing w:after="0" w:line="240" w:lineRule="auto"/>
        <w:jc w:val="center"/>
        <w:rPr>
          <w:rFonts w:ascii="Times New Roman" w:hAnsi="Times New Roman" w:cs="Times New Roman"/>
          <w:sz w:val="28"/>
          <w:szCs w:val="28"/>
          <w:lang w:val="kk-KZ"/>
        </w:rPr>
      </w:pPr>
      <w:r w:rsidRPr="002740C0">
        <w:rPr>
          <w:rFonts w:ascii="Times New Roman" w:hAnsi="Times New Roman" w:cs="Times New Roman"/>
          <w:sz w:val="28"/>
          <w:szCs w:val="28"/>
          <w:lang w:val="kk-KZ"/>
        </w:rPr>
        <w:t>по дисциплине «</w:t>
      </w:r>
      <w:r w:rsidR="00EB64AC" w:rsidRPr="002740C0">
        <w:rPr>
          <w:rFonts w:ascii="Times New Roman" w:hAnsi="Times New Roman" w:cs="Times New Roman"/>
          <w:sz w:val="28"/>
          <w:szCs w:val="28"/>
          <w:lang w:val="kk-KZ"/>
        </w:rPr>
        <w:t>Представление и раскрытие финансовой отчетности</w:t>
      </w:r>
      <w:r w:rsidRPr="002740C0">
        <w:rPr>
          <w:rFonts w:ascii="Times New Roman" w:hAnsi="Times New Roman" w:cs="Times New Roman"/>
          <w:sz w:val="28"/>
          <w:szCs w:val="28"/>
          <w:lang w:val="kk-KZ"/>
        </w:rPr>
        <w:t>»</w:t>
      </w:r>
    </w:p>
    <w:p w:rsidR="00197553" w:rsidRPr="002740C0" w:rsidRDefault="00197553" w:rsidP="00C7760C">
      <w:pPr>
        <w:spacing w:after="0" w:line="240" w:lineRule="auto"/>
        <w:jc w:val="center"/>
        <w:rPr>
          <w:rFonts w:ascii="Times New Roman" w:hAnsi="Times New Roman" w:cs="Times New Roman"/>
          <w:sz w:val="28"/>
          <w:szCs w:val="28"/>
          <w:lang w:val="kk-KZ"/>
        </w:rPr>
      </w:pPr>
      <w:r w:rsidRPr="002740C0">
        <w:rPr>
          <w:rFonts w:ascii="Times New Roman" w:hAnsi="Times New Roman" w:cs="Times New Roman"/>
          <w:sz w:val="28"/>
          <w:szCs w:val="28"/>
          <w:lang w:val="kk-KZ"/>
        </w:rPr>
        <w:t>для сту</w:t>
      </w:r>
      <w:r w:rsidR="00BB417A" w:rsidRPr="002740C0">
        <w:rPr>
          <w:rFonts w:ascii="Times New Roman" w:hAnsi="Times New Roman" w:cs="Times New Roman"/>
          <w:sz w:val="28"/>
          <w:szCs w:val="28"/>
          <w:lang w:val="kk-KZ"/>
        </w:rPr>
        <w:t>дентов специальности 5В050800 «</w:t>
      </w:r>
      <w:r w:rsidRPr="002740C0">
        <w:rPr>
          <w:rFonts w:ascii="Times New Roman" w:hAnsi="Times New Roman" w:cs="Times New Roman"/>
          <w:sz w:val="28"/>
          <w:szCs w:val="28"/>
          <w:lang w:val="kk-KZ"/>
        </w:rPr>
        <w:t>Учет и  аудит»</w:t>
      </w:r>
    </w:p>
    <w:p w:rsidR="00197553" w:rsidRPr="002740C0" w:rsidRDefault="00197553" w:rsidP="00C7760C">
      <w:pPr>
        <w:spacing w:after="0" w:line="240" w:lineRule="auto"/>
        <w:jc w:val="center"/>
        <w:rPr>
          <w:rFonts w:ascii="Times New Roman" w:hAnsi="Times New Roman" w:cs="Times New Roman"/>
          <w:sz w:val="28"/>
          <w:szCs w:val="28"/>
          <w:lang w:val="kk-KZ"/>
        </w:rPr>
      </w:pPr>
      <w:r w:rsidRPr="002740C0">
        <w:rPr>
          <w:rFonts w:ascii="Times New Roman" w:hAnsi="Times New Roman" w:cs="Times New Roman"/>
          <w:sz w:val="28"/>
          <w:szCs w:val="28"/>
          <w:lang w:val="kk-KZ"/>
        </w:rPr>
        <w:t>дневной, вечерней и дистанционной формы обучения</w:t>
      </w:r>
    </w:p>
    <w:p w:rsidR="00197553" w:rsidRPr="002740C0" w:rsidRDefault="00197553" w:rsidP="00C7760C">
      <w:pPr>
        <w:pStyle w:val="ad"/>
        <w:jc w:val="center"/>
        <w:rPr>
          <w:rFonts w:ascii="Times New Roman" w:hAnsi="Times New Roman"/>
          <w:iCs/>
          <w:sz w:val="28"/>
          <w:szCs w:val="28"/>
          <w:lang w:val="kk-KZ"/>
        </w:rPr>
      </w:pPr>
    </w:p>
    <w:p w:rsidR="00197553" w:rsidRPr="002740C0" w:rsidRDefault="00197553" w:rsidP="00C7760C">
      <w:pPr>
        <w:pStyle w:val="ad"/>
        <w:jc w:val="center"/>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noProof/>
          <w:sz w:val="28"/>
          <w:szCs w:val="28"/>
        </w:rPr>
      </w:pPr>
    </w:p>
    <w:p w:rsidR="00EB64AC" w:rsidRPr="002740C0" w:rsidRDefault="00EB64AC" w:rsidP="002740C0">
      <w:pPr>
        <w:pStyle w:val="ad"/>
        <w:jc w:val="both"/>
        <w:rPr>
          <w:rFonts w:ascii="Times New Roman" w:hAnsi="Times New Roman"/>
          <w:iCs/>
          <w:sz w:val="28"/>
          <w:szCs w:val="28"/>
        </w:rPr>
      </w:pPr>
    </w:p>
    <w:p w:rsidR="00197553" w:rsidRPr="002740C0" w:rsidRDefault="00197553" w:rsidP="002740C0">
      <w:pPr>
        <w:spacing w:after="0" w:line="240" w:lineRule="auto"/>
        <w:jc w:val="both"/>
        <w:rPr>
          <w:rFonts w:ascii="Times New Roman" w:hAnsi="Times New Roman" w:cs="Times New Roman"/>
          <w:sz w:val="28"/>
          <w:szCs w:val="28"/>
          <w:lang w:val="kk-KZ"/>
        </w:rPr>
      </w:pPr>
    </w:p>
    <w:p w:rsidR="00197553" w:rsidRPr="002740C0" w:rsidRDefault="00197553" w:rsidP="00C7760C">
      <w:pPr>
        <w:spacing w:after="0" w:line="240" w:lineRule="auto"/>
        <w:jc w:val="center"/>
        <w:rPr>
          <w:rFonts w:ascii="Times New Roman" w:hAnsi="Times New Roman" w:cs="Times New Roman"/>
          <w:sz w:val="28"/>
          <w:szCs w:val="28"/>
        </w:rPr>
      </w:pPr>
      <w:r w:rsidRPr="002740C0">
        <w:rPr>
          <w:rFonts w:ascii="Times New Roman" w:hAnsi="Times New Roman" w:cs="Times New Roman"/>
          <w:sz w:val="28"/>
          <w:szCs w:val="28"/>
        </w:rPr>
        <w:t>Шымкент  201</w:t>
      </w:r>
      <w:r w:rsidR="00EB64AC" w:rsidRPr="002740C0">
        <w:rPr>
          <w:rFonts w:ascii="Times New Roman" w:hAnsi="Times New Roman" w:cs="Times New Roman"/>
          <w:sz w:val="28"/>
          <w:szCs w:val="28"/>
        </w:rPr>
        <w:t>8</w:t>
      </w:r>
      <w:r w:rsidRPr="002740C0">
        <w:rPr>
          <w:rFonts w:ascii="Times New Roman" w:hAnsi="Times New Roman" w:cs="Times New Roman"/>
          <w:sz w:val="28"/>
          <w:szCs w:val="28"/>
        </w:rPr>
        <w:t xml:space="preserve"> г</w:t>
      </w: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2740C0" w:rsidRDefault="00197553" w:rsidP="002740C0">
      <w:pPr>
        <w:spacing w:after="0" w:line="240" w:lineRule="auto"/>
        <w:jc w:val="both"/>
        <w:rPr>
          <w:rFonts w:ascii="Times New Roman" w:eastAsia="Times New Roman" w:hAnsi="Times New Roman" w:cs="Times New Roman"/>
          <w:b/>
          <w:sz w:val="28"/>
          <w:szCs w:val="28"/>
        </w:rPr>
      </w:pPr>
    </w:p>
    <w:p w:rsidR="00197553" w:rsidRPr="000177B5" w:rsidRDefault="00197553" w:rsidP="00C7760C">
      <w:pPr>
        <w:spacing w:after="0" w:line="240" w:lineRule="auto"/>
        <w:ind w:firstLine="709"/>
        <w:jc w:val="right"/>
        <w:rPr>
          <w:rFonts w:ascii="Times New Roman" w:hAnsi="Times New Roman" w:cs="Times New Roman"/>
          <w:b/>
          <w:sz w:val="28"/>
          <w:szCs w:val="28"/>
        </w:rPr>
      </w:pPr>
      <w:r w:rsidRPr="002740C0">
        <w:rPr>
          <w:rFonts w:ascii="Times New Roman" w:hAnsi="Times New Roman" w:cs="Times New Roman"/>
          <w:b/>
          <w:sz w:val="28"/>
          <w:szCs w:val="28"/>
          <w:lang w:val="kk-KZ"/>
        </w:rPr>
        <w:lastRenderedPageBreak/>
        <w:t>Ф.7.03-03</w:t>
      </w:r>
    </w:p>
    <w:p w:rsidR="00C7760C" w:rsidRPr="000177B5" w:rsidRDefault="00C7760C" w:rsidP="00C7760C">
      <w:pPr>
        <w:spacing w:after="0" w:line="240" w:lineRule="auto"/>
        <w:ind w:firstLine="709"/>
        <w:jc w:val="right"/>
        <w:rPr>
          <w:rFonts w:ascii="Times New Roman" w:hAnsi="Times New Roman" w:cs="Times New Roman"/>
          <w:b/>
          <w:sz w:val="28"/>
          <w:szCs w:val="28"/>
        </w:rPr>
      </w:pPr>
    </w:p>
    <w:p w:rsidR="00197553" w:rsidRPr="002740C0" w:rsidRDefault="00197553" w:rsidP="00C7760C">
      <w:pPr>
        <w:spacing w:after="0" w:line="240" w:lineRule="auto"/>
        <w:jc w:val="center"/>
        <w:rPr>
          <w:rFonts w:ascii="Times New Roman" w:eastAsia="Times New Roman" w:hAnsi="Times New Roman" w:cs="Times New Roman"/>
          <w:b/>
          <w:sz w:val="28"/>
          <w:szCs w:val="28"/>
        </w:rPr>
      </w:pPr>
      <w:r w:rsidRPr="002740C0">
        <w:rPr>
          <w:rFonts w:ascii="Times New Roman" w:eastAsia="Times New Roman" w:hAnsi="Times New Roman" w:cs="Times New Roman"/>
          <w:b/>
          <w:sz w:val="28"/>
          <w:szCs w:val="28"/>
        </w:rPr>
        <w:t>МИНИСТЕРСТВО ОБРАЗОВАНИЯ И НАУКИ</w:t>
      </w:r>
    </w:p>
    <w:p w:rsidR="00197553" w:rsidRPr="002740C0" w:rsidRDefault="00197553" w:rsidP="00C7760C">
      <w:pPr>
        <w:spacing w:after="0" w:line="240" w:lineRule="auto"/>
        <w:jc w:val="center"/>
        <w:rPr>
          <w:rFonts w:ascii="Times New Roman" w:eastAsia="Times New Roman" w:hAnsi="Times New Roman" w:cs="Times New Roman"/>
          <w:b/>
          <w:sz w:val="28"/>
          <w:szCs w:val="28"/>
        </w:rPr>
      </w:pPr>
      <w:r w:rsidRPr="002740C0">
        <w:rPr>
          <w:rFonts w:ascii="Times New Roman" w:eastAsia="Times New Roman" w:hAnsi="Times New Roman" w:cs="Times New Roman"/>
          <w:b/>
          <w:sz w:val="28"/>
          <w:szCs w:val="28"/>
        </w:rPr>
        <w:t>РЕСПУБЛИКИ КАЗАХСТАН</w:t>
      </w:r>
    </w:p>
    <w:p w:rsidR="00197553" w:rsidRPr="002740C0" w:rsidRDefault="00197553" w:rsidP="00C7760C">
      <w:pPr>
        <w:spacing w:after="0" w:line="240" w:lineRule="auto"/>
        <w:ind w:firstLine="709"/>
        <w:jc w:val="center"/>
        <w:rPr>
          <w:rFonts w:ascii="Times New Roman" w:hAnsi="Times New Roman" w:cs="Times New Roman"/>
          <w:b/>
          <w:sz w:val="28"/>
          <w:szCs w:val="28"/>
        </w:rPr>
      </w:pPr>
    </w:p>
    <w:p w:rsidR="00197553" w:rsidRPr="002740C0" w:rsidRDefault="00197553" w:rsidP="00C7760C">
      <w:pPr>
        <w:spacing w:after="0" w:line="240" w:lineRule="auto"/>
        <w:jc w:val="center"/>
        <w:rPr>
          <w:rFonts w:ascii="Times New Roman" w:eastAsia="Times New Roman" w:hAnsi="Times New Roman" w:cs="Times New Roman"/>
          <w:b/>
          <w:caps/>
          <w:sz w:val="28"/>
          <w:szCs w:val="28"/>
        </w:rPr>
      </w:pPr>
      <w:r w:rsidRPr="002740C0">
        <w:rPr>
          <w:rFonts w:ascii="Times New Roman" w:eastAsia="Times New Roman" w:hAnsi="Times New Roman" w:cs="Times New Roman"/>
          <w:b/>
          <w:caps/>
          <w:sz w:val="28"/>
          <w:szCs w:val="28"/>
        </w:rPr>
        <w:t>Южно-Казахстанский государ</w:t>
      </w:r>
      <w:r w:rsidR="00451866" w:rsidRPr="002740C0">
        <w:rPr>
          <w:rFonts w:ascii="Times New Roman" w:eastAsia="Times New Roman" w:hAnsi="Times New Roman" w:cs="Times New Roman"/>
          <w:b/>
          <w:caps/>
          <w:sz w:val="28"/>
          <w:szCs w:val="28"/>
        </w:rPr>
        <w:t>ственный университет  им. М. АуЭ</w:t>
      </w:r>
      <w:r w:rsidRPr="002740C0">
        <w:rPr>
          <w:rFonts w:ascii="Times New Roman" w:eastAsia="Times New Roman" w:hAnsi="Times New Roman" w:cs="Times New Roman"/>
          <w:b/>
          <w:caps/>
          <w:sz w:val="28"/>
          <w:szCs w:val="28"/>
        </w:rPr>
        <w:t>зова</w:t>
      </w:r>
    </w:p>
    <w:p w:rsidR="00197553" w:rsidRPr="002740C0" w:rsidRDefault="00197553" w:rsidP="00C7760C">
      <w:pPr>
        <w:spacing w:after="0" w:line="240" w:lineRule="auto"/>
        <w:ind w:firstLine="709"/>
        <w:jc w:val="center"/>
        <w:rPr>
          <w:rFonts w:ascii="Times New Roman" w:hAnsi="Times New Roman" w:cs="Times New Roman"/>
          <w:b/>
          <w:sz w:val="28"/>
          <w:szCs w:val="28"/>
        </w:rPr>
      </w:pPr>
    </w:p>
    <w:p w:rsidR="001610FB" w:rsidRPr="002740C0" w:rsidRDefault="001610FB" w:rsidP="00C7760C">
      <w:pPr>
        <w:tabs>
          <w:tab w:val="left" w:pos="567"/>
        </w:tabs>
        <w:spacing w:after="0" w:line="240" w:lineRule="auto"/>
        <w:jc w:val="center"/>
        <w:rPr>
          <w:rFonts w:ascii="Times New Roman" w:hAnsi="Times New Roman" w:cs="Times New Roman"/>
          <w:sz w:val="28"/>
          <w:szCs w:val="28"/>
          <w:lang w:val="kk-KZ" w:eastAsia="ko-KR"/>
        </w:rPr>
      </w:pPr>
      <w:r w:rsidRPr="002740C0">
        <w:rPr>
          <w:rFonts w:ascii="Times New Roman" w:hAnsi="Times New Roman" w:cs="Times New Roman"/>
          <w:sz w:val="28"/>
          <w:szCs w:val="28"/>
          <w:lang w:val="kk-KZ" w:eastAsia="ko-KR"/>
        </w:rPr>
        <w:t>Тулегенова Роза Жаубасаровна</w:t>
      </w:r>
    </w:p>
    <w:p w:rsidR="001610FB" w:rsidRPr="002740C0" w:rsidRDefault="001610FB" w:rsidP="00C7760C">
      <w:pPr>
        <w:tabs>
          <w:tab w:val="left" w:pos="567"/>
        </w:tabs>
        <w:spacing w:after="0" w:line="240" w:lineRule="auto"/>
        <w:jc w:val="center"/>
        <w:rPr>
          <w:rFonts w:ascii="Times New Roman" w:hAnsi="Times New Roman" w:cs="Times New Roman"/>
          <w:sz w:val="28"/>
          <w:szCs w:val="28"/>
          <w:lang w:val="kk-KZ" w:eastAsia="ko-KR"/>
        </w:rPr>
      </w:pPr>
      <w:r w:rsidRPr="002740C0">
        <w:rPr>
          <w:rFonts w:ascii="Times New Roman" w:hAnsi="Times New Roman" w:cs="Times New Roman"/>
          <w:sz w:val="28"/>
          <w:szCs w:val="28"/>
          <w:lang w:val="kk-KZ" w:eastAsia="ko-KR"/>
        </w:rPr>
        <w:t>Жакипбеков Динмухамед Сапарович</w:t>
      </w:r>
    </w:p>
    <w:p w:rsidR="00197553" w:rsidRPr="002740C0" w:rsidRDefault="00197553" w:rsidP="00C7760C">
      <w:pPr>
        <w:spacing w:after="0" w:line="240" w:lineRule="auto"/>
        <w:ind w:firstLine="709"/>
        <w:jc w:val="center"/>
        <w:rPr>
          <w:rFonts w:ascii="Times New Roman" w:hAnsi="Times New Roman" w:cs="Times New Roman"/>
          <w:sz w:val="28"/>
          <w:szCs w:val="28"/>
          <w:lang w:val="kk-KZ"/>
        </w:rPr>
      </w:pPr>
    </w:p>
    <w:p w:rsidR="00197553" w:rsidRPr="002740C0" w:rsidRDefault="00197553" w:rsidP="00C7760C">
      <w:pPr>
        <w:spacing w:after="0" w:line="240" w:lineRule="auto"/>
        <w:ind w:firstLine="709"/>
        <w:jc w:val="center"/>
        <w:rPr>
          <w:rFonts w:ascii="Times New Roman" w:hAnsi="Times New Roman" w:cs="Times New Roman"/>
          <w:sz w:val="28"/>
          <w:szCs w:val="28"/>
          <w:lang w:val="kk-KZ"/>
        </w:rPr>
      </w:pPr>
    </w:p>
    <w:p w:rsidR="00197553" w:rsidRPr="002740C0" w:rsidRDefault="00197553" w:rsidP="00C7760C">
      <w:pPr>
        <w:spacing w:after="0" w:line="240" w:lineRule="auto"/>
        <w:ind w:firstLine="709"/>
        <w:jc w:val="center"/>
        <w:rPr>
          <w:rFonts w:ascii="Times New Roman" w:hAnsi="Times New Roman" w:cs="Times New Roman"/>
          <w:sz w:val="28"/>
          <w:szCs w:val="28"/>
          <w:lang w:val="kk-KZ"/>
        </w:rPr>
      </w:pPr>
    </w:p>
    <w:p w:rsidR="00197553" w:rsidRPr="002740C0" w:rsidRDefault="00197553" w:rsidP="00C7760C">
      <w:pPr>
        <w:spacing w:after="0" w:line="240" w:lineRule="auto"/>
        <w:jc w:val="center"/>
        <w:rPr>
          <w:rFonts w:ascii="Times New Roman" w:hAnsi="Times New Roman" w:cs="Times New Roman"/>
          <w:b/>
          <w:sz w:val="28"/>
          <w:szCs w:val="28"/>
          <w:lang w:val="kk-KZ"/>
        </w:rPr>
      </w:pPr>
      <w:r w:rsidRPr="002740C0">
        <w:rPr>
          <w:rFonts w:ascii="Times New Roman" w:hAnsi="Times New Roman" w:cs="Times New Roman"/>
          <w:b/>
          <w:sz w:val="28"/>
          <w:szCs w:val="28"/>
          <w:lang w:val="kk-KZ"/>
        </w:rPr>
        <w:t>Краткий курс лекций</w:t>
      </w:r>
    </w:p>
    <w:p w:rsidR="00197553" w:rsidRPr="002740C0" w:rsidRDefault="00197553" w:rsidP="00C7760C">
      <w:pPr>
        <w:spacing w:after="0" w:line="240" w:lineRule="auto"/>
        <w:jc w:val="center"/>
        <w:rPr>
          <w:rFonts w:ascii="Times New Roman" w:hAnsi="Times New Roman" w:cs="Times New Roman"/>
          <w:sz w:val="28"/>
          <w:szCs w:val="28"/>
          <w:lang w:val="kk-KZ"/>
        </w:rPr>
      </w:pPr>
      <w:r w:rsidRPr="002740C0">
        <w:rPr>
          <w:rFonts w:ascii="Times New Roman" w:hAnsi="Times New Roman" w:cs="Times New Roman"/>
          <w:sz w:val="28"/>
          <w:szCs w:val="28"/>
          <w:lang w:val="kk-KZ"/>
        </w:rPr>
        <w:t xml:space="preserve">по дисциплине </w:t>
      </w:r>
      <w:r w:rsidR="00451866" w:rsidRPr="002740C0">
        <w:rPr>
          <w:rFonts w:ascii="Times New Roman" w:hAnsi="Times New Roman" w:cs="Times New Roman"/>
          <w:sz w:val="28"/>
          <w:szCs w:val="28"/>
          <w:lang w:val="kk-KZ"/>
        </w:rPr>
        <w:t>«Представление и раскрытие финансовой отчетности»</w:t>
      </w:r>
    </w:p>
    <w:p w:rsidR="00197553" w:rsidRPr="002740C0" w:rsidRDefault="00197553" w:rsidP="00C7760C">
      <w:pPr>
        <w:spacing w:after="0" w:line="240" w:lineRule="auto"/>
        <w:jc w:val="center"/>
        <w:rPr>
          <w:rFonts w:ascii="Times New Roman" w:hAnsi="Times New Roman" w:cs="Times New Roman"/>
          <w:sz w:val="28"/>
          <w:szCs w:val="28"/>
          <w:lang w:val="kk-KZ"/>
        </w:rPr>
      </w:pPr>
      <w:r w:rsidRPr="002740C0">
        <w:rPr>
          <w:rFonts w:ascii="Times New Roman" w:hAnsi="Times New Roman" w:cs="Times New Roman"/>
          <w:sz w:val="28"/>
          <w:szCs w:val="28"/>
          <w:lang w:val="kk-KZ"/>
        </w:rPr>
        <w:t>для студентов специальности 5В050800 « Учет и  аудит»</w:t>
      </w:r>
    </w:p>
    <w:p w:rsidR="00197553" w:rsidRPr="002740C0" w:rsidRDefault="00197553" w:rsidP="00C7760C">
      <w:pPr>
        <w:spacing w:after="0" w:line="240" w:lineRule="auto"/>
        <w:jc w:val="center"/>
        <w:rPr>
          <w:rFonts w:ascii="Times New Roman" w:hAnsi="Times New Roman" w:cs="Times New Roman"/>
          <w:sz w:val="28"/>
          <w:szCs w:val="28"/>
          <w:lang w:val="kk-KZ"/>
        </w:rPr>
      </w:pPr>
      <w:r w:rsidRPr="002740C0">
        <w:rPr>
          <w:rFonts w:ascii="Times New Roman" w:hAnsi="Times New Roman" w:cs="Times New Roman"/>
          <w:sz w:val="28"/>
          <w:szCs w:val="28"/>
          <w:lang w:val="kk-KZ"/>
        </w:rPr>
        <w:t>дневной, вечерней и дистанционной формы обучения</w:t>
      </w:r>
    </w:p>
    <w:p w:rsidR="00197553" w:rsidRPr="002740C0" w:rsidRDefault="00197553" w:rsidP="00C7760C">
      <w:pPr>
        <w:spacing w:after="0" w:line="240" w:lineRule="auto"/>
        <w:ind w:firstLine="709"/>
        <w:jc w:val="center"/>
        <w:rPr>
          <w:rFonts w:ascii="Times New Roman" w:hAnsi="Times New Roman" w:cs="Times New Roman"/>
          <w:b/>
          <w:sz w:val="28"/>
          <w:szCs w:val="28"/>
          <w:lang w:val="kk-KZ"/>
        </w:rPr>
      </w:pPr>
    </w:p>
    <w:p w:rsidR="00197553" w:rsidRPr="002740C0" w:rsidRDefault="00197553" w:rsidP="002740C0">
      <w:pPr>
        <w:spacing w:after="0" w:line="240" w:lineRule="auto"/>
        <w:ind w:firstLine="709"/>
        <w:jc w:val="both"/>
        <w:rPr>
          <w:rFonts w:ascii="Times New Roman" w:hAnsi="Times New Roman" w:cs="Times New Roman"/>
          <w:b/>
          <w:sz w:val="28"/>
          <w:szCs w:val="28"/>
          <w:lang w:val="kk-KZ"/>
        </w:rPr>
      </w:pPr>
    </w:p>
    <w:p w:rsidR="00197553" w:rsidRPr="002740C0" w:rsidRDefault="00197553" w:rsidP="002740C0">
      <w:pPr>
        <w:spacing w:after="0" w:line="240" w:lineRule="auto"/>
        <w:jc w:val="both"/>
        <w:rPr>
          <w:rFonts w:ascii="Times New Roman" w:hAnsi="Times New Roman" w:cs="Times New Roman"/>
          <w:b/>
          <w:sz w:val="28"/>
          <w:szCs w:val="28"/>
          <w:lang w:val="kk-KZ"/>
        </w:rPr>
      </w:pPr>
    </w:p>
    <w:p w:rsidR="00197553" w:rsidRPr="002740C0" w:rsidRDefault="00197553" w:rsidP="002740C0">
      <w:pPr>
        <w:spacing w:after="0" w:line="240" w:lineRule="auto"/>
        <w:jc w:val="both"/>
        <w:rPr>
          <w:rFonts w:ascii="Times New Roman" w:hAnsi="Times New Roman" w:cs="Times New Roman"/>
          <w:b/>
          <w:sz w:val="28"/>
          <w:szCs w:val="28"/>
          <w:lang w:val="kk-KZ"/>
        </w:rPr>
      </w:pPr>
    </w:p>
    <w:p w:rsidR="00197553" w:rsidRPr="002740C0" w:rsidRDefault="00197553" w:rsidP="002740C0">
      <w:pPr>
        <w:spacing w:after="0" w:line="240" w:lineRule="auto"/>
        <w:jc w:val="both"/>
        <w:rPr>
          <w:rFonts w:ascii="Times New Roman" w:hAnsi="Times New Roman" w:cs="Times New Roman"/>
          <w:b/>
          <w:sz w:val="28"/>
          <w:szCs w:val="28"/>
          <w:lang w:val="kk-KZ"/>
        </w:rPr>
      </w:pPr>
    </w:p>
    <w:p w:rsidR="00197553" w:rsidRPr="002740C0" w:rsidRDefault="00197553" w:rsidP="002740C0">
      <w:pPr>
        <w:spacing w:after="0" w:line="240" w:lineRule="auto"/>
        <w:jc w:val="both"/>
        <w:rPr>
          <w:rFonts w:ascii="Times New Roman" w:hAnsi="Times New Roman" w:cs="Times New Roman"/>
          <w:b/>
          <w:sz w:val="28"/>
          <w:szCs w:val="28"/>
          <w:lang w:val="kk-KZ"/>
        </w:rPr>
      </w:pPr>
    </w:p>
    <w:p w:rsidR="00197553" w:rsidRPr="002740C0" w:rsidRDefault="00197553" w:rsidP="002740C0">
      <w:pPr>
        <w:spacing w:after="0" w:line="240" w:lineRule="auto"/>
        <w:ind w:firstLine="709"/>
        <w:jc w:val="both"/>
        <w:rPr>
          <w:rFonts w:ascii="Times New Roman" w:hAnsi="Times New Roman" w:cs="Times New Roman"/>
          <w:b/>
          <w:sz w:val="28"/>
          <w:szCs w:val="28"/>
          <w:lang w:val="kk-KZ"/>
        </w:rPr>
      </w:pPr>
    </w:p>
    <w:p w:rsidR="00197553" w:rsidRPr="002740C0" w:rsidRDefault="00197553" w:rsidP="002740C0">
      <w:pPr>
        <w:spacing w:after="0" w:line="240" w:lineRule="auto"/>
        <w:ind w:firstLine="709"/>
        <w:jc w:val="both"/>
        <w:rPr>
          <w:rFonts w:ascii="Times New Roman" w:hAnsi="Times New Roman" w:cs="Times New Roman"/>
          <w:b/>
          <w:sz w:val="28"/>
          <w:szCs w:val="28"/>
          <w:lang w:val="kk-KZ"/>
        </w:rPr>
      </w:pPr>
    </w:p>
    <w:p w:rsidR="00197553" w:rsidRPr="002740C0" w:rsidRDefault="00197553" w:rsidP="002740C0">
      <w:pPr>
        <w:spacing w:after="0" w:line="240" w:lineRule="auto"/>
        <w:ind w:firstLine="709"/>
        <w:jc w:val="both"/>
        <w:rPr>
          <w:rFonts w:ascii="Times New Roman" w:hAnsi="Times New Roman" w:cs="Times New Roman"/>
          <w:b/>
          <w:sz w:val="28"/>
          <w:szCs w:val="28"/>
          <w:lang w:val="kk-KZ"/>
        </w:rPr>
      </w:pPr>
    </w:p>
    <w:p w:rsidR="00197553" w:rsidRPr="002740C0" w:rsidRDefault="00197553" w:rsidP="002740C0">
      <w:pPr>
        <w:spacing w:after="0" w:line="240" w:lineRule="auto"/>
        <w:ind w:firstLine="709"/>
        <w:jc w:val="both"/>
        <w:rPr>
          <w:rFonts w:ascii="Times New Roman" w:hAnsi="Times New Roman" w:cs="Times New Roman"/>
          <w:b/>
          <w:sz w:val="28"/>
          <w:szCs w:val="28"/>
          <w:lang w:val="kk-KZ"/>
        </w:rPr>
      </w:pPr>
    </w:p>
    <w:p w:rsidR="00197553" w:rsidRPr="002740C0" w:rsidRDefault="00197553" w:rsidP="002740C0">
      <w:pPr>
        <w:spacing w:after="0" w:line="240" w:lineRule="auto"/>
        <w:ind w:firstLine="709"/>
        <w:jc w:val="both"/>
        <w:rPr>
          <w:rFonts w:ascii="Times New Roman" w:hAnsi="Times New Roman" w:cs="Times New Roman"/>
          <w:b/>
          <w:sz w:val="28"/>
          <w:szCs w:val="28"/>
          <w:lang w:val="kk-KZ"/>
        </w:rPr>
      </w:pPr>
    </w:p>
    <w:p w:rsidR="00197553" w:rsidRPr="002740C0" w:rsidRDefault="00197553" w:rsidP="002740C0">
      <w:pPr>
        <w:spacing w:after="0" w:line="240" w:lineRule="auto"/>
        <w:jc w:val="both"/>
        <w:rPr>
          <w:rFonts w:ascii="Times New Roman" w:hAnsi="Times New Roman" w:cs="Times New Roman"/>
          <w:b/>
          <w:sz w:val="28"/>
          <w:szCs w:val="28"/>
          <w:lang w:val="kk-KZ"/>
        </w:rPr>
      </w:pPr>
    </w:p>
    <w:p w:rsidR="00C7760C" w:rsidRPr="000177B5" w:rsidRDefault="00C7760C" w:rsidP="002740C0">
      <w:pPr>
        <w:spacing w:after="0" w:line="240" w:lineRule="auto"/>
        <w:jc w:val="both"/>
        <w:rPr>
          <w:rFonts w:ascii="Times New Roman" w:hAnsi="Times New Roman" w:cs="Times New Roman"/>
          <w:b/>
          <w:sz w:val="28"/>
          <w:szCs w:val="28"/>
        </w:rPr>
      </w:pPr>
    </w:p>
    <w:p w:rsidR="00C7760C" w:rsidRPr="000177B5" w:rsidRDefault="00C7760C" w:rsidP="002740C0">
      <w:pPr>
        <w:spacing w:after="0" w:line="240" w:lineRule="auto"/>
        <w:jc w:val="both"/>
        <w:rPr>
          <w:rFonts w:ascii="Times New Roman" w:hAnsi="Times New Roman" w:cs="Times New Roman"/>
          <w:b/>
          <w:sz w:val="28"/>
          <w:szCs w:val="28"/>
        </w:rPr>
      </w:pPr>
    </w:p>
    <w:p w:rsidR="00C7760C" w:rsidRPr="000177B5" w:rsidRDefault="00C7760C" w:rsidP="002740C0">
      <w:pPr>
        <w:spacing w:after="0" w:line="240" w:lineRule="auto"/>
        <w:jc w:val="both"/>
        <w:rPr>
          <w:rFonts w:ascii="Times New Roman" w:hAnsi="Times New Roman" w:cs="Times New Roman"/>
          <w:b/>
          <w:sz w:val="28"/>
          <w:szCs w:val="28"/>
        </w:rPr>
      </w:pPr>
    </w:p>
    <w:p w:rsidR="00C7760C" w:rsidRPr="000177B5" w:rsidRDefault="00C7760C" w:rsidP="002740C0">
      <w:pPr>
        <w:spacing w:after="0" w:line="240" w:lineRule="auto"/>
        <w:jc w:val="both"/>
        <w:rPr>
          <w:rFonts w:ascii="Times New Roman" w:hAnsi="Times New Roman" w:cs="Times New Roman"/>
          <w:b/>
          <w:sz w:val="28"/>
          <w:szCs w:val="28"/>
        </w:rPr>
      </w:pPr>
    </w:p>
    <w:p w:rsidR="00C7760C" w:rsidRPr="000177B5" w:rsidRDefault="00C7760C" w:rsidP="002740C0">
      <w:pPr>
        <w:spacing w:after="0" w:line="240" w:lineRule="auto"/>
        <w:jc w:val="both"/>
        <w:rPr>
          <w:rFonts w:ascii="Times New Roman" w:hAnsi="Times New Roman" w:cs="Times New Roman"/>
          <w:b/>
          <w:sz w:val="28"/>
          <w:szCs w:val="28"/>
        </w:rPr>
      </w:pPr>
    </w:p>
    <w:p w:rsidR="00C7760C" w:rsidRPr="000177B5" w:rsidRDefault="00C7760C" w:rsidP="002740C0">
      <w:pPr>
        <w:spacing w:after="0" w:line="240" w:lineRule="auto"/>
        <w:jc w:val="both"/>
        <w:rPr>
          <w:rFonts w:ascii="Times New Roman" w:hAnsi="Times New Roman" w:cs="Times New Roman"/>
          <w:b/>
          <w:sz w:val="28"/>
          <w:szCs w:val="28"/>
        </w:rPr>
      </w:pPr>
    </w:p>
    <w:p w:rsidR="00C7760C" w:rsidRPr="000177B5" w:rsidRDefault="00C7760C" w:rsidP="002740C0">
      <w:pPr>
        <w:spacing w:after="0" w:line="240" w:lineRule="auto"/>
        <w:jc w:val="both"/>
        <w:rPr>
          <w:rFonts w:ascii="Times New Roman" w:hAnsi="Times New Roman" w:cs="Times New Roman"/>
          <w:b/>
          <w:sz w:val="28"/>
          <w:szCs w:val="28"/>
        </w:rPr>
      </w:pPr>
    </w:p>
    <w:p w:rsidR="00C7760C" w:rsidRPr="000177B5" w:rsidRDefault="00C7760C" w:rsidP="002740C0">
      <w:pPr>
        <w:spacing w:after="0" w:line="240" w:lineRule="auto"/>
        <w:jc w:val="both"/>
        <w:rPr>
          <w:rFonts w:ascii="Times New Roman" w:hAnsi="Times New Roman" w:cs="Times New Roman"/>
          <w:b/>
          <w:sz w:val="28"/>
          <w:szCs w:val="28"/>
        </w:rPr>
      </w:pPr>
    </w:p>
    <w:p w:rsidR="00C7760C" w:rsidRPr="000177B5" w:rsidRDefault="00C7760C" w:rsidP="002740C0">
      <w:pPr>
        <w:spacing w:after="0" w:line="240" w:lineRule="auto"/>
        <w:jc w:val="both"/>
        <w:rPr>
          <w:rFonts w:ascii="Times New Roman" w:hAnsi="Times New Roman" w:cs="Times New Roman"/>
          <w:b/>
          <w:sz w:val="28"/>
          <w:szCs w:val="28"/>
        </w:rPr>
      </w:pPr>
    </w:p>
    <w:p w:rsidR="00C7760C" w:rsidRPr="000177B5" w:rsidRDefault="00C7760C" w:rsidP="002740C0">
      <w:pPr>
        <w:spacing w:after="0" w:line="240" w:lineRule="auto"/>
        <w:jc w:val="both"/>
        <w:rPr>
          <w:rFonts w:ascii="Times New Roman" w:hAnsi="Times New Roman" w:cs="Times New Roman"/>
          <w:b/>
          <w:sz w:val="28"/>
          <w:szCs w:val="28"/>
        </w:rPr>
      </w:pPr>
    </w:p>
    <w:p w:rsidR="00C7760C" w:rsidRPr="000177B5" w:rsidRDefault="00C7760C" w:rsidP="002740C0">
      <w:pPr>
        <w:spacing w:after="0" w:line="240" w:lineRule="auto"/>
        <w:jc w:val="both"/>
        <w:rPr>
          <w:rFonts w:ascii="Times New Roman" w:hAnsi="Times New Roman" w:cs="Times New Roman"/>
          <w:b/>
          <w:sz w:val="28"/>
          <w:szCs w:val="28"/>
        </w:rPr>
      </w:pPr>
    </w:p>
    <w:p w:rsidR="00C7760C" w:rsidRPr="000177B5" w:rsidRDefault="00C7760C" w:rsidP="002740C0">
      <w:pPr>
        <w:spacing w:after="0" w:line="240" w:lineRule="auto"/>
        <w:jc w:val="both"/>
        <w:rPr>
          <w:rFonts w:ascii="Times New Roman" w:hAnsi="Times New Roman" w:cs="Times New Roman"/>
          <w:b/>
          <w:sz w:val="28"/>
          <w:szCs w:val="28"/>
        </w:rPr>
      </w:pPr>
    </w:p>
    <w:p w:rsidR="00197553" w:rsidRDefault="00197553" w:rsidP="00C7760C">
      <w:pPr>
        <w:spacing w:after="0" w:line="240" w:lineRule="auto"/>
        <w:jc w:val="center"/>
        <w:rPr>
          <w:rFonts w:ascii="Times New Roman" w:hAnsi="Times New Roman" w:cs="Times New Roman"/>
          <w:b/>
          <w:sz w:val="28"/>
          <w:szCs w:val="28"/>
          <w:lang w:val="kk-KZ"/>
        </w:rPr>
      </w:pPr>
      <w:r w:rsidRPr="002740C0">
        <w:rPr>
          <w:rFonts w:ascii="Times New Roman" w:hAnsi="Times New Roman" w:cs="Times New Roman"/>
          <w:b/>
          <w:sz w:val="28"/>
          <w:szCs w:val="28"/>
          <w:lang w:val="kk-KZ"/>
        </w:rPr>
        <w:t>Шымкент 201</w:t>
      </w:r>
      <w:r w:rsidR="00451866" w:rsidRPr="002740C0">
        <w:rPr>
          <w:rFonts w:ascii="Times New Roman" w:hAnsi="Times New Roman" w:cs="Times New Roman"/>
          <w:b/>
          <w:sz w:val="28"/>
          <w:szCs w:val="28"/>
          <w:lang w:val="kk-KZ"/>
        </w:rPr>
        <w:t>8</w:t>
      </w:r>
      <w:r w:rsidRPr="002740C0">
        <w:rPr>
          <w:rFonts w:ascii="Times New Roman" w:hAnsi="Times New Roman" w:cs="Times New Roman"/>
          <w:b/>
          <w:sz w:val="28"/>
          <w:szCs w:val="28"/>
          <w:lang w:val="kk-KZ"/>
        </w:rPr>
        <w:t xml:space="preserve"> г</w:t>
      </w:r>
    </w:p>
    <w:p w:rsidR="000555B7" w:rsidRPr="002740C0" w:rsidRDefault="000555B7" w:rsidP="00C7760C">
      <w:pPr>
        <w:spacing w:after="0" w:line="240" w:lineRule="auto"/>
        <w:jc w:val="center"/>
        <w:rPr>
          <w:rFonts w:ascii="Times New Roman" w:hAnsi="Times New Roman" w:cs="Times New Roman"/>
          <w:b/>
          <w:sz w:val="28"/>
          <w:szCs w:val="28"/>
          <w:lang w:val="kk-KZ"/>
        </w:rPr>
      </w:pPr>
    </w:p>
    <w:p w:rsidR="00C7760C" w:rsidRPr="000177B5" w:rsidRDefault="00C7760C" w:rsidP="002740C0">
      <w:pPr>
        <w:spacing w:after="0" w:line="240" w:lineRule="auto"/>
        <w:jc w:val="both"/>
        <w:rPr>
          <w:rFonts w:ascii="Times New Roman" w:hAnsi="Times New Roman" w:cs="Times New Roman"/>
          <w:color w:val="000000"/>
          <w:sz w:val="28"/>
          <w:szCs w:val="28"/>
        </w:rPr>
      </w:pPr>
    </w:p>
    <w:p w:rsidR="00197553" w:rsidRPr="002740C0" w:rsidRDefault="00197553" w:rsidP="002740C0">
      <w:pPr>
        <w:spacing w:after="0" w:line="240" w:lineRule="auto"/>
        <w:jc w:val="both"/>
        <w:rPr>
          <w:rFonts w:ascii="Times New Roman" w:hAnsi="Times New Roman" w:cs="Times New Roman"/>
          <w:color w:val="000000"/>
          <w:sz w:val="28"/>
          <w:szCs w:val="28"/>
          <w:lang w:val="kk-KZ"/>
        </w:rPr>
      </w:pPr>
      <w:r w:rsidRPr="002740C0">
        <w:rPr>
          <w:rFonts w:ascii="Times New Roman" w:hAnsi="Times New Roman" w:cs="Times New Roman"/>
          <w:color w:val="000000"/>
          <w:sz w:val="28"/>
          <w:szCs w:val="28"/>
          <w:lang w:val="kk-KZ"/>
        </w:rPr>
        <w:lastRenderedPageBreak/>
        <w:t>УДК 657 (083</w:t>
      </w:r>
      <w:r w:rsidR="0099224B" w:rsidRPr="002740C0">
        <w:rPr>
          <w:rFonts w:ascii="Times New Roman" w:hAnsi="Times New Roman" w:cs="Times New Roman"/>
          <w:color w:val="000000"/>
          <w:sz w:val="28"/>
          <w:szCs w:val="28"/>
          <w:lang w:val="kk-KZ"/>
        </w:rPr>
        <w:t>.13</w:t>
      </w:r>
      <w:r w:rsidRPr="002740C0">
        <w:rPr>
          <w:rFonts w:ascii="Times New Roman" w:hAnsi="Times New Roman" w:cs="Times New Roman"/>
          <w:color w:val="000000"/>
          <w:sz w:val="28"/>
          <w:szCs w:val="28"/>
          <w:lang w:val="kk-KZ"/>
        </w:rPr>
        <w:t>)</w:t>
      </w:r>
    </w:p>
    <w:p w:rsidR="001610FB" w:rsidRPr="002740C0" w:rsidRDefault="00197553"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color w:val="000000"/>
          <w:sz w:val="28"/>
          <w:szCs w:val="28"/>
          <w:lang w:val="kk-KZ"/>
        </w:rPr>
        <w:t xml:space="preserve">Составитель:  </w:t>
      </w:r>
      <w:r w:rsidR="002B7D65" w:rsidRPr="002740C0">
        <w:rPr>
          <w:rFonts w:ascii="Times New Roman" w:hAnsi="Times New Roman" w:cs="Times New Roman"/>
          <w:sz w:val="28"/>
          <w:szCs w:val="28"/>
          <w:lang w:val="kk-KZ"/>
        </w:rPr>
        <w:t>Тулегенова Р.Ж</w:t>
      </w:r>
      <w:r w:rsidR="001610FB" w:rsidRPr="002740C0">
        <w:rPr>
          <w:rFonts w:ascii="Times New Roman" w:hAnsi="Times New Roman" w:cs="Times New Roman"/>
          <w:sz w:val="28"/>
          <w:szCs w:val="28"/>
          <w:lang w:val="kk-KZ"/>
        </w:rPr>
        <w:t>.-</w:t>
      </w:r>
      <w:r w:rsidR="001610FB" w:rsidRPr="002740C0">
        <w:rPr>
          <w:rFonts w:ascii="Times New Roman" w:hAnsi="Times New Roman" w:cs="Times New Roman"/>
          <w:color w:val="000000"/>
          <w:sz w:val="28"/>
          <w:szCs w:val="28"/>
          <w:lang w:val="kk-KZ"/>
        </w:rPr>
        <w:t xml:space="preserve"> ст.преподаватель</w:t>
      </w:r>
      <w:r w:rsidR="002B7D65" w:rsidRPr="002740C0">
        <w:rPr>
          <w:rFonts w:ascii="Times New Roman" w:hAnsi="Times New Roman" w:cs="Times New Roman"/>
          <w:sz w:val="28"/>
          <w:szCs w:val="28"/>
          <w:lang w:val="kk-KZ"/>
        </w:rPr>
        <w:t>.</w:t>
      </w:r>
      <w:r w:rsidR="00BB417A" w:rsidRPr="002740C0">
        <w:rPr>
          <w:rFonts w:ascii="Times New Roman" w:hAnsi="Times New Roman" w:cs="Times New Roman"/>
          <w:sz w:val="28"/>
          <w:szCs w:val="28"/>
          <w:lang w:val="kk-KZ"/>
        </w:rPr>
        <w:t>, Жакипбеков</w:t>
      </w:r>
      <w:r w:rsidR="001610FB" w:rsidRPr="002740C0">
        <w:rPr>
          <w:rFonts w:ascii="Times New Roman" w:hAnsi="Times New Roman" w:cs="Times New Roman"/>
          <w:sz w:val="28"/>
          <w:szCs w:val="28"/>
          <w:lang w:val="kk-KZ"/>
        </w:rPr>
        <w:t xml:space="preserve"> Д.С.- финасовый директор ТОО «Аманкелді»</w:t>
      </w:r>
      <w:r w:rsidR="001610FB" w:rsidRPr="002740C0">
        <w:rPr>
          <w:rFonts w:ascii="Times New Roman" w:hAnsi="Times New Roman" w:cs="Times New Roman"/>
          <w:sz w:val="28"/>
          <w:szCs w:val="28"/>
        </w:rPr>
        <w:t>.</w:t>
      </w:r>
    </w:p>
    <w:p w:rsidR="00197553" w:rsidRPr="002740C0" w:rsidRDefault="00BB417A" w:rsidP="002740C0">
      <w:pPr>
        <w:spacing w:after="0" w:line="240" w:lineRule="auto"/>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 xml:space="preserve"> </w:t>
      </w:r>
    </w:p>
    <w:p w:rsidR="00197553" w:rsidRPr="002740C0" w:rsidRDefault="00197553"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lang w:val="kk-KZ"/>
        </w:rPr>
        <w:t xml:space="preserve"> Курс  лекций по дисциплине </w:t>
      </w:r>
      <w:r w:rsidR="00BD417E" w:rsidRPr="002740C0">
        <w:rPr>
          <w:rFonts w:ascii="Times New Roman" w:hAnsi="Times New Roman" w:cs="Times New Roman"/>
          <w:sz w:val="28"/>
          <w:szCs w:val="28"/>
          <w:lang w:val="kk-KZ"/>
        </w:rPr>
        <w:t xml:space="preserve">«Представление и раскрытие финансовой отчетности» </w:t>
      </w:r>
      <w:r w:rsidR="0099224B" w:rsidRPr="002740C0">
        <w:rPr>
          <w:rFonts w:ascii="Times New Roman" w:eastAsia="Times New Roman" w:hAnsi="Times New Roman" w:cs="Times New Roman"/>
          <w:sz w:val="28"/>
          <w:szCs w:val="28"/>
        </w:rPr>
        <w:t>ЮКГУ им.М.Ауэ</w:t>
      </w:r>
      <w:r w:rsidRPr="002740C0">
        <w:rPr>
          <w:rFonts w:ascii="Times New Roman" w:eastAsia="Times New Roman" w:hAnsi="Times New Roman" w:cs="Times New Roman"/>
          <w:sz w:val="28"/>
          <w:szCs w:val="28"/>
        </w:rPr>
        <w:t>зова, 201</w:t>
      </w:r>
      <w:r w:rsidR="0099224B" w:rsidRPr="002740C0">
        <w:rPr>
          <w:rFonts w:ascii="Times New Roman" w:eastAsia="Times New Roman" w:hAnsi="Times New Roman" w:cs="Times New Roman"/>
          <w:sz w:val="28"/>
          <w:szCs w:val="28"/>
          <w:lang w:val="kk-KZ"/>
        </w:rPr>
        <w:t>8</w:t>
      </w:r>
      <w:r w:rsidRPr="002740C0">
        <w:rPr>
          <w:rFonts w:ascii="Times New Roman" w:eastAsia="Times New Roman" w:hAnsi="Times New Roman" w:cs="Times New Roman"/>
          <w:sz w:val="28"/>
          <w:szCs w:val="28"/>
          <w:lang w:val="kk-KZ"/>
        </w:rPr>
        <w:t xml:space="preserve"> </w:t>
      </w:r>
      <w:r w:rsidRPr="002740C0">
        <w:rPr>
          <w:rFonts w:ascii="Times New Roman" w:eastAsia="Times New Roman" w:hAnsi="Times New Roman" w:cs="Times New Roman"/>
          <w:sz w:val="28"/>
          <w:szCs w:val="28"/>
        </w:rPr>
        <w:t xml:space="preserve">-  </w:t>
      </w:r>
      <w:r w:rsidR="00940839">
        <w:rPr>
          <w:rFonts w:ascii="Times New Roman" w:eastAsia="Times New Roman" w:hAnsi="Times New Roman" w:cs="Times New Roman"/>
          <w:color w:val="FF0000"/>
          <w:sz w:val="28"/>
          <w:szCs w:val="28"/>
          <w:lang w:val="kk-KZ"/>
        </w:rPr>
        <w:t>148</w:t>
      </w:r>
      <w:r w:rsidRPr="002740C0">
        <w:rPr>
          <w:rFonts w:ascii="Times New Roman" w:eastAsia="Times New Roman" w:hAnsi="Times New Roman" w:cs="Times New Roman"/>
          <w:color w:val="FF0000"/>
          <w:sz w:val="28"/>
          <w:szCs w:val="28"/>
        </w:rPr>
        <w:t xml:space="preserve"> с.</w:t>
      </w:r>
    </w:p>
    <w:p w:rsidR="00197553" w:rsidRPr="002740C0" w:rsidRDefault="00197553" w:rsidP="002740C0">
      <w:pPr>
        <w:spacing w:after="0" w:line="240" w:lineRule="auto"/>
        <w:jc w:val="both"/>
        <w:rPr>
          <w:rFonts w:ascii="Times New Roman" w:hAnsi="Times New Roman" w:cs="Times New Roman"/>
          <w:sz w:val="28"/>
          <w:szCs w:val="28"/>
        </w:rPr>
      </w:pPr>
    </w:p>
    <w:p w:rsidR="00197553" w:rsidRPr="002740C0" w:rsidRDefault="00197553" w:rsidP="002740C0">
      <w:pPr>
        <w:spacing w:after="0" w:line="240" w:lineRule="auto"/>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 xml:space="preserve">Курс лекций по дисциплине </w:t>
      </w:r>
      <w:r w:rsidR="0099224B" w:rsidRPr="002740C0">
        <w:rPr>
          <w:rFonts w:ascii="Times New Roman" w:hAnsi="Times New Roman" w:cs="Times New Roman"/>
          <w:sz w:val="28"/>
          <w:szCs w:val="28"/>
          <w:lang w:val="kk-KZ"/>
        </w:rPr>
        <w:t xml:space="preserve">«Представление и раскрытие финансовой отчетности» </w:t>
      </w:r>
      <w:r w:rsidRPr="002740C0">
        <w:rPr>
          <w:rFonts w:ascii="Times New Roman" w:hAnsi="Times New Roman" w:cs="Times New Roman"/>
          <w:sz w:val="28"/>
          <w:szCs w:val="28"/>
          <w:lang w:val="kk-KZ"/>
        </w:rPr>
        <w:t xml:space="preserve">составлен в соответствии с требованиями учебного плана и </w:t>
      </w:r>
      <w:r w:rsidR="00D91405" w:rsidRPr="002740C0">
        <w:rPr>
          <w:rFonts w:ascii="Times New Roman" w:hAnsi="Times New Roman" w:cs="Times New Roman"/>
          <w:sz w:val="28"/>
          <w:szCs w:val="28"/>
          <w:lang w:val="kk-KZ"/>
        </w:rPr>
        <w:t>учебной</w:t>
      </w:r>
      <w:r w:rsidRPr="002740C0">
        <w:rPr>
          <w:rFonts w:ascii="Times New Roman" w:hAnsi="Times New Roman" w:cs="Times New Roman"/>
          <w:sz w:val="28"/>
          <w:szCs w:val="28"/>
          <w:lang w:val="kk-KZ"/>
        </w:rPr>
        <w:t xml:space="preserve"> программой дисциплины </w:t>
      </w:r>
      <w:r w:rsidR="00B3009D" w:rsidRPr="002740C0">
        <w:rPr>
          <w:rFonts w:ascii="Times New Roman" w:hAnsi="Times New Roman" w:cs="Times New Roman"/>
          <w:sz w:val="28"/>
          <w:szCs w:val="28"/>
          <w:lang w:val="kk-KZ"/>
        </w:rPr>
        <w:t>«Представление и раскрытие финансовой отчетности»</w:t>
      </w:r>
    </w:p>
    <w:p w:rsidR="00197553" w:rsidRPr="002740C0" w:rsidRDefault="00197553" w:rsidP="002740C0">
      <w:pPr>
        <w:spacing w:after="0" w:line="240" w:lineRule="auto"/>
        <w:jc w:val="both"/>
        <w:rPr>
          <w:rFonts w:ascii="Times New Roman" w:hAnsi="Times New Roman" w:cs="Times New Roman"/>
          <w:sz w:val="28"/>
          <w:szCs w:val="28"/>
          <w:lang w:val="kk-KZ"/>
        </w:rPr>
      </w:pPr>
    </w:p>
    <w:p w:rsidR="00197553" w:rsidRPr="002740C0" w:rsidRDefault="00197553" w:rsidP="002740C0">
      <w:pPr>
        <w:spacing w:after="0" w:line="240" w:lineRule="auto"/>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Курс лекций предназначен для студентов специальности 5В050800 «Учет и  аудит» дневной, вечерней и дистанционной формы обучения</w:t>
      </w:r>
      <w:r w:rsidR="00D108DF">
        <w:rPr>
          <w:rFonts w:ascii="Times New Roman" w:hAnsi="Times New Roman" w:cs="Times New Roman"/>
          <w:sz w:val="28"/>
          <w:szCs w:val="28"/>
          <w:lang w:val="kk-KZ"/>
        </w:rPr>
        <w:t>.</w:t>
      </w:r>
    </w:p>
    <w:p w:rsidR="00197553" w:rsidRPr="002740C0" w:rsidRDefault="00197553" w:rsidP="002740C0">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2740C0">
        <w:rPr>
          <w:rFonts w:ascii="Times New Roman" w:hAnsi="Times New Roman" w:cs="Times New Roman"/>
          <w:color w:val="000000"/>
          <w:sz w:val="28"/>
          <w:szCs w:val="28"/>
          <w:lang w:val="kk-KZ"/>
        </w:rPr>
        <w:t>В курсе лекций представлены темы лекций, план лекций, контрольные вопросы и рекомендуемая литература по всем темам дисциплины, в соответствии с типовой программой.</w:t>
      </w:r>
    </w:p>
    <w:p w:rsidR="00277CA0" w:rsidRPr="002740C0" w:rsidRDefault="00277CA0" w:rsidP="002740C0">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197553" w:rsidRPr="002740C0" w:rsidRDefault="00197553" w:rsidP="002740C0">
      <w:pPr>
        <w:spacing w:after="0" w:line="240" w:lineRule="auto"/>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 xml:space="preserve">Рецензент: </w:t>
      </w:r>
      <w:r w:rsidR="00B8583B">
        <w:rPr>
          <w:rFonts w:ascii="Times New Roman" w:hAnsi="Times New Roman" w:cs="Times New Roman"/>
          <w:color w:val="FF0000"/>
          <w:sz w:val="28"/>
          <w:szCs w:val="28"/>
          <w:lang w:val="kk-KZ"/>
        </w:rPr>
        <w:t>Сейтбекова С.Т.</w:t>
      </w:r>
      <w:r w:rsidR="00677E4B" w:rsidRPr="002740C0">
        <w:rPr>
          <w:rFonts w:ascii="Times New Roman" w:hAnsi="Times New Roman" w:cs="Times New Roman"/>
          <w:color w:val="FF0000"/>
          <w:sz w:val="28"/>
          <w:szCs w:val="28"/>
          <w:lang w:val="kk-KZ"/>
        </w:rPr>
        <w:t xml:space="preserve"> </w:t>
      </w:r>
      <w:r w:rsidRPr="002740C0">
        <w:rPr>
          <w:rFonts w:ascii="Times New Roman" w:hAnsi="Times New Roman" w:cs="Times New Roman"/>
          <w:color w:val="FF0000"/>
          <w:sz w:val="28"/>
          <w:szCs w:val="28"/>
          <w:lang w:val="kk-KZ"/>
        </w:rPr>
        <w:t>.- к.э.н., кафедры «Учет и аудит»</w:t>
      </w:r>
      <w:r w:rsidRPr="002740C0">
        <w:rPr>
          <w:rFonts w:ascii="Times New Roman" w:hAnsi="Times New Roman" w:cs="Times New Roman"/>
          <w:sz w:val="28"/>
          <w:szCs w:val="28"/>
          <w:lang w:val="kk-KZ"/>
        </w:rPr>
        <w:t xml:space="preserve"> </w:t>
      </w:r>
    </w:p>
    <w:p w:rsidR="00197553" w:rsidRPr="002740C0" w:rsidRDefault="00197553" w:rsidP="002740C0">
      <w:pPr>
        <w:spacing w:after="0" w:line="240" w:lineRule="auto"/>
        <w:jc w:val="both"/>
        <w:rPr>
          <w:rFonts w:ascii="Times New Roman" w:hAnsi="Times New Roman" w:cs="Times New Roman"/>
          <w:sz w:val="28"/>
          <w:szCs w:val="28"/>
          <w:lang w:val="kk-KZ"/>
        </w:rPr>
      </w:pPr>
    </w:p>
    <w:p w:rsidR="0099224B" w:rsidRPr="002740C0" w:rsidRDefault="0099224B" w:rsidP="002740C0">
      <w:pPr>
        <w:tabs>
          <w:tab w:val="left" w:pos="567"/>
        </w:tab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Рассмотрено и рекомендовано к печати заседанием кафедры «Учет и аудит»</w:t>
      </w:r>
    </w:p>
    <w:p w:rsidR="0099224B" w:rsidRPr="002740C0" w:rsidRDefault="0099224B" w:rsidP="002740C0">
      <w:pPr>
        <w:tabs>
          <w:tab w:val="left" w:pos="567"/>
        </w:tab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(протокол №      от    «   »   20</w:t>
      </w:r>
      <w:r w:rsidRPr="002740C0">
        <w:rPr>
          <w:rFonts w:ascii="Times New Roman" w:hAnsi="Times New Roman" w:cs="Times New Roman"/>
          <w:sz w:val="28"/>
          <w:szCs w:val="28"/>
          <w:lang w:val="kk-KZ"/>
        </w:rPr>
        <w:t>1</w:t>
      </w:r>
      <w:r w:rsidRPr="002740C0">
        <w:rPr>
          <w:rFonts w:ascii="Times New Roman" w:hAnsi="Times New Roman" w:cs="Times New Roman"/>
          <w:sz w:val="28"/>
          <w:szCs w:val="28"/>
        </w:rPr>
        <w:t xml:space="preserve">8г.), </w:t>
      </w:r>
    </w:p>
    <w:p w:rsidR="0099224B" w:rsidRPr="002740C0" w:rsidRDefault="0099224B" w:rsidP="002740C0">
      <w:pPr>
        <w:tabs>
          <w:tab w:val="left" w:pos="567"/>
        </w:tabs>
        <w:spacing w:after="0" w:line="240" w:lineRule="auto"/>
        <w:jc w:val="both"/>
        <w:rPr>
          <w:rFonts w:ascii="Times New Roman" w:hAnsi="Times New Roman" w:cs="Times New Roman"/>
          <w:sz w:val="28"/>
          <w:szCs w:val="28"/>
        </w:rPr>
      </w:pPr>
    </w:p>
    <w:p w:rsidR="0099224B" w:rsidRPr="002740C0" w:rsidRDefault="0099224B" w:rsidP="002740C0">
      <w:pPr>
        <w:tabs>
          <w:tab w:val="left" w:pos="567"/>
        </w:tabs>
        <w:spacing w:after="0" w:line="240" w:lineRule="auto"/>
        <w:jc w:val="both"/>
        <w:rPr>
          <w:rFonts w:ascii="Times New Roman" w:hAnsi="Times New Roman" w:cs="Times New Roman"/>
          <w:sz w:val="28"/>
          <w:szCs w:val="28"/>
        </w:rPr>
      </w:pPr>
    </w:p>
    <w:p w:rsidR="0099224B" w:rsidRPr="002740C0" w:rsidRDefault="0099224B" w:rsidP="002740C0">
      <w:pPr>
        <w:tabs>
          <w:tab w:val="left" w:pos="567"/>
        </w:tabs>
        <w:spacing w:after="0" w:line="240" w:lineRule="auto"/>
        <w:jc w:val="both"/>
        <w:rPr>
          <w:rFonts w:ascii="Times New Roman" w:hAnsi="Times New Roman" w:cs="Times New Roman"/>
          <w:color w:val="FF0000"/>
          <w:sz w:val="28"/>
          <w:szCs w:val="28"/>
        </w:rPr>
      </w:pPr>
      <w:r w:rsidRPr="002740C0">
        <w:rPr>
          <w:rFonts w:ascii="Times New Roman" w:hAnsi="Times New Roman" w:cs="Times New Roman"/>
          <w:color w:val="FF0000"/>
          <w:sz w:val="28"/>
          <w:szCs w:val="28"/>
        </w:rPr>
        <w:t xml:space="preserve">Методическим </w:t>
      </w:r>
      <w:r w:rsidRPr="002740C0">
        <w:rPr>
          <w:rFonts w:ascii="Times New Roman" w:hAnsi="Times New Roman" w:cs="Times New Roman"/>
          <w:sz w:val="28"/>
          <w:szCs w:val="28"/>
          <w:lang w:val="kk-KZ"/>
        </w:rPr>
        <w:t xml:space="preserve">комитетом по инновационным технологиям обучения и методического обеспечения высшей школы «Управления и бизнеса»  </w:t>
      </w:r>
      <w:r w:rsidRPr="002740C0">
        <w:rPr>
          <w:rFonts w:ascii="Times New Roman" w:hAnsi="Times New Roman" w:cs="Times New Roman"/>
          <w:color w:val="FF0000"/>
          <w:sz w:val="28"/>
          <w:szCs w:val="28"/>
        </w:rPr>
        <w:t>(протокол №      от  «    »  20</w:t>
      </w:r>
      <w:r w:rsidRPr="002740C0">
        <w:rPr>
          <w:rFonts w:ascii="Times New Roman" w:hAnsi="Times New Roman" w:cs="Times New Roman"/>
          <w:color w:val="FF0000"/>
          <w:sz w:val="28"/>
          <w:szCs w:val="28"/>
          <w:lang w:val="kk-KZ"/>
        </w:rPr>
        <w:t>1</w:t>
      </w:r>
      <w:r w:rsidRPr="002740C0">
        <w:rPr>
          <w:rFonts w:ascii="Times New Roman" w:hAnsi="Times New Roman" w:cs="Times New Roman"/>
          <w:color w:val="FF0000"/>
          <w:sz w:val="28"/>
          <w:szCs w:val="28"/>
        </w:rPr>
        <w:t>8г. )</w:t>
      </w:r>
    </w:p>
    <w:p w:rsidR="0099224B" w:rsidRPr="002740C0" w:rsidRDefault="0099224B" w:rsidP="002740C0">
      <w:pPr>
        <w:tabs>
          <w:tab w:val="left" w:pos="567"/>
        </w:tabs>
        <w:spacing w:after="0" w:line="240" w:lineRule="auto"/>
        <w:jc w:val="both"/>
        <w:rPr>
          <w:rFonts w:ascii="Times New Roman" w:hAnsi="Times New Roman" w:cs="Times New Roman"/>
          <w:sz w:val="28"/>
          <w:szCs w:val="28"/>
          <w:lang w:eastAsia="ko-KR"/>
        </w:rPr>
      </w:pPr>
    </w:p>
    <w:p w:rsidR="0099224B" w:rsidRPr="002740C0" w:rsidRDefault="0099224B" w:rsidP="002740C0">
      <w:pPr>
        <w:tabs>
          <w:tab w:val="left" w:pos="567"/>
        </w:tabs>
        <w:spacing w:after="0" w:line="240" w:lineRule="auto"/>
        <w:jc w:val="both"/>
        <w:rPr>
          <w:rFonts w:ascii="Times New Roman" w:hAnsi="Times New Roman" w:cs="Times New Roman"/>
          <w:sz w:val="28"/>
          <w:szCs w:val="28"/>
          <w:lang w:eastAsia="ko-KR"/>
        </w:rPr>
      </w:pPr>
    </w:p>
    <w:p w:rsidR="0099224B" w:rsidRPr="002740C0" w:rsidRDefault="0099224B" w:rsidP="002740C0">
      <w:pPr>
        <w:tabs>
          <w:tab w:val="left" w:pos="567"/>
        </w:tabs>
        <w:spacing w:after="0" w:line="240" w:lineRule="auto"/>
        <w:jc w:val="both"/>
        <w:rPr>
          <w:rFonts w:ascii="Times New Roman" w:hAnsi="Times New Roman" w:cs="Times New Roman"/>
          <w:sz w:val="28"/>
          <w:szCs w:val="28"/>
          <w:lang w:eastAsia="ko-KR"/>
        </w:rPr>
      </w:pPr>
      <w:r w:rsidRPr="002740C0">
        <w:rPr>
          <w:rFonts w:ascii="Times New Roman" w:hAnsi="Times New Roman" w:cs="Times New Roman"/>
          <w:sz w:val="28"/>
          <w:szCs w:val="28"/>
          <w:lang w:eastAsia="ko-KR"/>
        </w:rPr>
        <w:t>Рекомендовано к изданию Учебно-методическим Советом ЮКГУ им. М.Ауэзова,  протокол №_____ от «_____» _______  20</w:t>
      </w:r>
      <w:r w:rsidRPr="002740C0">
        <w:rPr>
          <w:rFonts w:ascii="Times New Roman" w:hAnsi="Times New Roman" w:cs="Times New Roman"/>
          <w:sz w:val="28"/>
          <w:szCs w:val="28"/>
          <w:lang w:val="kk-KZ" w:eastAsia="ko-KR"/>
        </w:rPr>
        <w:t xml:space="preserve">18 </w:t>
      </w:r>
      <w:r w:rsidRPr="002740C0">
        <w:rPr>
          <w:rFonts w:ascii="Times New Roman" w:hAnsi="Times New Roman" w:cs="Times New Roman"/>
          <w:sz w:val="28"/>
          <w:szCs w:val="28"/>
          <w:lang w:eastAsia="ko-KR"/>
        </w:rPr>
        <w:t>г.</w:t>
      </w:r>
    </w:p>
    <w:p w:rsidR="0099224B" w:rsidRPr="002740C0" w:rsidRDefault="0099224B" w:rsidP="002740C0">
      <w:pPr>
        <w:tabs>
          <w:tab w:val="left" w:pos="567"/>
        </w:tabs>
        <w:spacing w:after="0" w:line="240" w:lineRule="auto"/>
        <w:jc w:val="both"/>
        <w:rPr>
          <w:rFonts w:ascii="Times New Roman" w:hAnsi="Times New Roman" w:cs="Times New Roman"/>
          <w:sz w:val="28"/>
          <w:szCs w:val="28"/>
          <w:lang w:eastAsia="ko-KR"/>
        </w:rPr>
      </w:pPr>
    </w:p>
    <w:p w:rsidR="0099224B" w:rsidRPr="002740C0" w:rsidRDefault="0099224B" w:rsidP="002740C0">
      <w:pPr>
        <w:tabs>
          <w:tab w:val="left" w:pos="567"/>
        </w:tabs>
        <w:spacing w:after="0" w:line="240" w:lineRule="auto"/>
        <w:jc w:val="both"/>
        <w:rPr>
          <w:rFonts w:ascii="Times New Roman" w:hAnsi="Times New Roman" w:cs="Times New Roman"/>
          <w:sz w:val="28"/>
          <w:szCs w:val="28"/>
          <w:lang w:eastAsia="ko-KR"/>
        </w:rPr>
      </w:pPr>
    </w:p>
    <w:p w:rsidR="0099224B" w:rsidRPr="002740C0" w:rsidRDefault="0099224B" w:rsidP="002740C0">
      <w:pPr>
        <w:tabs>
          <w:tab w:val="left" w:pos="567"/>
        </w:tabs>
        <w:spacing w:after="0" w:line="240" w:lineRule="auto"/>
        <w:jc w:val="both"/>
        <w:rPr>
          <w:rFonts w:ascii="Times New Roman" w:hAnsi="Times New Roman" w:cs="Times New Roman"/>
          <w:sz w:val="28"/>
          <w:szCs w:val="28"/>
          <w:lang w:eastAsia="ko-KR"/>
        </w:rPr>
      </w:pPr>
    </w:p>
    <w:p w:rsidR="0099224B" w:rsidRPr="002740C0" w:rsidRDefault="0099224B" w:rsidP="002740C0">
      <w:pPr>
        <w:tabs>
          <w:tab w:val="left" w:pos="567"/>
        </w:tabs>
        <w:spacing w:after="0" w:line="240" w:lineRule="auto"/>
        <w:jc w:val="both"/>
        <w:rPr>
          <w:rFonts w:ascii="Times New Roman" w:hAnsi="Times New Roman" w:cs="Times New Roman"/>
          <w:sz w:val="28"/>
          <w:szCs w:val="28"/>
          <w:lang w:eastAsia="ko-KR"/>
        </w:rPr>
      </w:pPr>
      <w:r w:rsidRPr="002740C0">
        <w:rPr>
          <w:rFonts w:ascii="Times New Roman" w:hAnsi="Times New Roman" w:cs="Times New Roman"/>
          <w:sz w:val="28"/>
          <w:szCs w:val="28"/>
          <w:lang w:eastAsia="ko-KR"/>
        </w:rPr>
        <w:t xml:space="preserve"> © Южно-Казахстанский государственный университет им. М.Ауэзова, 20</w:t>
      </w:r>
      <w:r w:rsidRPr="002740C0">
        <w:rPr>
          <w:rFonts w:ascii="Times New Roman" w:hAnsi="Times New Roman" w:cs="Times New Roman"/>
          <w:sz w:val="28"/>
          <w:szCs w:val="28"/>
          <w:lang w:val="kk-KZ" w:eastAsia="ko-KR"/>
        </w:rPr>
        <w:t xml:space="preserve">18 </w:t>
      </w:r>
      <w:r w:rsidRPr="002740C0">
        <w:rPr>
          <w:rFonts w:ascii="Times New Roman" w:hAnsi="Times New Roman" w:cs="Times New Roman"/>
          <w:sz w:val="28"/>
          <w:szCs w:val="28"/>
          <w:lang w:eastAsia="ko-KR"/>
        </w:rPr>
        <w:t>г.</w:t>
      </w:r>
    </w:p>
    <w:p w:rsidR="0099224B" w:rsidRPr="002740C0" w:rsidRDefault="0099224B" w:rsidP="002740C0">
      <w:pPr>
        <w:tabs>
          <w:tab w:val="left" w:pos="567"/>
        </w:tabs>
        <w:spacing w:after="0" w:line="240" w:lineRule="auto"/>
        <w:jc w:val="both"/>
        <w:rPr>
          <w:rFonts w:ascii="Times New Roman" w:hAnsi="Times New Roman" w:cs="Times New Roman"/>
          <w:sz w:val="28"/>
          <w:szCs w:val="28"/>
          <w:lang w:val="kk-KZ" w:eastAsia="ko-KR"/>
        </w:rPr>
      </w:pPr>
    </w:p>
    <w:p w:rsidR="0099224B" w:rsidRPr="002740C0" w:rsidRDefault="0099224B" w:rsidP="002740C0">
      <w:pPr>
        <w:tabs>
          <w:tab w:val="left" w:pos="567"/>
        </w:tabs>
        <w:spacing w:after="0" w:line="240" w:lineRule="auto"/>
        <w:jc w:val="both"/>
        <w:rPr>
          <w:rFonts w:ascii="Times New Roman" w:hAnsi="Times New Roman" w:cs="Times New Roman"/>
          <w:sz w:val="28"/>
          <w:szCs w:val="28"/>
          <w:lang w:eastAsia="ko-KR"/>
        </w:rPr>
      </w:pPr>
    </w:p>
    <w:p w:rsidR="0099224B" w:rsidRPr="002740C0" w:rsidRDefault="0099224B" w:rsidP="002740C0">
      <w:pPr>
        <w:tabs>
          <w:tab w:val="left" w:pos="567"/>
        </w:tabs>
        <w:spacing w:after="0" w:line="240" w:lineRule="auto"/>
        <w:jc w:val="both"/>
        <w:rPr>
          <w:rFonts w:ascii="Times New Roman" w:hAnsi="Times New Roman" w:cs="Times New Roman"/>
          <w:sz w:val="28"/>
          <w:szCs w:val="28"/>
          <w:lang w:val="kk-KZ" w:eastAsia="ko-KR"/>
        </w:rPr>
      </w:pPr>
      <w:r w:rsidRPr="002740C0">
        <w:rPr>
          <w:rFonts w:ascii="Times New Roman" w:hAnsi="Times New Roman" w:cs="Times New Roman"/>
          <w:sz w:val="28"/>
          <w:szCs w:val="28"/>
          <w:lang w:eastAsia="ko-KR"/>
        </w:rPr>
        <w:t xml:space="preserve">Ответственный за выпуск </w:t>
      </w:r>
      <w:r w:rsidRPr="002740C0">
        <w:rPr>
          <w:rFonts w:ascii="Times New Roman" w:hAnsi="Times New Roman" w:cs="Times New Roman"/>
          <w:sz w:val="28"/>
          <w:szCs w:val="28"/>
          <w:lang w:val="kk-KZ" w:eastAsia="ko-KR"/>
        </w:rPr>
        <w:t>Тулегенова Р.Ж.</w:t>
      </w:r>
      <w:r w:rsidR="00035195" w:rsidRPr="002740C0">
        <w:rPr>
          <w:rFonts w:ascii="Times New Roman" w:hAnsi="Times New Roman" w:cs="Times New Roman"/>
          <w:sz w:val="28"/>
          <w:szCs w:val="28"/>
          <w:lang w:val="kk-KZ" w:eastAsia="ko-KR"/>
        </w:rPr>
        <w:t>, Жакипбеков Д.С.</w:t>
      </w:r>
    </w:p>
    <w:p w:rsidR="0099224B" w:rsidRPr="002740C0" w:rsidRDefault="0099224B" w:rsidP="002740C0">
      <w:pPr>
        <w:spacing w:after="0" w:line="240" w:lineRule="auto"/>
        <w:jc w:val="both"/>
        <w:rPr>
          <w:rFonts w:ascii="Times New Roman" w:hAnsi="Times New Roman" w:cs="Times New Roman"/>
          <w:b/>
          <w:sz w:val="28"/>
          <w:szCs w:val="28"/>
          <w:lang w:val="kk-KZ"/>
        </w:rPr>
      </w:pPr>
    </w:p>
    <w:p w:rsidR="002740C0" w:rsidRDefault="002740C0" w:rsidP="002740C0">
      <w:pPr>
        <w:spacing w:after="0" w:line="240" w:lineRule="auto"/>
        <w:jc w:val="both"/>
        <w:rPr>
          <w:rFonts w:ascii="Times New Roman" w:hAnsi="Times New Roman" w:cs="Times New Roman"/>
          <w:b/>
          <w:sz w:val="28"/>
          <w:szCs w:val="28"/>
          <w:lang w:val="kk-KZ"/>
        </w:rPr>
      </w:pPr>
    </w:p>
    <w:p w:rsidR="00265446" w:rsidRPr="000177B5" w:rsidRDefault="00265446" w:rsidP="002740C0">
      <w:pPr>
        <w:spacing w:after="0" w:line="240" w:lineRule="auto"/>
        <w:jc w:val="both"/>
        <w:rPr>
          <w:rFonts w:ascii="Times New Roman" w:hAnsi="Times New Roman" w:cs="Times New Roman"/>
          <w:b/>
          <w:sz w:val="28"/>
          <w:szCs w:val="28"/>
        </w:rPr>
      </w:pPr>
    </w:p>
    <w:p w:rsidR="002740C0" w:rsidRDefault="002740C0" w:rsidP="002740C0">
      <w:pPr>
        <w:spacing w:after="0" w:line="240" w:lineRule="auto"/>
        <w:jc w:val="both"/>
        <w:rPr>
          <w:rFonts w:ascii="Times New Roman" w:hAnsi="Times New Roman" w:cs="Times New Roman"/>
          <w:b/>
          <w:sz w:val="28"/>
          <w:szCs w:val="28"/>
          <w:lang w:val="kk-KZ"/>
        </w:rPr>
      </w:pPr>
    </w:p>
    <w:p w:rsidR="0046392E" w:rsidRDefault="0046392E" w:rsidP="002740C0">
      <w:pPr>
        <w:spacing w:after="0" w:line="240" w:lineRule="auto"/>
        <w:jc w:val="both"/>
        <w:rPr>
          <w:rFonts w:ascii="Times New Roman" w:hAnsi="Times New Roman" w:cs="Times New Roman"/>
          <w:b/>
          <w:sz w:val="28"/>
          <w:szCs w:val="28"/>
          <w:lang w:val="kk-KZ"/>
        </w:rPr>
      </w:pPr>
    </w:p>
    <w:p w:rsidR="0046392E" w:rsidRDefault="0046392E" w:rsidP="002740C0">
      <w:pPr>
        <w:spacing w:after="0" w:line="240" w:lineRule="auto"/>
        <w:jc w:val="both"/>
        <w:rPr>
          <w:rFonts w:ascii="Times New Roman" w:hAnsi="Times New Roman" w:cs="Times New Roman"/>
          <w:b/>
          <w:sz w:val="28"/>
          <w:szCs w:val="28"/>
          <w:lang w:val="kk-KZ"/>
        </w:rPr>
      </w:pPr>
    </w:p>
    <w:p w:rsidR="00197553" w:rsidRPr="002740C0" w:rsidRDefault="00197553" w:rsidP="002740C0">
      <w:pPr>
        <w:spacing w:after="0" w:line="240" w:lineRule="auto"/>
        <w:jc w:val="center"/>
        <w:rPr>
          <w:rFonts w:ascii="Times New Roman" w:hAnsi="Times New Roman" w:cs="Times New Roman"/>
          <w:b/>
          <w:sz w:val="28"/>
          <w:szCs w:val="28"/>
          <w:lang w:val="kk-KZ"/>
        </w:rPr>
      </w:pPr>
      <w:r w:rsidRPr="002740C0">
        <w:rPr>
          <w:rFonts w:ascii="Times New Roman" w:hAnsi="Times New Roman" w:cs="Times New Roman"/>
          <w:b/>
          <w:sz w:val="28"/>
          <w:szCs w:val="28"/>
          <w:lang w:val="kk-KZ"/>
        </w:rPr>
        <w:lastRenderedPageBreak/>
        <w:t>Содержание</w:t>
      </w:r>
    </w:p>
    <w:p w:rsidR="00E62DE2" w:rsidRPr="002740C0" w:rsidRDefault="00E62DE2" w:rsidP="002740C0">
      <w:pPr>
        <w:spacing w:after="0" w:line="240" w:lineRule="auto"/>
        <w:jc w:val="both"/>
        <w:rPr>
          <w:rFonts w:ascii="Times New Roman" w:hAnsi="Times New Roman" w:cs="Times New Roman"/>
          <w:b/>
          <w:sz w:val="28"/>
          <w:szCs w:val="28"/>
          <w:lang w:val="kk-KZ"/>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816"/>
      </w:tblGrid>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lang w:val="kk-KZ"/>
              </w:rPr>
            </w:pPr>
            <w:r w:rsidRPr="002740C0">
              <w:rPr>
                <w:rFonts w:ascii="Times New Roman" w:hAnsi="Times New Roman" w:cs="Times New Roman"/>
                <w:sz w:val="24"/>
                <w:szCs w:val="24"/>
                <w:lang w:val="kk-KZ"/>
              </w:rPr>
              <w:t>Введение</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6</w:t>
            </w:r>
          </w:p>
        </w:tc>
      </w:tr>
      <w:tr w:rsidR="0046392E" w:rsidRPr="0046392E" w:rsidTr="0046392E">
        <w:tc>
          <w:tcPr>
            <w:tcW w:w="8472" w:type="dxa"/>
          </w:tcPr>
          <w:p w:rsidR="0046392E" w:rsidRPr="002740C0" w:rsidRDefault="0046392E" w:rsidP="00D108DF">
            <w:pPr>
              <w:jc w:val="both"/>
              <w:rPr>
                <w:rFonts w:ascii="Times New Roman" w:eastAsia="Calibri" w:hAnsi="Times New Roman" w:cs="Times New Roman"/>
                <w:sz w:val="24"/>
                <w:szCs w:val="24"/>
                <w:lang w:val="kk-KZ"/>
              </w:rPr>
            </w:pPr>
            <w:r w:rsidRPr="002740C0">
              <w:rPr>
                <w:rFonts w:ascii="Times New Roman" w:hAnsi="Times New Roman" w:cs="Times New Roman"/>
                <w:color w:val="000000"/>
                <w:sz w:val="24"/>
                <w:szCs w:val="24"/>
              </w:rPr>
              <w:t xml:space="preserve">Лекция </w:t>
            </w:r>
            <w:r w:rsidRPr="002740C0">
              <w:rPr>
                <w:rFonts w:ascii="Times New Roman" w:hAnsi="Times New Roman" w:cs="Times New Roman"/>
                <w:sz w:val="24"/>
                <w:szCs w:val="24"/>
              </w:rPr>
              <w:t>1</w:t>
            </w:r>
            <w:r w:rsidRPr="002740C0">
              <w:rPr>
                <w:rFonts w:ascii="Times New Roman" w:hAnsi="Times New Roman" w:cs="Times New Roman"/>
                <w:sz w:val="24"/>
                <w:szCs w:val="24"/>
                <w:lang w:val="kk-KZ"/>
              </w:rPr>
              <w:t>.</w:t>
            </w:r>
            <w:r w:rsidRPr="002740C0">
              <w:rPr>
                <w:rFonts w:ascii="Times New Roman" w:hAnsi="Times New Roman" w:cs="Times New Roman"/>
                <w:sz w:val="24"/>
                <w:szCs w:val="24"/>
              </w:rPr>
              <w:t xml:space="preserve"> </w:t>
            </w:r>
            <w:r w:rsidRPr="002740C0">
              <w:rPr>
                <w:rFonts w:ascii="Times New Roman" w:eastAsia="Calibri" w:hAnsi="Times New Roman" w:cs="Times New Roman"/>
                <w:sz w:val="24"/>
                <w:szCs w:val="24"/>
              </w:rPr>
              <w:t xml:space="preserve">Тема 1. </w:t>
            </w:r>
            <w:r w:rsidRPr="002740C0">
              <w:rPr>
                <w:rFonts w:ascii="Times New Roman" w:hAnsi="Times New Roman" w:cs="Times New Roman"/>
                <w:bCs/>
                <w:spacing w:val="-2"/>
                <w:sz w:val="24"/>
                <w:szCs w:val="24"/>
              </w:rPr>
              <w:t>Финансовая отчетность в системе информационного обеспечения процесса управления деятельностью компании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7</w:t>
            </w:r>
          </w:p>
        </w:tc>
      </w:tr>
      <w:tr w:rsidR="0046392E" w:rsidRPr="0046392E" w:rsidTr="0046392E">
        <w:tc>
          <w:tcPr>
            <w:tcW w:w="8472" w:type="dxa"/>
          </w:tcPr>
          <w:p w:rsidR="0046392E" w:rsidRPr="002740C0" w:rsidRDefault="0046392E" w:rsidP="00D108DF">
            <w:pPr>
              <w:jc w:val="both"/>
              <w:rPr>
                <w:rFonts w:ascii="Times New Roman" w:eastAsia="Calibri" w:hAnsi="Times New Roman" w:cs="Times New Roman"/>
                <w:sz w:val="24"/>
                <w:szCs w:val="24"/>
                <w:lang w:val="kk-KZ"/>
              </w:rPr>
            </w:pPr>
            <w:r w:rsidRPr="002740C0">
              <w:rPr>
                <w:rFonts w:ascii="Times New Roman" w:hAnsi="Times New Roman" w:cs="Times New Roman"/>
                <w:color w:val="000000"/>
                <w:sz w:val="24"/>
                <w:szCs w:val="24"/>
              </w:rPr>
              <w:t xml:space="preserve">Лекция </w:t>
            </w:r>
            <w:r w:rsidRPr="002740C0">
              <w:rPr>
                <w:rFonts w:ascii="Times New Roman" w:hAnsi="Times New Roman" w:cs="Times New Roman"/>
                <w:sz w:val="24"/>
                <w:szCs w:val="24"/>
              </w:rPr>
              <w:t>2</w:t>
            </w:r>
            <w:r w:rsidRPr="002740C0">
              <w:rPr>
                <w:rFonts w:ascii="Times New Roman" w:hAnsi="Times New Roman" w:cs="Times New Roman"/>
                <w:sz w:val="24"/>
                <w:szCs w:val="24"/>
                <w:lang w:val="kk-KZ"/>
              </w:rPr>
              <w:t>.</w:t>
            </w:r>
            <w:r w:rsidRPr="002740C0">
              <w:rPr>
                <w:rFonts w:ascii="Times New Roman" w:hAnsi="Times New Roman" w:cs="Times New Roman"/>
                <w:sz w:val="24"/>
                <w:szCs w:val="24"/>
              </w:rPr>
              <w:t xml:space="preserve"> </w:t>
            </w:r>
            <w:r w:rsidRPr="002740C0">
              <w:rPr>
                <w:rFonts w:ascii="Times New Roman" w:eastAsia="Calibri" w:hAnsi="Times New Roman" w:cs="Times New Roman"/>
                <w:sz w:val="24"/>
                <w:szCs w:val="24"/>
              </w:rPr>
              <w:t xml:space="preserve">Тема 1. </w:t>
            </w:r>
            <w:r w:rsidRPr="002740C0">
              <w:rPr>
                <w:rFonts w:ascii="Times New Roman" w:hAnsi="Times New Roman" w:cs="Times New Roman"/>
                <w:bCs/>
                <w:spacing w:val="-2"/>
                <w:sz w:val="24"/>
                <w:szCs w:val="24"/>
              </w:rPr>
              <w:t>Финансовая отчетность в системе информационного обеспечения процесса управления деятельностью компании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15</w:t>
            </w:r>
          </w:p>
        </w:tc>
      </w:tr>
      <w:tr w:rsidR="0046392E" w:rsidRPr="0046392E" w:rsidTr="0046392E">
        <w:tc>
          <w:tcPr>
            <w:tcW w:w="8472" w:type="dxa"/>
          </w:tcPr>
          <w:p w:rsidR="0046392E" w:rsidRPr="002740C0" w:rsidRDefault="0046392E" w:rsidP="00D108DF">
            <w:pPr>
              <w:pStyle w:val="ae"/>
              <w:tabs>
                <w:tab w:val="left" w:pos="360"/>
                <w:tab w:val="left" w:pos="1440"/>
                <w:tab w:val="left" w:pos="4796"/>
              </w:tabs>
              <w:jc w:val="both"/>
              <w:rPr>
                <w:color w:val="000000"/>
                <w:lang w:val="kk-KZ"/>
              </w:rPr>
            </w:pPr>
            <w:r w:rsidRPr="002740C0">
              <w:rPr>
                <w:color w:val="000000"/>
              </w:rPr>
              <w:t xml:space="preserve">Лекция </w:t>
            </w:r>
            <w:r w:rsidRPr="002740C0">
              <w:t>3</w:t>
            </w:r>
            <w:r w:rsidRPr="002740C0">
              <w:rPr>
                <w:lang w:val="kk-KZ"/>
              </w:rPr>
              <w:t>.</w:t>
            </w:r>
            <w:r w:rsidRPr="002740C0">
              <w:t xml:space="preserve"> Тема 2. Представление и раскрытия финансовой отчетности – источник информации об имущественном и финансовом положении компании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21</w:t>
            </w:r>
          </w:p>
        </w:tc>
      </w:tr>
      <w:tr w:rsidR="0046392E" w:rsidRPr="0046392E" w:rsidTr="0046392E">
        <w:tc>
          <w:tcPr>
            <w:tcW w:w="8472" w:type="dxa"/>
          </w:tcPr>
          <w:p w:rsidR="0046392E" w:rsidRPr="002740C0" w:rsidRDefault="0046392E" w:rsidP="00D108DF">
            <w:pPr>
              <w:pStyle w:val="ae"/>
              <w:tabs>
                <w:tab w:val="left" w:pos="360"/>
                <w:tab w:val="left" w:pos="1440"/>
                <w:tab w:val="left" w:pos="4796"/>
              </w:tabs>
              <w:jc w:val="both"/>
            </w:pPr>
            <w:r w:rsidRPr="002740C0">
              <w:rPr>
                <w:color w:val="000000"/>
              </w:rPr>
              <w:t>Лекция</w:t>
            </w:r>
            <w:r w:rsidRPr="002740C0">
              <w:rPr>
                <w:color w:val="000000"/>
                <w:lang w:val="kk-KZ"/>
              </w:rPr>
              <w:t xml:space="preserve"> </w:t>
            </w:r>
            <w:r w:rsidRPr="002740C0">
              <w:rPr>
                <w:color w:val="000000"/>
              </w:rPr>
              <w:t>4</w:t>
            </w:r>
            <w:r w:rsidRPr="002740C0">
              <w:rPr>
                <w:color w:val="000000"/>
                <w:lang w:val="kk-KZ"/>
              </w:rPr>
              <w:t xml:space="preserve">. Тема 2. </w:t>
            </w:r>
            <w:r w:rsidRPr="002740C0">
              <w:t>Представление и раскрытия финансовой отчетности – источник информации об имущественном и финансовом положении компании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27</w:t>
            </w:r>
          </w:p>
        </w:tc>
      </w:tr>
      <w:tr w:rsidR="0046392E" w:rsidRPr="0046392E" w:rsidTr="0046392E">
        <w:tc>
          <w:tcPr>
            <w:tcW w:w="8472" w:type="dxa"/>
          </w:tcPr>
          <w:p w:rsidR="0046392E" w:rsidRPr="002740C0" w:rsidRDefault="0046392E" w:rsidP="00D108DF">
            <w:pPr>
              <w:widowControl w:val="0"/>
              <w:tabs>
                <w:tab w:val="left" w:pos="360"/>
                <w:tab w:val="left" w:pos="993"/>
                <w:tab w:val="left" w:pos="1134"/>
              </w:tabs>
              <w:autoSpaceDE w:val="0"/>
              <w:autoSpaceDN w:val="0"/>
              <w:adjustRightInd w:val="0"/>
              <w:jc w:val="both"/>
              <w:rPr>
                <w:rFonts w:ascii="Times New Roman" w:eastAsia="Times New Roman" w:hAnsi="Times New Roman" w:cs="Times New Roman"/>
                <w:sz w:val="24"/>
                <w:szCs w:val="24"/>
              </w:rPr>
            </w:pPr>
            <w:r w:rsidRPr="002740C0">
              <w:rPr>
                <w:rFonts w:ascii="Times New Roman" w:eastAsia="Times New Roman" w:hAnsi="Times New Roman" w:cs="Times New Roman"/>
                <w:sz w:val="24"/>
                <w:szCs w:val="24"/>
              </w:rPr>
              <w:t>Лекция 5</w:t>
            </w:r>
            <w:r w:rsidRPr="002740C0">
              <w:rPr>
                <w:rFonts w:ascii="Times New Roman" w:eastAsia="Times New Roman" w:hAnsi="Times New Roman" w:cs="Times New Roman"/>
                <w:sz w:val="24"/>
                <w:szCs w:val="24"/>
                <w:lang w:val="kk-KZ"/>
              </w:rPr>
              <w:t>.</w:t>
            </w:r>
            <w:r w:rsidRPr="002740C0">
              <w:rPr>
                <w:rFonts w:ascii="Times New Roman" w:eastAsia="Times New Roman" w:hAnsi="Times New Roman" w:cs="Times New Roman"/>
                <w:sz w:val="24"/>
                <w:szCs w:val="24"/>
              </w:rPr>
              <w:t xml:space="preserve"> </w:t>
            </w:r>
            <w:r w:rsidRPr="002740C0">
              <w:rPr>
                <w:rFonts w:ascii="Times New Roman" w:hAnsi="Times New Roman" w:cs="Times New Roman"/>
                <w:color w:val="000000"/>
                <w:sz w:val="24"/>
                <w:szCs w:val="24"/>
                <w:lang w:val="kk-KZ"/>
              </w:rPr>
              <w:t xml:space="preserve">Тема 3. </w:t>
            </w:r>
            <w:r w:rsidRPr="002740C0">
              <w:rPr>
                <w:rFonts w:ascii="Times New Roman" w:hAnsi="Times New Roman" w:cs="Times New Roman"/>
                <w:sz w:val="24"/>
                <w:szCs w:val="24"/>
              </w:rPr>
              <w:t>Отчетность о прибылях и убытках</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35</w:t>
            </w:r>
          </w:p>
        </w:tc>
      </w:tr>
      <w:tr w:rsidR="0046392E" w:rsidRPr="0046392E" w:rsidTr="0046392E">
        <w:tc>
          <w:tcPr>
            <w:tcW w:w="8472" w:type="dxa"/>
          </w:tcPr>
          <w:p w:rsidR="0046392E" w:rsidRPr="002740C0" w:rsidRDefault="0046392E" w:rsidP="00D108DF">
            <w:pPr>
              <w:widowControl w:val="0"/>
              <w:tabs>
                <w:tab w:val="left" w:pos="360"/>
                <w:tab w:val="left" w:pos="1440"/>
              </w:tabs>
              <w:autoSpaceDE w:val="0"/>
              <w:autoSpaceDN w:val="0"/>
              <w:adjustRightInd w:val="0"/>
              <w:jc w:val="both"/>
              <w:rPr>
                <w:rFonts w:ascii="Times New Roman" w:eastAsia="Times New Roman" w:hAnsi="Times New Roman" w:cs="Times New Roman"/>
                <w:sz w:val="24"/>
                <w:szCs w:val="24"/>
              </w:rPr>
            </w:pPr>
            <w:r w:rsidRPr="002740C0">
              <w:rPr>
                <w:rFonts w:ascii="Times New Roman" w:eastAsia="Times New Roman" w:hAnsi="Times New Roman" w:cs="Times New Roman"/>
                <w:color w:val="000000"/>
                <w:sz w:val="24"/>
                <w:szCs w:val="24"/>
              </w:rPr>
              <w:t>Лекция 6</w:t>
            </w:r>
            <w:r w:rsidRPr="002740C0">
              <w:rPr>
                <w:rFonts w:ascii="Times New Roman" w:eastAsia="Times New Roman" w:hAnsi="Times New Roman" w:cs="Times New Roman"/>
                <w:color w:val="000000"/>
                <w:sz w:val="24"/>
                <w:szCs w:val="24"/>
                <w:lang w:val="kk-KZ"/>
              </w:rPr>
              <w:t>.</w:t>
            </w:r>
            <w:r w:rsidRPr="002740C0">
              <w:rPr>
                <w:rFonts w:ascii="Times New Roman" w:eastAsia="Times New Roman" w:hAnsi="Times New Roman" w:cs="Times New Roman"/>
                <w:sz w:val="24"/>
                <w:szCs w:val="24"/>
              </w:rPr>
              <w:t xml:space="preserve"> </w:t>
            </w:r>
            <w:r w:rsidRPr="002740C0">
              <w:rPr>
                <w:rFonts w:ascii="Times New Roman" w:hAnsi="Times New Roman" w:cs="Times New Roman"/>
                <w:color w:val="000000"/>
                <w:sz w:val="24"/>
                <w:szCs w:val="24"/>
                <w:lang w:val="kk-KZ"/>
              </w:rPr>
              <w:t xml:space="preserve">Тема 3. </w:t>
            </w:r>
            <w:r w:rsidRPr="002740C0">
              <w:rPr>
                <w:rFonts w:ascii="Times New Roman" w:hAnsi="Times New Roman" w:cs="Times New Roman"/>
                <w:sz w:val="24"/>
                <w:szCs w:val="24"/>
              </w:rPr>
              <w:t>Отчетность о прибылях и убытках</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39</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rPr>
            </w:pPr>
            <w:r w:rsidRPr="002740C0">
              <w:rPr>
                <w:rFonts w:ascii="Times New Roman" w:eastAsia="Times New Roman" w:hAnsi="Times New Roman" w:cs="Times New Roman"/>
                <w:color w:val="000000"/>
                <w:sz w:val="24"/>
                <w:szCs w:val="24"/>
              </w:rPr>
              <w:t>Лекция 7</w:t>
            </w:r>
            <w:r w:rsidRPr="002740C0">
              <w:rPr>
                <w:rFonts w:ascii="Times New Roman" w:eastAsia="Times New Roman" w:hAnsi="Times New Roman" w:cs="Times New Roman"/>
                <w:color w:val="000000"/>
                <w:sz w:val="24"/>
                <w:szCs w:val="24"/>
                <w:lang w:val="kk-KZ"/>
              </w:rPr>
              <w:t xml:space="preserve">. </w:t>
            </w:r>
            <w:r w:rsidRPr="002740C0">
              <w:rPr>
                <w:rFonts w:ascii="Times New Roman" w:hAnsi="Times New Roman" w:cs="Times New Roman"/>
                <w:color w:val="000000"/>
                <w:sz w:val="24"/>
                <w:szCs w:val="24"/>
                <w:lang w:val="kk-KZ"/>
              </w:rPr>
              <w:t xml:space="preserve">Тема 4. </w:t>
            </w:r>
            <w:r w:rsidRPr="002740C0">
              <w:rPr>
                <w:rFonts w:ascii="Times New Roman" w:hAnsi="Times New Roman" w:cs="Times New Roman"/>
                <w:sz w:val="24"/>
                <w:szCs w:val="24"/>
              </w:rPr>
              <w:t>Отчетность о  движении денежных средств</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41</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rPr>
            </w:pPr>
            <w:r w:rsidRPr="002740C0">
              <w:rPr>
                <w:rFonts w:ascii="Times New Roman" w:eastAsia="Times New Roman" w:hAnsi="Times New Roman" w:cs="Times New Roman"/>
                <w:sz w:val="24"/>
                <w:szCs w:val="24"/>
              </w:rPr>
              <w:t>Лекция 8</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color w:val="000000"/>
                <w:sz w:val="24"/>
                <w:szCs w:val="24"/>
                <w:lang w:val="kk-KZ"/>
              </w:rPr>
              <w:t xml:space="preserve">Тема 4. </w:t>
            </w:r>
            <w:r w:rsidRPr="002740C0">
              <w:rPr>
                <w:rFonts w:ascii="Times New Roman" w:hAnsi="Times New Roman" w:cs="Times New Roman"/>
                <w:sz w:val="24"/>
                <w:szCs w:val="24"/>
              </w:rPr>
              <w:t>Отчетность о  движении денежных средств</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45</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rPr>
            </w:pPr>
            <w:r w:rsidRPr="002740C0">
              <w:rPr>
                <w:rFonts w:ascii="Times New Roman" w:eastAsia="Times New Roman" w:hAnsi="Times New Roman" w:cs="Times New Roman"/>
                <w:color w:val="000000"/>
                <w:sz w:val="24"/>
                <w:szCs w:val="24"/>
              </w:rPr>
              <w:t>Лекция 9</w:t>
            </w:r>
            <w:r w:rsidRPr="002740C0">
              <w:rPr>
                <w:rFonts w:ascii="Times New Roman" w:eastAsia="Times New Roman" w:hAnsi="Times New Roman" w:cs="Times New Roman"/>
                <w:color w:val="000000"/>
                <w:sz w:val="24"/>
                <w:szCs w:val="24"/>
                <w:lang w:val="kk-KZ"/>
              </w:rPr>
              <w:t>.</w:t>
            </w:r>
            <w:r w:rsidRPr="002740C0">
              <w:rPr>
                <w:rFonts w:ascii="Times New Roman" w:hAnsi="Times New Roman" w:cs="Times New Roman"/>
                <w:color w:val="000000"/>
                <w:sz w:val="24"/>
                <w:szCs w:val="24"/>
                <w:lang w:val="kk-KZ"/>
              </w:rPr>
              <w:t xml:space="preserve">Тема 5. </w:t>
            </w:r>
            <w:r w:rsidRPr="002740C0">
              <w:rPr>
                <w:rFonts w:ascii="Times New Roman" w:hAnsi="Times New Roman" w:cs="Times New Roman"/>
                <w:sz w:val="24"/>
                <w:szCs w:val="24"/>
              </w:rPr>
              <w:t>Финансовая отчетность об изменении собственного капитала</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48</w:t>
            </w:r>
          </w:p>
        </w:tc>
      </w:tr>
      <w:tr w:rsidR="0046392E" w:rsidRPr="0046392E" w:rsidTr="0046392E">
        <w:tc>
          <w:tcPr>
            <w:tcW w:w="8472" w:type="dxa"/>
          </w:tcPr>
          <w:p w:rsidR="0046392E" w:rsidRPr="002740C0" w:rsidRDefault="0046392E" w:rsidP="00D108DF">
            <w:pPr>
              <w:jc w:val="both"/>
              <w:rPr>
                <w:rFonts w:ascii="Times New Roman" w:eastAsia="Times New Roman" w:hAnsi="Times New Roman" w:cs="Times New Roman"/>
                <w:color w:val="000000"/>
                <w:sz w:val="24"/>
                <w:szCs w:val="24"/>
              </w:rPr>
            </w:pPr>
            <w:r w:rsidRPr="002740C0">
              <w:rPr>
                <w:rFonts w:ascii="Times New Roman" w:eastAsia="Times New Roman" w:hAnsi="Times New Roman" w:cs="Times New Roman"/>
                <w:color w:val="000000"/>
                <w:sz w:val="24"/>
                <w:szCs w:val="24"/>
              </w:rPr>
              <w:t>Лекция 10.</w:t>
            </w:r>
            <w:r w:rsidRPr="002740C0">
              <w:rPr>
                <w:rFonts w:ascii="Times New Roman" w:hAnsi="Times New Roman" w:cs="Times New Roman"/>
                <w:sz w:val="24"/>
                <w:szCs w:val="24"/>
              </w:rPr>
              <w:t xml:space="preserve"> </w:t>
            </w:r>
            <w:r w:rsidRPr="002740C0">
              <w:rPr>
                <w:rFonts w:ascii="Times New Roman" w:hAnsi="Times New Roman" w:cs="Times New Roman"/>
                <w:color w:val="000000"/>
                <w:sz w:val="24"/>
                <w:szCs w:val="24"/>
                <w:lang w:val="kk-KZ"/>
              </w:rPr>
              <w:t xml:space="preserve">Тема 5. </w:t>
            </w:r>
            <w:r w:rsidRPr="002740C0">
              <w:rPr>
                <w:rFonts w:ascii="Times New Roman" w:hAnsi="Times New Roman" w:cs="Times New Roman"/>
                <w:sz w:val="24"/>
                <w:szCs w:val="24"/>
              </w:rPr>
              <w:t>Финансовая отчетность об изменении собственного капитала</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52</w:t>
            </w:r>
          </w:p>
        </w:tc>
      </w:tr>
      <w:tr w:rsidR="0046392E" w:rsidRPr="0046392E" w:rsidTr="0046392E">
        <w:tc>
          <w:tcPr>
            <w:tcW w:w="8472" w:type="dxa"/>
          </w:tcPr>
          <w:p w:rsidR="0046392E" w:rsidRPr="002740C0" w:rsidRDefault="0046392E" w:rsidP="00D108DF">
            <w:pPr>
              <w:jc w:val="both"/>
              <w:rPr>
                <w:rFonts w:ascii="Times New Roman" w:eastAsia="Times New Roman" w:hAnsi="Times New Roman" w:cs="Times New Roman"/>
                <w:sz w:val="24"/>
                <w:szCs w:val="24"/>
                <w:lang w:val="kk-KZ"/>
              </w:rPr>
            </w:pPr>
            <w:r w:rsidRPr="002740C0">
              <w:rPr>
                <w:rFonts w:ascii="Times New Roman" w:eastAsia="Times New Roman" w:hAnsi="Times New Roman" w:cs="Times New Roman"/>
                <w:color w:val="000000"/>
                <w:sz w:val="24"/>
                <w:szCs w:val="24"/>
              </w:rPr>
              <w:t>Лекция11</w:t>
            </w:r>
            <w:r w:rsidRPr="002740C0">
              <w:rPr>
                <w:rFonts w:ascii="Times New Roman" w:eastAsia="Times New Roman" w:hAnsi="Times New Roman" w:cs="Times New Roman"/>
                <w:color w:val="000000"/>
                <w:sz w:val="24"/>
                <w:szCs w:val="24"/>
                <w:lang w:val="kk-KZ"/>
              </w:rPr>
              <w:t xml:space="preserve">. </w:t>
            </w:r>
            <w:r w:rsidRPr="002740C0">
              <w:rPr>
                <w:rFonts w:ascii="Times New Roman" w:hAnsi="Times New Roman" w:cs="Times New Roman"/>
                <w:color w:val="000000"/>
                <w:sz w:val="24"/>
                <w:szCs w:val="24"/>
                <w:lang w:val="kk-KZ"/>
              </w:rPr>
              <w:t xml:space="preserve">Тема 6. </w:t>
            </w:r>
            <w:r w:rsidRPr="002740C0">
              <w:rPr>
                <w:rFonts w:ascii="Times New Roman" w:hAnsi="Times New Roman" w:cs="Times New Roman"/>
                <w:sz w:val="24"/>
                <w:szCs w:val="24"/>
              </w:rPr>
              <w:t>Учетная политика организации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54</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lang w:val="kk-KZ"/>
              </w:rPr>
            </w:pPr>
            <w:r w:rsidRPr="002740C0">
              <w:rPr>
                <w:rFonts w:ascii="Times New Roman" w:eastAsia="Times New Roman" w:hAnsi="Times New Roman" w:cs="Times New Roman"/>
                <w:sz w:val="24"/>
                <w:szCs w:val="24"/>
              </w:rPr>
              <w:t>Лекция 12</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color w:val="000000"/>
                <w:sz w:val="24"/>
                <w:szCs w:val="24"/>
                <w:lang w:val="kk-KZ"/>
              </w:rPr>
              <w:t xml:space="preserve">Тема 6. </w:t>
            </w:r>
            <w:r w:rsidRPr="002740C0">
              <w:rPr>
                <w:rFonts w:ascii="Times New Roman" w:hAnsi="Times New Roman" w:cs="Times New Roman"/>
                <w:sz w:val="24"/>
                <w:szCs w:val="24"/>
              </w:rPr>
              <w:t>Учетная политика организации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58</w:t>
            </w:r>
          </w:p>
        </w:tc>
      </w:tr>
      <w:tr w:rsidR="0046392E" w:rsidRPr="0046392E" w:rsidTr="0046392E">
        <w:tc>
          <w:tcPr>
            <w:tcW w:w="8472" w:type="dxa"/>
          </w:tcPr>
          <w:p w:rsidR="0046392E" w:rsidRPr="002740C0" w:rsidRDefault="0046392E" w:rsidP="00D108DF">
            <w:pPr>
              <w:tabs>
                <w:tab w:val="left" w:pos="1418"/>
              </w:tabs>
              <w:jc w:val="both"/>
              <w:rPr>
                <w:rFonts w:ascii="Times New Roman" w:hAnsi="Times New Roman" w:cs="Times New Roman"/>
                <w:sz w:val="24"/>
                <w:szCs w:val="24"/>
              </w:rPr>
            </w:pPr>
            <w:r w:rsidRPr="002740C0">
              <w:rPr>
                <w:rFonts w:ascii="Times New Roman" w:eastAsia="Times New Roman" w:hAnsi="Times New Roman" w:cs="Times New Roman"/>
                <w:bCs/>
                <w:sz w:val="24"/>
                <w:szCs w:val="24"/>
              </w:rPr>
              <w:t>Лекция 13</w:t>
            </w:r>
            <w:r w:rsidRPr="002740C0">
              <w:rPr>
                <w:rFonts w:ascii="Times New Roman" w:eastAsia="Times New Roman" w:hAnsi="Times New Roman" w:cs="Times New Roman"/>
                <w:bCs/>
                <w:sz w:val="24"/>
                <w:szCs w:val="24"/>
                <w:lang w:val="kk-KZ"/>
              </w:rPr>
              <w:t>.</w:t>
            </w:r>
            <w:r w:rsidRPr="002740C0">
              <w:rPr>
                <w:rFonts w:ascii="Times New Roman" w:hAnsi="Times New Roman" w:cs="Times New Roman"/>
                <w:color w:val="000000"/>
                <w:sz w:val="24"/>
                <w:szCs w:val="24"/>
                <w:lang w:val="kk-KZ"/>
              </w:rPr>
              <w:t xml:space="preserve">Тема 7. </w:t>
            </w:r>
            <w:r w:rsidRPr="002740C0">
              <w:rPr>
                <w:rFonts w:ascii="Times New Roman" w:hAnsi="Times New Roman" w:cs="Times New Roman"/>
                <w:sz w:val="24"/>
                <w:szCs w:val="24"/>
              </w:rPr>
              <w:t>Оценка и прогнозирование возможного банкротства компании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67</w:t>
            </w:r>
          </w:p>
        </w:tc>
      </w:tr>
      <w:tr w:rsidR="0046392E" w:rsidRPr="0046392E" w:rsidTr="0046392E">
        <w:tc>
          <w:tcPr>
            <w:tcW w:w="8472" w:type="dxa"/>
          </w:tcPr>
          <w:p w:rsidR="0046392E" w:rsidRPr="002740C0" w:rsidRDefault="0046392E" w:rsidP="00D108DF">
            <w:pPr>
              <w:jc w:val="both"/>
              <w:rPr>
                <w:rFonts w:ascii="Times New Roman" w:eastAsia="Times New Roman" w:hAnsi="Times New Roman" w:cs="Times New Roman"/>
                <w:sz w:val="24"/>
                <w:szCs w:val="24"/>
              </w:rPr>
            </w:pPr>
            <w:r w:rsidRPr="002740C0">
              <w:rPr>
                <w:rFonts w:ascii="Times New Roman" w:eastAsia="Times New Roman" w:hAnsi="Times New Roman" w:cs="Times New Roman"/>
                <w:sz w:val="24"/>
                <w:szCs w:val="24"/>
              </w:rPr>
              <w:t>Лекция 14</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color w:val="000000"/>
                <w:sz w:val="24"/>
                <w:szCs w:val="24"/>
                <w:lang w:val="kk-KZ"/>
              </w:rPr>
              <w:t xml:space="preserve">Тема 7. </w:t>
            </w:r>
            <w:r w:rsidRPr="002740C0">
              <w:rPr>
                <w:rFonts w:ascii="Times New Roman" w:hAnsi="Times New Roman" w:cs="Times New Roman"/>
                <w:sz w:val="24"/>
                <w:szCs w:val="24"/>
              </w:rPr>
              <w:t>Оценка и прогнозирование возможного банкротства компании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72</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lang w:val="kk-KZ"/>
              </w:rPr>
            </w:pPr>
            <w:r w:rsidRPr="002740C0">
              <w:rPr>
                <w:rFonts w:ascii="Times New Roman" w:eastAsia="Times New Roman" w:hAnsi="Times New Roman" w:cs="Times New Roman"/>
                <w:sz w:val="24"/>
                <w:szCs w:val="24"/>
              </w:rPr>
              <w:t>Лекция 15</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color w:val="000000"/>
                <w:sz w:val="24"/>
                <w:szCs w:val="24"/>
                <w:lang w:val="kk-KZ"/>
              </w:rPr>
              <w:t xml:space="preserve">Тема 8. </w:t>
            </w:r>
            <w:r w:rsidRPr="002740C0">
              <w:rPr>
                <w:rFonts w:ascii="Times New Roman" w:hAnsi="Times New Roman" w:cs="Times New Roman"/>
                <w:sz w:val="24"/>
                <w:szCs w:val="24"/>
              </w:rPr>
              <w:t>МСФО 1. Представление финансовой отчетности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76</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lang w:val="kk-KZ"/>
              </w:rPr>
            </w:pPr>
            <w:r w:rsidRPr="002740C0">
              <w:rPr>
                <w:rFonts w:ascii="Times New Roman" w:eastAsia="Times New Roman" w:hAnsi="Times New Roman" w:cs="Times New Roman"/>
                <w:sz w:val="24"/>
                <w:szCs w:val="24"/>
              </w:rPr>
              <w:t>Лекция 16</w:t>
            </w:r>
            <w:r w:rsidRPr="002740C0">
              <w:rPr>
                <w:rFonts w:ascii="Times New Roman" w:eastAsia="Times New Roman" w:hAnsi="Times New Roman" w:cs="Times New Roman"/>
                <w:sz w:val="24"/>
                <w:szCs w:val="24"/>
                <w:lang w:val="kk-KZ"/>
              </w:rPr>
              <w:t>.</w:t>
            </w:r>
            <w:r w:rsidRPr="002740C0">
              <w:rPr>
                <w:rFonts w:ascii="Times New Roman" w:hAnsi="Times New Roman" w:cs="Times New Roman"/>
                <w:color w:val="000000"/>
                <w:sz w:val="24"/>
                <w:szCs w:val="24"/>
                <w:lang w:val="kk-KZ"/>
              </w:rPr>
              <w:t xml:space="preserve"> Тема 8. </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sz w:val="24"/>
                <w:szCs w:val="24"/>
              </w:rPr>
              <w:t>МСФО 1. Представление финансовой отчетности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82</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lang w:val="kk-KZ"/>
              </w:rPr>
            </w:pPr>
            <w:r w:rsidRPr="002740C0">
              <w:rPr>
                <w:rFonts w:ascii="Times New Roman" w:eastAsia="Times New Roman" w:hAnsi="Times New Roman" w:cs="Times New Roman"/>
                <w:sz w:val="24"/>
                <w:szCs w:val="24"/>
              </w:rPr>
              <w:t>Лекция 17</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color w:val="000000"/>
                <w:sz w:val="24"/>
                <w:szCs w:val="24"/>
                <w:lang w:val="kk-KZ"/>
              </w:rPr>
              <w:t xml:space="preserve">Тема 9. </w:t>
            </w:r>
            <w:r w:rsidRPr="002740C0">
              <w:rPr>
                <w:rFonts w:ascii="Times New Roman" w:hAnsi="Times New Roman" w:cs="Times New Roman"/>
                <w:sz w:val="24"/>
                <w:szCs w:val="24"/>
              </w:rPr>
              <w:t>МСФО 8. Учетная политика, изменения в расчетных оценках</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88</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lang w:val="kk-KZ"/>
              </w:rPr>
            </w:pPr>
            <w:r w:rsidRPr="002740C0">
              <w:rPr>
                <w:rFonts w:ascii="Times New Roman" w:eastAsia="Times New Roman" w:hAnsi="Times New Roman" w:cs="Times New Roman"/>
                <w:sz w:val="24"/>
                <w:szCs w:val="24"/>
              </w:rPr>
              <w:t>Лекция18</w:t>
            </w:r>
            <w:r w:rsidRPr="002740C0">
              <w:rPr>
                <w:rFonts w:ascii="Times New Roman" w:eastAsia="Times New Roman" w:hAnsi="Times New Roman" w:cs="Times New Roman"/>
                <w:sz w:val="24"/>
                <w:szCs w:val="24"/>
                <w:lang w:val="kk-KZ"/>
              </w:rPr>
              <w:t>.</w:t>
            </w:r>
            <w:r w:rsidRPr="002740C0">
              <w:rPr>
                <w:rFonts w:ascii="Times New Roman" w:hAnsi="Times New Roman" w:cs="Times New Roman"/>
                <w:sz w:val="24"/>
                <w:szCs w:val="24"/>
              </w:rPr>
              <w:t xml:space="preserve"> </w:t>
            </w:r>
            <w:r w:rsidRPr="002740C0">
              <w:rPr>
                <w:rFonts w:ascii="Times New Roman" w:hAnsi="Times New Roman" w:cs="Times New Roman"/>
                <w:color w:val="000000"/>
                <w:sz w:val="24"/>
                <w:szCs w:val="24"/>
                <w:lang w:val="kk-KZ"/>
              </w:rPr>
              <w:t xml:space="preserve">Тема 9. </w:t>
            </w:r>
            <w:r w:rsidRPr="002740C0">
              <w:rPr>
                <w:rFonts w:ascii="Times New Roman" w:hAnsi="Times New Roman" w:cs="Times New Roman"/>
                <w:sz w:val="24"/>
                <w:szCs w:val="24"/>
              </w:rPr>
              <w:t>МСФО 8. Учетная политика, изменения в расчетных оценках</w:t>
            </w:r>
            <w:r w:rsidRPr="002740C0">
              <w:rPr>
                <w:rFonts w:ascii="Times New Roman" w:eastAsia="Calibri" w:hAnsi="Times New Roman" w:cs="Times New Roman"/>
                <w:sz w:val="24"/>
                <w:szCs w:val="24"/>
                <w:lang w:val="kk-KZ"/>
              </w:rPr>
              <w:t>.</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90</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lang w:val="kk-KZ"/>
              </w:rPr>
            </w:pPr>
            <w:r w:rsidRPr="002740C0">
              <w:rPr>
                <w:rFonts w:ascii="Times New Roman" w:eastAsia="Times New Roman" w:hAnsi="Times New Roman" w:cs="Times New Roman"/>
                <w:sz w:val="24"/>
                <w:szCs w:val="24"/>
              </w:rPr>
              <w:t>Лекция 19</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color w:val="000000"/>
                <w:sz w:val="24"/>
                <w:szCs w:val="24"/>
                <w:lang w:val="kk-KZ"/>
              </w:rPr>
              <w:t xml:space="preserve">Тема 10. </w:t>
            </w:r>
            <w:r w:rsidRPr="002740C0">
              <w:rPr>
                <w:rFonts w:ascii="Times New Roman" w:hAnsi="Times New Roman" w:cs="Times New Roman"/>
                <w:sz w:val="24"/>
                <w:szCs w:val="24"/>
              </w:rPr>
              <w:t>МСФО 14. Отчетность по сегментам</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93</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lang w:val="kk-KZ"/>
              </w:rPr>
            </w:pPr>
            <w:r w:rsidRPr="002740C0">
              <w:rPr>
                <w:rFonts w:ascii="Times New Roman" w:eastAsia="Times New Roman" w:hAnsi="Times New Roman" w:cs="Times New Roman"/>
                <w:sz w:val="24"/>
                <w:szCs w:val="24"/>
              </w:rPr>
              <w:t>Лекция 20</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color w:val="000000"/>
                <w:sz w:val="24"/>
                <w:szCs w:val="24"/>
                <w:lang w:val="kk-KZ"/>
              </w:rPr>
              <w:t xml:space="preserve">Тема 10. </w:t>
            </w:r>
            <w:r w:rsidRPr="002740C0">
              <w:rPr>
                <w:rFonts w:ascii="Times New Roman" w:hAnsi="Times New Roman" w:cs="Times New Roman"/>
                <w:sz w:val="24"/>
                <w:szCs w:val="24"/>
              </w:rPr>
              <w:t>МСФО 14. Отчетность по сегментам</w:t>
            </w:r>
            <w:r w:rsidRPr="002740C0">
              <w:rPr>
                <w:rFonts w:ascii="Times New Roman" w:eastAsia="Calibri" w:hAnsi="Times New Roman" w:cs="Times New Roman"/>
                <w:sz w:val="24"/>
                <w:szCs w:val="24"/>
                <w:lang w:val="kk-KZ"/>
              </w:rPr>
              <w:t>.</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99</w:t>
            </w:r>
          </w:p>
        </w:tc>
      </w:tr>
      <w:tr w:rsidR="0046392E" w:rsidRPr="0046392E" w:rsidTr="0046392E">
        <w:tc>
          <w:tcPr>
            <w:tcW w:w="8472" w:type="dxa"/>
          </w:tcPr>
          <w:p w:rsidR="0046392E" w:rsidRPr="002740C0" w:rsidRDefault="0046392E" w:rsidP="00D108DF">
            <w:pPr>
              <w:tabs>
                <w:tab w:val="left" w:pos="180"/>
                <w:tab w:val="left" w:pos="360"/>
                <w:tab w:val="left" w:pos="1440"/>
              </w:tabs>
              <w:jc w:val="both"/>
              <w:rPr>
                <w:rFonts w:ascii="Times New Roman" w:eastAsia="Times New Roman" w:hAnsi="Times New Roman" w:cs="Times New Roman"/>
                <w:bCs/>
                <w:sz w:val="24"/>
                <w:szCs w:val="24"/>
                <w:lang w:val="kk-KZ"/>
              </w:rPr>
            </w:pPr>
            <w:r w:rsidRPr="002740C0">
              <w:rPr>
                <w:rFonts w:ascii="Times New Roman" w:eastAsia="Times New Roman" w:hAnsi="Times New Roman" w:cs="Times New Roman"/>
                <w:sz w:val="24"/>
                <w:szCs w:val="24"/>
              </w:rPr>
              <w:t xml:space="preserve"> Лекция 21</w:t>
            </w:r>
            <w:r w:rsidRPr="002740C0">
              <w:rPr>
                <w:rFonts w:ascii="Times New Roman" w:eastAsia="Times New Roman" w:hAnsi="Times New Roman" w:cs="Times New Roman"/>
                <w:sz w:val="24"/>
                <w:szCs w:val="24"/>
                <w:lang w:val="kk-KZ"/>
              </w:rPr>
              <w:t>.</w:t>
            </w:r>
            <w:r w:rsidRPr="002740C0">
              <w:rPr>
                <w:rFonts w:ascii="Times New Roman" w:hAnsi="Times New Roman" w:cs="Times New Roman"/>
                <w:color w:val="000000"/>
                <w:sz w:val="24"/>
                <w:szCs w:val="24"/>
                <w:lang w:val="kk-KZ"/>
              </w:rPr>
              <w:t xml:space="preserve"> Тема 11. </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sz w:val="24"/>
                <w:szCs w:val="24"/>
              </w:rPr>
              <w:t>Консолидированная финансовая отчетность</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102</w:t>
            </w:r>
          </w:p>
        </w:tc>
      </w:tr>
      <w:tr w:rsidR="0046392E" w:rsidRPr="0046392E" w:rsidTr="0046392E">
        <w:tc>
          <w:tcPr>
            <w:tcW w:w="8472" w:type="dxa"/>
          </w:tcPr>
          <w:p w:rsidR="0046392E" w:rsidRPr="002740C0" w:rsidRDefault="0046392E" w:rsidP="00D108DF">
            <w:pPr>
              <w:widowControl w:val="0"/>
              <w:tabs>
                <w:tab w:val="left" w:pos="360"/>
                <w:tab w:val="left" w:pos="1440"/>
              </w:tabs>
              <w:autoSpaceDE w:val="0"/>
              <w:autoSpaceDN w:val="0"/>
              <w:adjustRightInd w:val="0"/>
              <w:jc w:val="both"/>
              <w:rPr>
                <w:rFonts w:ascii="Times New Roman" w:eastAsia="Times New Roman" w:hAnsi="Times New Roman" w:cs="Times New Roman"/>
                <w:sz w:val="24"/>
                <w:szCs w:val="24"/>
                <w:lang w:val="kk-KZ"/>
              </w:rPr>
            </w:pPr>
            <w:r w:rsidRPr="002740C0">
              <w:rPr>
                <w:rFonts w:ascii="Times New Roman" w:eastAsia="Times New Roman" w:hAnsi="Times New Roman" w:cs="Times New Roman"/>
                <w:sz w:val="24"/>
                <w:szCs w:val="24"/>
                <w:lang w:val="kk-KZ"/>
              </w:rPr>
              <w:t xml:space="preserve">Лекция 22. </w:t>
            </w:r>
            <w:r w:rsidRPr="002740C0">
              <w:rPr>
                <w:rFonts w:ascii="Times New Roman" w:hAnsi="Times New Roman" w:cs="Times New Roman"/>
                <w:color w:val="000000"/>
                <w:sz w:val="24"/>
                <w:szCs w:val="24"/>
                <w:lang w:val="kk-KZ"/>
              </w:rPr>
              <w:t xml:space="preserve">Тема 11. </w:t>
            </w:r>
            <w:r w:rsidRPr="002740C0">
              <w:rPr>
                <w:rFonts w:ascii="Times New Roman" w:hAnsi="Times New Roman" w:cs="Times New Roman"/>
                <w:sz w:val="24"/>
                <w:szCs w:val="24"/>
              </w:rPr>
              <w:t>Консолидированная финансовая отчетность</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106</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lang w:val="kk-KZ"/>
              </w:rPr>
            </w:pPr>
            <w:r w:rsidRPr="002740C0">
              <w:rPr>
                <w:rFonts w:ascii="Times New Roman" w:eastAsia="Times New Roman" w:hAnsi="Times New Roman" w:cs="Times New Roman"/>
                <w:sz w:val="24"/>
                <w:szCs w:val="24"/>
              </w:rPr>
              <w:t>Лекция 23</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color w:val="000000"/>
                <w:sz w:val="24"/>
                <w:szCs w:val="24"/>
                <w:lang w:val="kk-KZ"/>
              </w:rPr>
              <w:t xml:space="preserve">Тема 12. </w:t>
            </w:r>
            <w:r w:rsidRPr="002740C0">
              <w:rPr>
                <w:rFonts w:ascii="Times New Roman" w:hAnsi="Times New Roman" w:cs="Times New Roman"/>
                <w:sz w:val="24"/>
                <w:szCs w:val="24"/>
              </w:rPr>
              <w:t>Участие в совместной деятельности (МСФО 31)</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111</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lang w:val="kk-KZ"/>
              </w:rPr>
            </w:pPr>
            <w:r w:rsidRPr="002740C0">
              <w:rPr>
                <w:rFonts w:ascii="Times New Roman" w:eastAsia="Times New Roman" w:hAnsi="Times New Roman" w:cs="Times New Roman"/>
                <w:sz w:val="24"/>
                <w:szCs w:val="24"/>
              </w:rPr>
              <w:t>Лекция 24</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color w:val="000000"/>
                <w:sz w:val="24"/>
                <w:szCs w:val="24"/>
                <w:lang w:val="kk-KZ"/>
              </w:rPr>
              <w:t xml:space="preserve">Тема 12. </w:t>
            </w:r>
            <w:r w:rsidRPr="002740C0">
              <w:rPr>
                <w:rFonts w:ascii="Times New Roman" w:hAnsi="Times New Roman" w:cs="Times New Roman"/>
                <w:sz w:val="24"/>
                <w:szCs w:val="24"/>
              </w:rPr>
              <w:t>Участие в совместной деятельности (МСФО 31)</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114</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rPr>
            </w:pPr>
            <w:r w:rsidRPr="002740C0">
              <w:rPr>
                <w:rFonts w:ascii="Times New Roman" w:eastAsia="Times New Roman" w:hAnsi="Times New Roman" w:cs="Times New Roman"/>
                <w:sz w:val="24"/>
                <w:szCs w:val="24"/>
                <w:lang w:val="kk-KZ"/>
              </w:rPr>
              <w:t xml:space="preserve">Лекция 25. </w:t>
            </w:r>
            <w:r w:rsidRPr="002740C0">
              <w:rPr>
                <w:rFonts w:ascii="Times New Roman" w:hAnsi="Times New Roman" w:cs="Times New Roman"/>
                <w:color w:val="000000"/>
                <w:sz w:val="24"/>
                <w:szCs w:val="24"/>
                <w:lang w:val="kk-KZ"/>
              </w:rPr>
              <w:t xml:space="preserve">Тема 13. </w:t>
            </w:r>
            <w:r w:rsidRPr="002740C0">
              <w:rPr>
                <w:rFonts w:ascii="Times New Roman" w:hAnsi="Times New Roman" w:cs="Times New Roman"/>
                <w:sz w:val="24"/>
                <w:szCs w:val="24"/>
              </w:rPr>
              <w:t>Промежуточная финансовая отчетность</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118</w:t>
            </w:r>
          </w:p>
        </w:tc>
      </w:tr>
      <w:tr w:rsidR="0046392E" w:rsidRPr="0046392E" w:rsidTr="0046392E">
        <w:tc>
          <w:tcPr>
            <w:tcW w:w="8472" w:type="dxa"/>
          </w:tcPr>
          <w:p w:rsidR="0046392E" w:rsidRPr="002740C0" w:rsidRDefault="0046392E" w:rsidP="00D108DF">
            <w:pPr>
              <w:jc w:val="both"/>
              <w:rPr>
                <w:rFonts w:ascii="Times New Roman" w:hAnsi="Times New Roman" w:cs="Times New Roman"/>
                <w:color w:val="000000"/>
                <w:sz w:val="24"/>
                <w:szCs w:val="24"/>
                <w:lang w:val="kk-KZ"/>
              </w:rPr>
            </w:pPr>
            <w:r w:rsidRPr="002740C0">
              <w:rPr>
                <w:rFonts w:ascii="Times New Roman" w:eastAsia="Times New Roman" w:hAnsi="Times New Roman" w:cs="Times New Roman"/>
                <w:sz w:val="24"/>
                <w:szCs w:val="24"/>
                <w:lang w:val="kk-KZ"/>
              </w:rPr>
              <w:t>Лекция 26.</w:t>
            </w:r>
            <w:r w:rsidRPr="002740C0">
              <w:rPr>
                <w:rFonts w:ascii="Times New Roman" w:hAnsi="Times New Roman" w:cs="Times New Roman"/>
                <w:sz w:val="24"/>
                <w:szCs w:val="24"/>
              </w:rPr>
              <w:t xml:space="preserve"> </w:t>
            </w:r>
            <w:r w:rsidRPr="002740C0">
              <w:rPr>
                <w:rFonts w:ascii="Times New Roman" w:hAnsi="Times New Roman" w:cs="Times New Roman"/>
                <w:color w:val="000000"/>
                <w:sz w:val="24"/>
                <w:szCs w:val="24"/>
                <w:lang w:val="kk-KZ"/>
              </w:rPr>
              <w:t xml:space="preserve">Тема 13. </w:t>
            </w:r>
            <w:r w:rsidRPr="002740C0">
              <w:rPr>
                <w:rFonts w:ascii="Times New Roman" w:hAnsi="Times New Roman" w:cs="Times New Roman"/>
                <w:sz w:val="24"/>
                <w:szCs w:val="24"/>
              </w:rPr>
              <w:t>Промежуточная финансовая отчетность</w:t>
            </w:r>
            <w:r w:rsidRPr="002740C0">
              <w:rPr>
                <w:rFonts w:ascii="Times New Roman" w:eastAsia="Calibri" w:hAnsi="Times New Roman" w:cs="Times New Roman"/>
                <w:sz w:val="24"/>
                <w:szCs w:val="24"/>
                <w:lang w:val="kk-KZ"/>
              </w:rPr>
              <w:t>.</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119</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rPr>
            </w:pPr>
            <w:r w:rsidRPr="002740C0">
              <w:rPr>
                <w:rFonts w:ascii="Times New Roman" w:hAnsi="Times New Roman" w:cs="Times New Roman"/>
                <w:sz w:val="24"/>
                <w:szCs w:val="24"/>
              </w:rPr>
              <w:t>Лекция</w:t>
            </w:r>
            <w:r w:rsidR="003E7976">
              <w:rPr>
                <w:rFonts w:ascii="Times New Roman" w:hAnsi="Times New Roman" w:cs="Times New Roman"/>
                <w:sz w:val="24"/>
                <w:szCs w:val="24"/>
              </w:rPr>
              <w:t xml:space="preserve"> </w:t>
            </w:r>
            <w:r w:rsidRPr="002740C0">
              <w:rPr>
                <w:rFonts w:ascii="Times New Roman" w:hAnsi="Times New Roman" w:cs="Times New Roman"/>
                <w:sz w:val="24"/>
                <w:szCs w:val="24"/>
              </w:rPr>
              <w:t>27</w:t>
            </w:r>
            <w:r w:rsidRPr="002740C0">
              <w:rPr>
                <w:rFonts w:ascii="Times New Roman" w:hAnsi="Times New Roman" w:cs="Times New Roman"/>
                <w:sz w:val="24"/>
                <w:szCs w:val="24"/>
                <w:lang w:val="kk-KZ"/>
              </w:rPr>
              <w:t xml:space="preserve">. </w:t>
            </w:r>
            <w:r w:rsidRPr="002740C0">
              <w:rPr>
                <w:rFonts w:ascii="Times New Roman" w:hAnsi="Times New Roman" w:cs="Times New Roman"/>
                <w:color w:val="000000"/>
                <w:sz w:val="24"/>
                <w:szCs w:val="24"/>
                <w:lang w:val="kk-KZ"/>
              </w:rPr>
              <w:t xml:space="preserve">Тема 14. </w:t>
            </w:r>
            <w:r w:rsidRPr="002740C0">
              <w:rPr>
                <w:rFonts w:ascii="Times New Roman" w:hAnsi="Times New Roman" w:cs="Times New Roman"/>
                <w:sz w:val="24"/>
                <w:szCs w:val="24"/>
              </w:rPr>
              <w:t xml:space="preserve"> Финансовая отчетность – источник анализа финансово-хозяйственной деятельности компании</w:t>
            </w:r>
            <w:r w:rsidRPr="002740C0">
              <w:rPr>
                <w:rFonts w:ascii="Times New Roman" w:eastAsia="Calibri" w:hAnsi="Times New Roman" w:cs="Times New Roman"/>
                <w:sz w:val="24"/>
                <w:szCs w:val="24"/>
                <w:lang w:val="kk-KZ"/>
              </w:rPr>
              <w:t>.</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121</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rPr>
            </w:pPr>
            <w:r w:rsidRPr="002740C0">
              <w:rPr>
                <w:rFonts w:ascii="Times New Roman" w:eastAsia="Times New Roman" w:hAnsi="Times New Roman" w:cs="Times New Roman"/>
                <w:sz w:val="24"/>
                <w:szCs w:val="24"/>
              </w:rPr>
              <w:t>Лекция</w:t>
            </w:r>
            <w:r w:rsidR="003E7976">
              <w:rPr>
                <w:rFonts w:ascii="Times New Roman" w:eastAsia="Times New Roman" w:hAnsi="Times New Roman" w:cs="Times New Roman"/>
                <w:sz w:val="24"/>
                <w:szCs w:val="24"/>
              </w:rPr>
              <w:t xml:space="preserve"> </w:t>
            </w:r>
            <w:r w:rsidRPr="002740C0">
              <w:rPr>
                <w:rFonts w:ascii="Times New Roman" w:eastAsia="Times New Roman" w:hAnsi="Times New Roman" w:cs="Times New Roman"/>
                <w:sz w:val="24"/>
                <w:szCs w:val="24"/>
              </w:rPr>
              <w:t>28.</w:t>
            </w:r>
            <w:r w:rsidRPr="002740C0">
              <w:rPr>
                <w:rFonts w:ascii="Times New Roman" w:hAnsi="Times New Roman" w:cs="Times New Roman"/>
                <w:color w:val="000000"/>
                <w:sz w:val="24"/>
                <w:szCs w:val="24"/>
                <w:lang w:val="kk-KZ"/>
              </w:rPr>
              <w:t xml:space="preserve"> Тема 14. </w:t>
            </w:r>
            <w:r w:rsidRPr="002740C0">
              <w:rPr>
                <w:rFonts w:ascii="Times New Roman" w:hAnsi="Times New Roman" w:cs="Times New Roman"/>
                <w:sz w:val="24"/>
                <w:szCs w:val="24"/>
              </w:rPr>
              <w:t xml:space="preserve"> Финансовая отчетность – источник анализа финансово-хозяйственной деятельности компании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127</w:t>
            </w:r>
          </w:p>
        </w:tc>
      </w:tr>
      <w:tr w:rsidR="0046392E" w:rsidRPr="0046392E" w:rsidTr="0046392E">
        <w:tc>
          <w:tcPr>
            <w:tcW w:w="8472" w:type="dxa"/>
          </w:tcPr>
          <w:p w:rsidR="0046392E" w:rsidRPr="002740C0" w:rsidRDefault="0046392E" w:rsidP="00D108DF">
            <w:pPr>
              <w:jc w:val="both"/>
              <w:rPr>
                <w:rFonts w:ascii="Times New Roman" w:hAnsi="Times New Roman" w:cs="Times New Roman"/>
                <w:sz w:val="24"/>
                <w:szCs w:val="24"/>
              </w:rPr>
            </w:pPr>
            <w:r w:rsidRPr="002740C0">
              <w:rPr>
                <w:rFonts w:ascii="Times New Roman" w:eastAsia="Times New Roman" w:hAnsi="Times New Roman" w:cs="Times New Roman"/>
                <w:sz w:val="24"/>
                <w:szCs w:val="24"/>
              </w:rPr>
              <w:t xml:space="preserve">Лекция </w:t>
            </w:r>
            <w:r w:rsidR="003E7976">
              <w:rPr>
                <w:rFonts w:ascii="Times New Roman" w:eastAsia="Times New Roman" w:hAnsi="Times New Roman" w:cs="Times New Roman"/>
                <w:sz w:val="24"/>
                <w:szCs w:val="24"/>
              </w:rPr>
              <w:t xml:space="preserve"> </w:t>
            </w:r>
            <w:r w:rsidRPr="002740C0">
              <w:rPr>
                <w:rFonts w:ascii="Times New Roman" w:eastAsia="Times New Roman" w:hAnsi="Times New Roman" w:cs="Times New Roman"/>
                <w:sz w:val="24"/>
                <w:szCs w:val="24"/>
              </w:rPr>
              <w:t>29</w:t>
            </w:r>
            <w:r w:rsidRPr="002740C0">
              <w:rPr>
                <w:rFonts w:ascii="Times New Roman" w:eastAsia="Times New Roman" w:hAnsi="Times New Roman" w:cs="Times New Roman"/>
                <w:sz w:val="24"/>
                <w:szCs w:val="24"/>
                <w:lang w:val="kk-KZ"/>
              </w:rPr>
              <w:t>.</w:t>
            </w:r>
            <w:r w:rsidRPr="002740C0">
              <w:rPr>
                <w:rFonts w:ascii="Times New Roman" w:hAnsi="Times New Roman" w:cs="Times New Roman"/>
                <w:color w:val="000000"/>
                <w:sz w:val="24"/>
                <w:szCs w:val="24"/>
                <w:lang w:val="kk-KZ"/>
              </w:rPr>
              <w:t xml:space="preserve"> Тема 15. </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sz w:val="24"/>
                <w:szCs w:val="24"/>
              </w:rPr>
              <w:t>Учет чрезвычайных событии</w:t>
            </w:r>
          </w:p>
        </w:tc>
        <w:tc>
          <w:tcPr>
            <w:tcW w:w="816" w:type="dxa"/>
          </w:tcPr>
          <w:p w:rsidR="0046392E" w:rsidRPr="0046392E" w:rsidRDefault="0046392E" w:rsidP="0046392E">
            <w:pPr>
              <w:jc w:val="center"/>
              <w:rPr>
                <w:rFonts w:ascii="Times New Roman" w:hAnsi="Times New Roman" w:cs="Times New Roman"/>
                <w:sz w:val="24"/>
                <w:szCs w:val="24"/>
                <w:lang w:val="kk-KZ"/>
              </w:rPr>
            </w:pPr>
            <w:r w:rsidRPr="0046392E">
              <w:rPr>
                <w:rFonts w:ascii="Times New Roman" w:hAnsi="Times New Roman" w:cs="Times New Roman"/>
                <w:sz w:val="24"/>
                <w:szCs w:val="24"/>
                <w:lang w:val="kk-KZ"/>
              </w:rPr>
              <w:t>130</w:t>
            </w:r>
          </w:p>
        </w:tc>
      </w:tr>
      <w:tr w:rsidR="0046392E" w:rsidRPr="0046392E" w:rsidTr="0046392E">
        <w:tc>
          <w:tcPr>
            <w:tcW w:w="8472" w:type="dxa"/>
          </w:tcPr>
          <w:p w:rsidR="0046392E" w:rsidRDefault="0046392E" w:rsidP="00D108DF">
            <w:pPr>
              <w:jc w:val="both"/>
              <w:rPr>
                <w:rFonts w:ascii="Times New Roman" w:hAnsi="Times New Roman" w:cs="Times New Roman"/>
                <w:sz w:val="24"/>
                <w:szCs w:val="24"/>
                <w:lang w:val="en-US"/>
              </w:rPr>
            </w:pPr>
            <w:r w:rsidRPr="002740C0">
              <w:rPr>
                <w:rFonts w:ascii="Times New Roman" w:eastAsia="Times New Roman" w:hAnsi="Times New Roman" w:cs="Times New Roman"/>
                <w:sz w:val="24"/>
                <w:szCs w:val="24"/>
              </w:rPr>
              <w:t xml:space="preserve">Лекция </w:t>
            </w:r>
            <w:r w:rsidR="003E7976">
              <w:rPr>
                <w:rFonts w:ascii="Times New Roman" w:eastAsia="Times New Roman" w:hAnsi="Times New Roman" w:cs="Times New Roman"/>
                <w:sz w:val="24"/>
                <w:szCs w:val="24"/>
              </w:rPr>
              <w:t xml:space="preserve"> </w:t>
            </w:r>
            <w:r w:rsidRPr="002740C0">
              <w:rPr>
                <w:rFonts w:ascii="Times New Roman" w:eastAsia="Times New Roman" w:hAnsi="Times New Roman" w:cs="Times New Roman"/>
                <w:sz w:val="24"/>
                <w:szCs w:val="24"/>
              </w:rPr>
              <w:t>30</w:t>
            </w:r>
            <w:r w:rsidRPr="002740C0">
              <w:rPr>
                <w:rFonts w:ascii="Times New Roman" w:eastAsia="Times New Roman" w:hAnsi="Times New Roman" w:cs="Times New Roman"/>
                <w:sz w:val="24"/>
                <w:szCs w:val="24"/>
                <w:lang w:val="kk-KZ"/>
              </w:rPr>
              <w:t xml:space="preserve">. </w:t>
            </w:r>
            <w:r w:rsidRPr="002740C0">
              <w:rPr>
                <w:rFonts w:ascii="Times New Roman" w:hAnsi="Times New Roman" w:cs="Times New Roman"/>
                <w:color w:val="000000"/>
                <w:sz w:val="24"/>
                <w:szCs w:val="24"/>
                <w:lang w:val="kk-KZ"/>
              </w:rPr>
              <w:t xml:space="preserve">Тема 15. </w:t>
            </w:r>
            <w:r w:rsidRPr="002740C0">
              <w:rPr>
                <w:rFonts w:ascii="Times New Roman" w:hAnsi="Times New Roman" w:cs="Times New Roman"/>
                <w:sz w:val="24"/>
                <w:szCs w:val="24"/>
              </w:rPr>
              <w:t>Учет чрезвычайных событии</w:t>
            </w:r>
          </w:p>
          <w:p w:rsidR="00E611FC" w:rsidRPr="00E611FC" w:rsidRDefault="00E611FC" w:rsidP="00D108DF">
            <w:pPr>
              <w:jc w:val="both"/>
              <w:rPr>
                <w:rFonts w:ascii="Times New Roman" w:hAnsi="Times New Roman" w:cs="Times New Roman"/>
                <w:sz w:val="24"/>
                <w:szCs w:val="24"/>
                <w:lang w:val="en-US"/>
              </w:rPr>
            </w:pPr>
            <w:r w:rsidRPr="00E611FC">
              <w:rPr>
                <w:rFonts w:ascii="Times New Roman" w:hAnsi="Times New Roman" w:cs="Times New Roman"/>
                <w:sz w:val="24"/>
                <w:szCs w:val="24"/>
              </w:rPr>
              <w:t>Критерий оценивания знаний обучающихся</w:t>
            </w:r>
          </w:p>
        </w:tc>
        <w:tc>
          <w:tcPr>
            <w:tcW w:w="816" w:type="dxa"/>
          </w:tcPr>
          <w:p w:rsidR="0046392E" w:rsidRDefault="0046392E" w:rsidP="00C44D8D">
            <w:pPr>
              <w:jc w:val="center"/>
              <w:rPr>
                <w:rFonts w:ascii="Times New Roman" w:hAnsi="Times New Roman" w:cs="Times New Roman"/>
                <w:sz w:val="24"/>
                <w:szCs w:val="24"/>
                <w:lang w:val="en-US"/>
              </w:rPr>
            </w:pPr>
            <w:r w:rsidRPr="0046392E">
              <w:rPr>
                <w:rFonts w:ascii="Times New Roman" w:hAnsi="Times New Roman" w:cs="Times New Roman"/>
                <w:sz w:val="24"/>
                <w:szCs w:val="24"/>
                <w:lang w:val="kk-KZ"/>
              </w:rPr>
              <w:t>13</w:t>
            </w:r>
            <w:r w:rsidR="00C44D8D">
              <w:rPr>
                <w:rFonts w:ascii="Times New Roman" w:hAnsi="Times New Roman" w:cs="Times New Roman"/>
                <w:sz w:val="24"/>
                <w:szCs w:val="24"/>
                <w:lang w:val="kk-KZ"/>
              </w:rPr>
              <w:t>5</w:t>
            </w:r>
          </w:p>
          <w:p w:rsidR="00E611FC" w:rsidRPr="00E611FC" w:rsidRDefault="00E611FC" w:rsidP="00C44D8D">
            <w:pPr>
              <w:jc w:val="center"/>
              <w:rPr>
                <w:rFonts w:ascii="Times New Roman" w:hAnsi="Times New Roman" w:cs="Times New Roman"/>
                <w:sz w:val="24"/>
                <w:szCs w:val="24"/>
                <w:lang w:val="en-US"/>
              </w:rPr>
            </w:pPr>
            <w:r>
              <w:rPr>
                <w:rFonts w:ascii="Times New Roman" w:hAnsi="Times New Roman" w:cs="Times New Roman"/>
                <w:sz w:val="24"/>
                <w:szCs w:val="24"/>
                <w:lang w:val="en-US"/>
              </w:rPr>
              <w:t>139</w:t>
            </w:r>
          </w:p>
        </w:tc>
      </w:tr>
      <w:tr w:rsidR="0046392E" w:rsidRPr="0046392E" w:rsidTr="0046392E">
        <w:tc>
          <w:tcPr>
            <w:tcW w:w="8472" w:type="dxa"/>
          </w:tcPr>
          <w:p w:rsidR="0046392E" w:rsidRPr="002740C0" w:rsidRDefault="001A16DC" w:rsidP="00D108DF">
            <w:pPr>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Использованная </w:t>
            </w:r>
            <w:r w:rsidR="0046392E" w:rsidRPr="002740C0">
              <w:rPr>
                <w:rFonts w:ascii="Times New Roman" w:eastAsia="Times New Roman" w:hAnsi="Times New Roman" w:cs="Times New Roman"/>
                <w:sz w:val="24"/>
                <w:szCs w:val="24"/>
                <w:lang w:val="kk-KZ"/>
              </w:rPr>
              <w:t xml:space="preserve"> литература</w:t>
            </w:r>
          </w:p>
        </w:tc>
        <w:tc>
          <w:tcPr>
            <w:tcW w:w="816" w:type="dxa"/>
          </w:tcPr>
          <w:p w:rsidR="0046392E" w:rsidRPr="006A3367" w:rsidRDefault="0046392E" w:rsidP="006A3367">
            <w:pPr>
              <w:jc w:val="center"/>
              <w:rPr>
                <w:rFonts w:ascii="Times New Roman" w:hAnsi="Times New Roman" w:cs="Times New Roman"/>
                <w:sz w:val="24"/>
                <w:szCs w:val="24"/>
                <w:lang w:val="en-US"/>
              </w:rPr>
            </w:pPr>
            <w:r w:rsidRPr="0046392E">
              <w:rPr>
                <w:rFonts w:ascii="Times New Roman" w:hAnsi="Times New Roman" w:cs="Times New Roman"/>
                <w:sz w:val="24"/>
                <w:szCs w:val="24"/>
                <w:lang w:val="kk-KZ"/>
              </w:rPr>
              <w:t>1</w:t>
            </w:r>
            <w:r w:rsidR="006A3367">
              <w:rPr>
                <w:rFonts w:ascii="Times New Roman" w:hAnsi="Times New Roman" w:cs="Times New Roman"/>
                <w:sz w:val="24"/>
                <w:szCs w:val="24"/>
                <w:lang w:val="en-US"/>
              </w:rPr>
              <w:t>40</w:t>
            </w:r>
          </w:p>
        </w:tc>
      </w:tr>
      <w:tr w:rsidR="0046392E" w:rsidRPr="0046392E" w:rsidTr="0046392E">
        <w:tc>
          <w:tcPr>
            <w:tcW w:w="8472" w:type="dxa"/>
          </w:tcPr>
          <w:p w:rsidR="0046392E" w:rsidRPr="002740C0" w:rsidRDefault="0046392E" w:rsidP="00D108DF">
            <w:pPr>
              <w:jc w:val="both"/>
              <w:rPr>
                <w:rFonts w:ascii="Times New Roman" w:eastAsia="Times New Roman" w:hAnsi="Times New Roman" w:cs="Times New Roman"/>
                <w:sz w:val="24"/>
                <w:szCs w:val="24"/>
                <w:lang w:val="kk-KZ"/>
              </w:rPr>
            </w:pPr>
            <w:r w:rsidRPr="002740C0">
              <w:rPr>
                <w:rFonts w:ascii="Times New Roman" w:hAnsi="Times New Roman" w:cs="Times New Roman"/>
                <w:bCs/>
                <w:sz w:val="24"/>
                <w:szCs w:val="24"/>
              </w:rPr>
              <w:t>Типовой план счетов бухгалтерского учета</w:t>
            </w:r>
          </w:p>
        </w:tc>
        <w:tc>
          <w:tcPr>
            <w:tcW w:w="816" w:type="dxa"/>
          </w:tcPr>
          <w:p w:rsidR="0046392E" w:rsidRPr="006A3367" w:rsidRDefault="0046392E" w:rsidP="00C44D8D">
            <w:pPr>
              <w:jc w:val="center"/>
              <w:rPr>
                <w:rFonts w:ascii="Times New Roman" w:hAnsi="Times New Roman" w:cs="Times New Roman"/>
                <w:sz w:val="24"/>
                <w:szCs w:val="24"/>
                <w:lang w:val="en-US"/>
              </w:rPr>
            </w:pPr>
            <w:r w:rsidRPr="0046392E">
              <w:rPr>
                <w:rFonts w:ascii="Times New Roman" w:hAnsi="Times New Roman" w:cs="Times New Roman"/>
                <w:sz w:val="24"/>
                <w:szCs w:val="24"/>
                <w:lang w:val="kk-KZ"/>
              </w:rPr>
              <w:t>1</w:t>
            </w:r>
            <w:r w:rsidR="00C44D8D">
              <w:rPr>
                <w:rFonts w:ascii="Times New Roman" w:hAnsi="Times New Roman" w:cs="Times New Roman"/>
                <w:sz w:val="24"/>
                <w:szCs w:val="24"/>
                <w:lang w:val="kk-KZ"/>
              </w:rPr>
              <w:t>4</w:t>
            </w:r>
            <w:r w:rsidR="006A3367">
              <w:rPr>
                <w:rFonts w:ascii="Times New Roman" w:hAnsi="Times New Roman" w:cs="Times New Roman"/>
                <w:sz w:val="24"/>
                <w:szCs w:val="24"/>
                <w:lang w:val="en-US"/>
              </w:rPr>
              <w:t>2</w:t>
            </w:r>
          </w:p>
        </w:tc>
      </w:tr>
    </w:tbl>
    <w:p w:rsidR="0076282B" w:rsidRDefault="0076282B" w:rsidP="000E6E1B">
      <w:pPr>
        <w:tabs>
          <w:tab w:val="left" w:pos="567"/>
        </w:tabs>
        <w:spacing w:after="0" w:line="240" w:lineRule="auto"/>
        <w:jc w:val="center"/>
        <w:rPr>
          <w:rFonts w:ascii="Times New Roman" w:hAnsi="Times New Roman" w:cs="Times New Roman"/>
          <w:sz w:val="28"/>
          <w:szCs w:val="28"/>
        </w:rPr>
      </w:pPr>
    </w:p>
    <w:p w:rsidR="0046392E" w:rsidRDefault="0046392E" w:rsidP="000E6E1B">
      <w:pPr>
        <w:tabs>
          <w:tab w:val="left" w:pos="567"/>
        </w:tabs>
        <w:spacing w:after="0" w:line="240" w:lineRule="auto"/>
        <w:jc w:val="center"/>
        <w:rPr>
          <w:rFonts w:ascii="Times New Roman" w:hAnsi="Times New Roman" w:cs="Times New Roman"/>
          <w:sz w:val="28"/>
          <w:szCs w:val="28"/>
        </w:rPr>
      </w:pPr>
    </w:p>
    <w:p w:rsidR="0076282B" w:rsidRDefault="0076282B" w:rsidP="000E6E1B">
      <w:pPr>
        <w:tabs>
          <w:tab w:val="left" w:pos="567"/>
        </w:tabs>
        <w:spacing w:after="0" w:line="240" w:lineRule="auto"/>
        <w:jc w:val="center"/>
        <w:rPr>
          <w:rFonts w:ascii="Times New Roman" w:hAnsi="Times New Roman" w:cs="Times New Roman"/>
          <w:sz w:val="28"/>
          <w:szCs w:val="28"/>
        </w:rPr>
      </w:pPr>
    </w:p>
    <w:p w:rsidR="0076282B" w:rsidRDefault="0076282B" w:rsidP="000E6E1B">
      <w:pPr>
        <w:tabs>
          <w:tab w:val="left" w:pos="567"/>
        </w:tabs>
        <w:spacing w:after="0" w:line="240" w:lineRule="auto"/>
        <w:jc w:val="center"/>
        <w:rPr>
          <w:rFonts w:ascii="Times New Roman" w:hAnsi="Times New Roman" w:cs="Times New Roman"/>
          <w:sz w:val="28"/>
          <w:szCs w:val="28"/>
        </w:rPr>
      </w:pPr>
    </w:p>
    <w:p w:rsidR="0046392E" w:rsidRDefault="0046392E" w:rsidP="000E6E1B">
      <w:pPr>
        <w:tabs>
          <w:tab w:val="left" w:pos="567"/>
        </w:tabs>
        <w:spacing w:after="0" w:line="240" w:lineRule="auto"/>
        <w:jc w:val="center"/>
        <w:rPr>
          <w:rFonts w:ascii="Times New Roman" w:hAnsi="Times New Roman" w:cs="Times New Roman"/>
          <w:sz w:val="28"/>
          <w:szCs w:val="28"/>
        </w:rPr>
      </w:pPr>
    </w:p>
    <w:p w:rsidR="00E06662" w:rsidRPr="002740C0" w:rsidRDefault="00E06662" w:rsidP="000E6E1B">
      <w:pPr>
        <w:tabs>
          <w:tab w:val="left" w:pos="567"/>
        </w:tabs>
        <w:spacing w:after="0" w:line="240" w:lineRule="auto"/>
        <w:jc w:val="center"/>
        <w:rPr>
          <w:rFonts w:ascii="Times New Roman" w:hAnsi="Times New Roman" w:cs="Times New Roman"/>
          <w:sz w:val="28"/>
          <w:szCs w:val="28"/>
          <w:lang w:val="kk-KZ"/>
        </w:rPr>
      </w:pPr>
      <w:r w:rsidRPr="002740C0">
        <w:rPr>
          <w:rFonts w:ascii="Times New Roman" w:hAnsi="Times New Roman" w:cs="Times New Roman"/>
          <w:sz w:val="28"/>
          <w:szCs w:val="28"/>
        </w:rPr>
        <w:t>Введение</w:t>
      </w:r>
    </w:p>
    <w:p w:rsidR="00E06662" w:rsidRPr="002740C0" w:rsidRDefault="00E06662" w:rsidP="002740C0">
      <w:pPr>
        <w:widowControl w:val="0"/>
        <w:tabs>
          <w:tab w:val="left" w:pos="567"/>
        </w:tabs>
        <w:suppressAutoHyphens/>
        <w:spacing w:after="0" w:line="240" w:lineRule="auto"/>
        <w:ind w:firstLine="567"/>
        <w:jc w:val="both"/>
        <w:rPr>
          <w:rFonts w:ascii="Times New Roman" w:eastAsia="Tahoma" w:hAnsi="Times New Roman" w:cs="Times New Roman"/>
          <w:bCs/>
          <w:sz w:val="28"/>
          <w:szCs w:val="28"/>
          <w:lang w:eastAsia="ko-KR"/>
        </w:rPr>
      </w:pPr>
    </w:p>
    <w:p w:rsidR="00B4567D" w:rsidRDefault="00E06662" w:rsidP="002740C0">
      <w:pPr>
        <w:shd w:val="clear" w:color="auto" w:fill="FFFFFF"/>
        <w:tabs>
          <w:tab w:val="left" w:pos="567"/>
        </w:tabs>
        <w:autoSpaceDE w:val="0"/>
        <w:autoSpaceDN w:val="0"/>
        <w:adjustRightInd w:val="0"/>
        <w:spacing w:after="0" w:line="240" w:lineRule="auto"/>
        <w:ind w:firstLine="600"/>
        <w:jc w:val="both"/>
        <w:rPr>
          <w:rFonts w:ascii="Times New Roman" w:hAnsi="Times New Roman" w:cs="Times New Roman"/>
          <w:sz w:val="28"/>
          <w:szCs w:val="28"/>
        </w:rPr>
      </w:pPr>
      <w:r w:rsidRPr="002740C0">
        <w:rPr>
          <w:rFonts w:ascii="Times New Roman" w:hAnsi="Times New Roman" w:cs="Times New Roman"/>
          <w:sz w:val="28"/>
          <w:szCs w:val="28"/>
        </w:rPr>
        <w:t>Целью  изучения  дисциплины «Представление и раскрытие финансовой отчетности» является углубленное изучение состава и содержания финансовой отчетности, умения его прочтения, оценка информативности отчетности, обеспечить теоретическую и практическую подготовку студентов в умении использовать финансовую отчетность в системе управления деятельностью компании.</w:t>
      </w:r>
      <w:r w:rsidR="002740C0" w:rsidRPr="002740C0">
        <w:rPr>
          <w:rFonts w:ascii="Times New Roman" w:hAnsi="Times New Roman" w:cs="Times New Roman"/>
          <w:sz w:val="28"/>
          <w:szCs w:val="28"/>
        </w:rPr>
        <w:t xml:space="preserve"> </w:t>
      </w:r>
    </w:p>
    <w:p w:rsidR="00E06662" w:rsidRPr="002740C0" w:rsidRDefault="00E06662" w:rsidP="002740C0">
      <w:pPr>
        <w:shd w:val="clear" w:color="auto" w:fill="FFFFFF"/>
        <w:tabs>
          <w:tab w:val="left" w:pos="567"/>
        </w:tabs>
        <w:autoSpaceDE w:val="0"/>
        <w:autoSpaceDN w:val="0"/>
        <w:adjustRightInd w:val="0"/>
        <w:spacing w:after="0" w:line="240" w:lineRule="auto"/>
        <w:ind w:firstLine="600"/>
        <w:jc w:val="both"/>
        <w:rPr>
          <w:rFonts w:ascii="Times New Roman" w:hAnsi="Times New Roman" w:cs="Times New Roman"/>
          <w:sz w:val="28"/>
          <w:szCs w:val="28"/>
        </w:rPr>
      </w:pPr>
      <w:r w:rsidRPr="002740C0">
        <w:rPr>
          <w:rFonts w:ascii="Times New Roman" w:hAnsi="Times New Roman" w:cs="Times New Roman"/>
          <w:sz w:val="28"/>
          <w:szCs w:val="28"/>
        </w:rPr>
        <w:t>Предмет раскрывает роль и значение бухгалтерской (финансовой) отчетности  в принятии хозяйственных   решений и получения оценки функционирования организации.</w:t>
      </w:r>
    </w:p>
    <w:p w:rsidR="00E06662" w:rsidRPr="002740C0" w:rsidRDefault="00E06662" w:rsidP="002740C0">
      <w:pPr>
        <w:shd w:val="clear" w:color="auto" w:fill="FFFFFF"/>
        <w:tabs>
          <w:tab w:val="left" w:pos="567"/>
        </w:tabs>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ab/>
        <w:t>Перереквизитами курса являются следующие дисциплины: Математика в экономике, Финансы, Основы бухгалтерского учета, Финансовый учет-2, Управленческий учет-1,2, Налоговый учет и отчетность 1,2</w:t>
      </w:r>
    </w:p>
    <w:p w:rsidR="00E06662" w:rsidRPr="002740C0" w:rsidRDefault="00E06662" w:rsidP="002740C0">
      <w:pPr>
        <w:shd w:val="clear" w:color="auto" w:fill="FFFFFF"/>
        <w:tabs>
          <w:tab w:val="left" w:pos="567"/>
        </w:tabs>
        <w:autoSpaceDE w:val="0"/>
        <w:autoSpaceDN w:val="0"/>
        <w:adjustRightInd w:val="0"/>
        <w:spacing w:after="0" w:line="240" w:lineRule="auto"/>
        <w:ind w:firstLine="600"/>
        <w:jc w:val="both"/>
        <w:rPr>
          <w:rFonts w:ascii="Times New Roman" w:hAnsi="Times New Roman" w:cs="Times New Roman"/>
          <w:b/>
          <w:sz w:val="28"/>
          <w:szCs w:val="28"/>
        </w:rPr>
      </w:pPr>
      <w:r w:rsidRPr="002740C0">
        <w:rPr>
          <w:rFonts w:ascii="Times New Roman" w:hAnsi="Times New Roman" w:cs="Times New Roman"/>
          <w:sz w:val="28"/>
          <w:szCs w:val="28"/>
        </w:rPr>
        <w:t>Постреквизитами  являются: преддипломная практика, выполнение дипломной работы.</w:t>
      </w:r>
    </w:p>
    <w:p w:rsidR="00E06662" w:rsidRPr="002740C0" w:rsidRDefault="00E06662" w:rsidP="002740C0">
      <w:pPr>
        <w:tabs>
          <w:tab w:val="left" w:pos="567"/>
        </w:tabs>
        <w:autoSpaceDE w:val="0"/>
        <w:autoSpaceDN w:val="0"/>
        <w:adjustRightInd w:val="0"/>
        <w:spacing w:after="0" w:line="240" w:lineRule="auto"/>
        <w:jc w:val="both"/>
        <w:rPr>
          <w:rFonts w:ascii="Times New Roman" w:hAnsi="Times New Roman" w:cs="Times New Roman"/>
          <w:sz w:val="28"/>
          <w:szCs w:val="28"/>
          <w:lang w:val="kk-KZ"/>
        </w:rPr>
      </w:pPr>
      <w:r w:rsidRPr="002740C0">
        <w:rPr>
          <w:rFonts w:ascii="Times New Roman" w:hAnsi="Times New Roman" w:cs="Times New Roman"/>
          <w:sz w:val="28"/>
          <w:szCs w:val="28"/>
        </w:rPr>
        <w:tab/>
      </w:r>
      <w:r w:rsidRPr="002740C0">
        <w:rPr>
          <w:rFonts w:ascii="Times New Roman" w:hAnsi="Times New Roman" w:cs="Times New Roman"/>
          <w:sz w:val="28"/>
          <w:szCs w:val="28"/>
          <w:lang w:val="kk-KZ"/>
        </w:rPr>
        <w:t>Курс лекции подготовлены с учетом вузовской программы данной дисциплины и включает предусмотренные ею темы.</w:t>
      </w:r>
      <w:r w:rsidR="002740C0" w:rsidRPr="002740C0">
        <w:rPr>
          <w:rFonts w:ascii="Times New Roman" w:hAnsi="Times New Roman" w:cs="Times New Roman"/>
          <w:sz w:val="28"/>
          <w:szCs w:val="28"/>
          <w:lang w:val="kk-KZ"/>
        </w:rPr>
        <w:t xml:space="preserve"> </w:t>
      </w:r>
      <w:r w:rsidRPr="002740C0">
        <w:rPr>
          <w:rFonts w:ascii="Times New Roman" w:hAnsi="Times New Roman" w:cs="Times New Roman"/>
          <w:bCs/>
          <w:sz w:val="28"/>
          <w:szCs w:val="28"/>
          <w:highlight w:val="white"/>
          <w:lang w:val="kk-KZ"/>
        </w:rPr>
        <w:t>Основной целью лекционных занятий является</w:t>
      </w:r>
      <w:r w:rsidRPr="002740C0">
        <w:rPr>
          <w:rFonts w:ascii="Times New Roman" w:hAnsi="Times New Roman" w:cs="Times New Roman"/>
          <w:sz w:val="28"/>
          <w:szCs w:val="28"/>
          <w:highlight w:val="white"/>
          <w:lang w:val="kk-KZ"/>
        </w:rPr>
        <w:t xml:space="preserve">  обеспечить теоретическую подготовку студентов в умении использовать финансовую отчетность в системе управления деятельности компании.</w:t>
      </w:r>
    </w:p>
    <w:p w:rsidR="00E06662" w:rsidRPr="002740C0" w:rsidRDefault="00E06662" w:rsidP="002740C0">
      <w:pPr>
        <w:tabs>
          <w:tab w:val="left" w:pos="567"/>
        </w:tabs>
        <w:autoSpaceDE w:val="0"/>
        <w:autoSpaceDN w:val="0"/>
        <w:adjustRightInd w:val="0"/>
        <w:spacing w:after="0" w:line="240" w:lineRule="auto"/>
        <w:jc w:val="both"/>
        <w:rPr>
          <w:rFonts w:ascii="Times New Roman" w:hAnsi="Times New Roman" w:cs="Times New Roman"/>
          <w:bCs/>
          <w:sz w:val="28"/>
          <w:szCs w:val="28"/>
          <w:lang w:val="kk-KZ"/>
        </w:rPr>
      </w:pPr>
      <w:r w:rsidRPr="002740C0">
        <w:rPr>
          <w:rFonts w:ascii="Times New Roman" w:hAnsi="Times New Roman" w:cs="Times New Roman"/>
          <w:b/>
          <w:bCs/>
          <w:sz w:val="28"/>
          <w:szCs w:val="28"/>
        </w:rPr>
        <w:tab/>
      </w:r>
      <w:r w:rsidRPr="002740C0">
        <w:rPr>
          <w:rFonts w:ascii="Times New Roman" w:hAnsi="Times New Roman" w:cs="Times New Roman"/>
          <w:bCs/>
          <w:sz w:val="28"/>
          <w:szCs w:val="28"/>
          <w:lang w:val="kk-KZ"/>
        </w:rPr>
        <w:t xml:space="preserve">Основными задачами </w:t>
      </w:r>
      <w:r w:rsidR="002740C0" w:rsidRPr="002740C0">
        <w:rPr>
          <w:rFonts w:ascii="Times New Roman" w:hAnsi="Times New Roman" w:cs="Times New Roman"/>
          <w:bCs/>
          <w:sz w:val="28"/>
          <w:szCs w:val="28"/>
          <w:lang w:val="kk-KZ"/>
        </w:rPr>
        <w:t xml:space="preserve">лекционных занятии </w:t>
      </w:r>
      <w:r w:rsidRPr="002740C0">
        <w:rPr>
          <w:rFonts w:ascii="Times New Roman" w:hAnsi="Times New Roman" w:cs="Times New Roman"/>
          <w:bCs/>
          <w:sz w:val="28"/>
          <w:szCs w:val="28"/>
          <w:lang w:val="kk-KZ"/>
        </w:rPr>
        <w:t xml:space="preserve"> являются:</w:t>
      </w:r>
    </w:p>
    <w:p w:rsidR="00E06662" w:rsidRPr="002740C0" w:rsidRDefault="00E06662" w:rsidP="002740C0">
      <w:pPr>
        <w:numPr>
          <w:ilvl w:val="0"/>
          <w:numId w:val="98"/>
        </w:numPr>
        <w:tabs>
          <w:tab w:val="left" w:pos="567"/>
        </w:tabs>
        <w:autoSpaceDE w:val="0"/>
        <w:autoSpaceDN w:val="0"/>
        <w:adjustRightInd w:val="0"/>
        <w:spacing w:after="0" w:line="240" w:lineRule="auto"/>
        <w:ind w:left="0"/>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 xml:space="preserve">Понимать сущность финансовой </w:t>
      </w:r>
      <w:r w:rsidRPr="002740C0">
        <w:rPr>
          <w:rFonts w:ascii="Times New Roman" w:hAnsi="Times New Roman" w:cs="Times New Roman"/>
          <w:sz w:val="28"/>
          <w:szCs w:val="28"/>
        </w:rPr>
        <w:t>(бухгалтерской) отчетности.</w:t>
      </w:r>
    </w:p>
    <w:p w:rsidR="00E06662" w:rsidRPr="002740C0" w:rsidRDefault="00E06662" w:rsidP="002740C0">
      <w:pPr>
        <w:numPr>
          <w:ilvl w:val="0"/>
          <w:numId w:val="98"/>
        </w:numPr>
        <w:tabs>
          <w:tab w:val="left" w:pos="567"/>
        </w:tabs>
        <w:autoSpaceDE w:val="0"/>
        <w:autoSpaceDN w:val="0"/>
        <w:adjustRightInd w:val="0"/>
        <w:spacing w:after="0" w:line="240" w:lineRule="auto"/>
        <w:ind w:left="0"/>
        <w:jc w:val="both"/>
        <w:rPr>
          <w:rFonts w:ascii="Times New Roman" w:hAnsi="Times New Roman" w:cs="Times New Roman"/>
          <w:sz w:val="28"/>
          <w:szCs w:val="28"/>
          <w:lang w:val="kk-KZ"/>
        </w:rPr>
      </w:pPr>
      <w:r w:rsidRPr="002740C0">
        <w:rPr>
          <w:rFonts w:ascii="Times New Roman" w:hAnsi="Times New Roman" w:cs="Times New Roman"/>
          <w:sz w:val="28"/>
          <w:szCs w:val="28"/>
        </w:rPr>
        <w:t>Чтение основных форм отчетности.</w:t>
      </w:r>
    </w:p>
    <w:p w:rsidR="00E06662" w:rsidRPr="002740C0" w:rsidRDefault="00E06662" w:rsidP="002740C0">
      <w:pPr>
        <w:numPr>
          <w:ilvl w:val="0"/>
          <w:numId w:val="98"/>
        </w:numPr>
        <w:tabs>
          <w:tab w:val="left" w:pos="567"/>
        </w:tabs>
        <w:autoSpaceDE w:val="0"/>
        <w:autoSpaceDN w:val="0"/>
        <w:adjustRightInd w:val="0"/>
        <w:spacing w:after="0" w:line="240" w:lineRule="auto"/>
        <w:ind w:left="0"/>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Владеть содержанием финансовой отчетности компании, выделять особенности внутреннего и внешнего финансового анализа.</w:t>
      </w:r>
    </w:p>
    <w:p w:rsidR="00E06662" w:rsidRPr="002740C0" w:rsidRDefault="00E06662" w:rsidP="002740C0">
      <w:pPr>
        <w:numPr>
          <w:ilvl w:val="0"/>
          <w:numId w:val="98"/>
        </w:numPr>
        <w:tabs>
          <w:tab w:val="left" w:pos="567"/>
        </w:tabs>
        <w:autoSpaceDE w:val="0"/>
        <w:autoSpaceDN w:val="0"/>
        <w:adjustRightInd w:val="0"/>
        <w:spacing w:after="0" w:line="240" w:lineRule="auto"/>
        <w:ind w:left="0" w:hanging="207"/>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Выявлять влияние различных факторов на финансовые результаты компании.</w:t>
      </w:r>
    </w:p>
    <w:p w:rsidR="00E06662" w:rsidRPr="002740C0" w:rsidRDefault="00E06662" w:rsidP="002740C0">
      <w:pPr>
        <w:numPr>
          <w:ilvl w:val="0"/>
          <w:numId w:val="98"/>
        </w:numPr>
        <w:tabs>
          <w:tab w:val="left" w:pos="567"/>
        </w:tabs>
        <w:autoSpaceDE w:val="0"/>
        <w:autoSpaceDN w:val="0"/>
        <w:adjustRightInd w:val="0"/>
        <w:spacing w:after="0" w:line="240" w:lineRule="auto"/>
        <w:ind w:left="0"/>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 xml:space="preserve">Уметь анализировать и оценивать финансово-хозяйственную деятельность на основе расчета основных финансовых коэффициентов. </w:t>
      </w:r>
    </w:p>
    <w:p w:rsidR="00E06662" w:rsidRPr="002740C0" w:rsidRDefault="00E06662" w:rsidP="002740C0">
      <w:pPr>
        <w:numPr>
          <w:ilvl w:val="0"/>
          <w:numId w:val="98"/>
        </w:numPr>
        <w:tabs>
          <w:tab w:val="left" w:pos="567"/>
        </w:tabs>
        <w:autoSpaceDE w:val="0"/>
        <w:autoSpaceDN w:val="0"/>
        <w:adjustRightInd w:val="0"/>
        <w:spacing w:after="0" w:line="240" w:lineRule="auto"/>
        <w:ind w:left="0"/>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Уметь анализировать движение денежных потоков, а также прогнозировать их  изменения.</w:t>
      </w:r>
    </w:p>
    <w:p w:rsidR="00E06662" w:rsidRPr="002740C0" w:rsidRDefault="00E06662" w:rsidP="002740C0">
      <w:pPr>
        <w:numPr>
          <w:ilvl w:val="0"/>
          <w:numId w:val="98"/>
        </w:numPr>
        <w:tabs>
          <w:tab w:val="left" w:pos="567"/>
        </w:tabs>
        <w:autoSpaceDE w:val="0"/>
        <w:autoSpaceDN w:val="0"/>
        <w:adjustRightInd w:val="0"/>
        <w:spacing w:after="0" w:line="240" w:lineRule="auto"/>
        <w:ind w:left="0"/>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Иметь навыки принятия управленческих решений в условиях рыночной экономики на основе информации, генерируемой в системе бухгалтерского учета.</w:t>
      </w:r>
    </w:p>
    <w:p w:rsidR="00E06662" w:rsidRPr="002740C0" w:rsidRDefault="00E06662" w:rsidP="002740C0">
      <w:pPr>
        <w:numPr>
          <w:ilvl w:val="0"/>
          <w:numId w:val="98"/>
        </w:numPr>
        <w:tabs>
          <w:tab w:val="left" w:pos="567"/>
        </w:tabs>
        <w:autoSpaceDE w:val="0"/>
        <w:autoSpaceDN w:val="0"/>
        <w:adjustRightInd w:val="0"/>
        <w:spacing w:after="0" w:line="240" w:lineRule="auto"/>
        <w:ind w:left="0"/>
        <w:jc w:val="both"/>
        <w:rPr>
          <w:rFonts w:ascii="Times New Roman" w:hAnsi="Times New Roman" w:cs="Times New Roman"/>
          <w:sz w:val="28"/>
          <w:szCs w:val="28"/>
          <w:lang w:val="kk-KZ"/>
        </w:rPr>
      </w:pPr>
      <w:r w:rsidRPr="002740C0">
        <w:rPr>
          <w:rFonts w:ascii="Times New Roman" w:hAnsi="Times New Roman" w:cs="Times New Roman"/>
          <w:sz w:val="28"/>
          <w:szCs w:val="28"/>
        </w:rPr>
        <w:t xml:space="preserve"> О</w:t>
      </w:r>
      <w:r w:rsidRPr="002740C0">
        <w:rPr>
          <w:rFonts w:ascii="Times New Roman" w:hAnsi="Times New Roman" w:cs="Times New Roman"/>
          <w:sz w:val="28"/>
          <w:szCs w:val="28"/>
          <w:lang w:val="kk-KZ"/>
        </w:rPr>
        <w:t>риентироваться в соответствующем информационном обеспечении</w:t>
      </w:r>
      <w:r w:rsidR="002740C0" w:rsidRPr="002740C0">
        <w:rPr>
          <w:rFonts w:ascii="Times New Roman" w:hAnsi="Times New Roman" w:cs="Times New Roman"/>
          <w:sz w:val="28"/>
          <w:szCs w:val="28"/>
          <w:lang w:val="kk-KZ"/>
        </w:rPr>
        <w:t>.</w:t>
      </w:r>
    </w:p>
    <w:p w:rsidR="00B4567D" w:rsidRDefault="00B4567D" w:rsidP="002740C0">
      <w:pPr>
        <w:tabs>
          <w:tab w:val="left" w:pos="142"/>
        </w:tabs>
        <w:spacing w:after="0" w:line="240" w:lineRule="auto"/>
        <w:jc w:val="both"/>
        <w:rPr>
          <w:rFonts w:ascii="Times New Roman" w:hAnsi="Times New Roman" w:cs="Times New Roman"/>
          <w:b/>
          <w:sz w:val="28"/>
          <w:szCs w:val="28"/>
        </w:rPr>
      </w:pPr>
    </w:p>
    <w:p w:rsidR="00B4567D" w:rsidRDefault="00B4567D" w:rsidP="002740C0">
      <w:pPr>
        <w:tabs>
          <w:tab w:val="left" w:pos="142"/>
        </w:tabs>
        <w:spacing w:after="0" w:line="240" w:lineRule="auto"/>
        <w:jc w:val="both"/>
        <w:rPr>
          <w:rFonts w:ascii="Times New Roman" w:hAnsi="Times New Roman" w:cs="Times New Roman"/>
          <w:b/>
          <w:sz w:val="28"/>
          <w:szCs w:val="28"/>
        </w:rPr>
      </w:pPr>
    </w:p>
    <w:p w:rsidR="00B4567D" w:rsidRDefault="00B4567D" w:rsidP="002740C0">
      <w:pPr>
        <w:tabs>
          <w:tab w:val="left" w:pos="142"/>
        </w:tabs>
        <w:spacing w:after="0" w:line="240" w:lineRule="auto"/>
        <w:jc w:val="both"/>
        <w:rPr>
          <w:rFonts w:ascii="Times New Roman" w:hAnsi="Times New Roman" w:cs="Times New Roman"/>
          <w:b/>
          <w:sz w:val="28"/>
          <w:szCs w:val="28"/>
        </w:rPr>
      </w:pPr>
    </w:p>
    <w:p w:rsidR="00B4567D" w:rsidRPr="000177B5" w:rsidRDefault="00B4567D" w:rsidP="002740C0">
      <w:pPr>
        <w:tabs>
          <w:tab w:val="left" w:pos="142"/>
        </w:tabs>
        <w:spacing w:after="0" w:line="240" w:lineRule="auto"/>
        <w:jc w:val="both"/>
        <w:rPr>
          <w:rFonts w:ascii="Times New Roman" w:hAnsi="Times New Roman" w:cs="Times New Roman"/>
          <w:b/>
          <w:sz w:val="28"/>
          <w:szCs w:val="28"/>
        </w:rPr>
      </w:pPr>
    </w:p>
    <w:p w:rsidR="00C7760C" w:rsidRPr="000177B5" w:rsidRDefault="00C7760C" w:rsidP="002740C0">
      <w:pPr>
        <w:tabs>
          <w:tab w:val="left" w:pos="142"/>
        </w:tabs>
        <w:spacing w:after="0" w:line="240" w:lineRule="auto"/>
        <w:jc w:val="both"/>
        <w:rPr>
          <w:rFonts w:ascii="Times New Roman" w:hAnsi="Times New Roman" w:cs="Times New Roman"/>
          <w:b/>
          <w:sz w:val="28"/>
          <w:szCs w:val="28"/>
        </w:rPr>
      </w:pPr>
    </w:p>
    <w:p w:rsidR="00C7760C" w:rsidRPr="000177B5" w:rsidRDefault="00C7760C" w:rsidP="002740C0">
      <w:pPr>
        <w:tabs>
          <w:tab w:val="left" w:pos="142"/>
        </w:tabs>
        <w:spacing w:after="0" w:line="240" w:lineRule="auto"/>
        <w:jc w:val="both"/>
        <w:rPr>
          <w:rFonts w:ascii="Times New Roman" w:hAnsi="Times New Roman" w:cs="Times New Roman"/>
          <w:b/>
          <w:sz w:val="28"/>
          <w:szCs w:val="28"/>
        </w:rPr>
      </w:pPr>
    </w:p>
    <w:p w:rsidR="00B4567D" w:rsidRDefault="00B4567D" w:rsidP="002740C0">
      <w:pPr>
        <w:tabs>
          <w:tab w:val="left" w:pos="142"/>
        </w:tabs>
        <w:spacing w:after="0" w:line="240" w:lineRule="auto"/>
        <w:jc w:val="both"/>
        <w:rPr>
          <w:rFonts w:ascii="Times New Roman" w:hAnsi="Times New Roman" w:cs="Times New Roman"/>
          <w:b/>
          <w:sz w:val="28"/>
          <w:szCs w:val="28"/>
        </w:rPr>
      </w:pPr>
    </w:p>
    <w:p w:rsidR="00B4567D" w:rsidRDefault="00B4567D" w:rsidP="002740C0">
      <w:pPr>
        <w:tabs>
          <w:tab w:val="left" w:pos="142"/>
        </w:tabs>
        <w:spacing w:after="0" w:line="240" w:lineRule="auto"/>
        <w:jc w:val="both"/>
        <w:rPr>
          <w:rFonts w:ascii="Times New Roman" w:hAnsi="Times New Roman" w:cs="Times New Roman"/>
          <w:b/>
          <w:sz w:val="28"/>
          <w:szCs w:val="28"/>
        </w:rPr>
      </w:pPr>
    </w:p>
    <w:p w:rsidR="00D253F1" w:rsidRPr="002740C0" w:rsidRDefault="004E6659" w:rsidP="002740C0">
      <w:pPr>
        <w:tabs>
          <w:tab w:val="left" w:pos="142"/>
        </w:tabs>
        <w:spacing w:after="0" w:line="240" w:lineRule="auto"/>
        <w:jc w:val="both"/>
        <w:rPr>
          <w:rFonts w:ascii="Times New Roman" w:hAnsi="Times New Roman" w:cs="Times New Roman"/>
          <w:b/>
          <w:sz w:val="28"/>
          <w:szCs w:val="28"/>
          <w:lang w:val="kk-KZ"/>
        </w:rPr>
      </w:pPr>
      <w:r w:rsidRPr="002740C0">
        <w:rPr>
          <w:rFonts w:ascii="Times New Roman" w:hAnsi="Times New Roman" w:cs="Times New Roman"/>
          <w:b/>
          <w:sz w:val="28"/>
          <w:szCs w:val="28"/>
        </w:rPr>
        <w:lastRenderedPageBreak/>
        <w:t xml:space="preserve">Тема 1. </w:t>
      </w:r>
      <w:r w:rsidRPr="002740C0">
        <w:rPr>
          <w:rFonts w:ascii="Times New Roman" w:hAnsi="Times New Roman" w:cs="Times New Roman"/>
          <w:b/>
          <w:sz w:val="28"/>
          <w:szCs w:val="28"/>
          <w:lang w:val="kk-KZ"/>
        </w:rPr>
        <w:t>Состав финансовой от</w:t>
      </w:r>
      <w:r w:rsidR="00182E01" w:rsidRPr="002740C0">
        <w:rPr>
          <w:rFonts w:ascii="Times New Roman" w:hAnsi="Times New Roman" w:cs="Times New Roman"/>
          <w:b/>
          <w:sz w:val="28"/>
          <w:szCs w:val="28"/>
          <w:lang w:val="kk-KZ"/>
        </w:rPr>
        <w:t>четности и признания  элементов в соответствии с МСФО</w:t>
      </w:r>
    </w:p>
    <w:p w:rsidR="00D253F1" w:rsidRPr="002740C0" w:rsidRDefault="00D253F1" w:rsidP="002740C0">
      <w:pPr>
        <w:tabs>
          <w:tab w:val="left" w:pos="142"/>
        </w:tabs>
        <w:spacing w:after="0" w:line="240" w:lineRule="auto"/>
        <w:jc w:val="both"/>
        <w:rPr>
          <w:rFonts w:ascii="Times New Roman" w:hAnsi="Times New Roman" w:cs="Times New Roman"/>
          <w:b/>
          <w:sz w:val="28"/>
          <w:szCs w:val="28"/>
          <w:lang w:val="kk-KZ"/>
        </w:rPr>
      </w:pPr>
    </w:p>
    <w:p w:rsidR="00D253F1" w:rsidRPr="002740C0" w:rsidRDefault="00C405EB" w:rsidP="002740C0">
      <w:pPr>
        <w:tabs>
          <w:tab w:val="left" w:pos="142"/>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D253F1" w:rsidRPr="002740C0">
        <w:rPr>
          <w:rFonts w:ascii="Times New Roman" w:hAnsi="Times New Roman" w:cs="Times New Roman"/>
          <w:b/>
          <w:sz w:val="28"/>
          <w:szCs w:val="28"/>
          <w:lang w:val="kk-KZ"/>
        </w:rPr>
        <w:t>Лекция 1.</w:t>
      </w:r>
    </w:p>
    <w:p w:rsidR="00D253F1" w:rsidRPr="002740C0" w:rsidRDefault="00D253F1" w:rsidP="002F105A">
      <w:pPr>
        <w:numPr>
          <w:ilvl w:val="0"/>
          <w:numId w:val="21"/>
        </w:numPr>
        <w:spacing w:after="0" w:line="240" w:lineRule="auto"/>
        <w:ind w:left="0" w:firstLine="0"/>
        <w:jc w:val="both"/>
        <w:rPr>
          <w:rFonts w:ascii="Times New Roman" w:hAnsi="Times New Roman" w:cs="Times New Roman"/>
          <w:sz w:val="28"/>
          <w:szCs w:val="28"/>
          <w:lang w:val="kk-KZ"/>
        </w:rPr>
      </w:pPr>
      <w:r w:rsidRPr="002740C0">
        <w:rPr>
          <w:rFonts w:ascii="Times New Roman" w:hAnsi="Times New Roman" w:cs="Times New Roman"/>
          <w:sz w:val="28"/>
          <w:szCs w:val="28"/>
        </w:rPr>
        <w:t>Содержание финансовой отчетности, ее роль в условиях рыночной экономики</w:t>
      </w:r>
    </w:p>
    <w:p w:rsidR="00D253F1" w:rsidRPr="002740C0" w:rsidRDefault="00D253F1" w:rsidP="002F105A">
      <w:pPr>
        <w:numPr>
          <w:ilvl w:val="0"/>
          <w:numId w:val="21"/>
        </w:numPr>
        <w:spacing w:after="0" w:line="240" w:lineRule="auto"/>
        <w:ind w:left="0" w:firstLine="0"/>
        <w:jc w:val="both"/>
        <w:rPr>
          <w:rFonts w:ascii="Times New Roman" w:hAnsi="Times New Roman" w:cs="Times New Roman"/>
          <w:sz w:val="28"/>
          <w:szCs w:val="28"/>
          <w:lang w:val="kk-KZ"/>
        </w:rPr>
      </w:pPr>
      <w:r w:rsidRPr="002740C0">
        <w:rPr>
          <w:rFonts w:ascii="Times New Roman" w:hAnsi="Times New Roman" w:cs="Times New Roman"/>
          <w:sz w:val="28"/>
          <w:szCs w:val="28"/>
        </w:rPr>
        <w:t xml:space="preserve">Принципы составления финансовой отчетности. </w:t>
      </w:r>
    </w:p>
    <w:p w:rsidR="00045324" w:rsidRPr="002740C0" w:rsidRDefault="00045324" w:rsidP="002740C0">
      <w:pPr>
        <w:pStyle w:val="Default"/>
        <w:tabs>
          <w:tab w:val="left" w:pos="142"/>
        </w:tabs>
        <w:jc w:val="both"/>
        <w:rPr>
          <w:b/>
          <w:bCs/>
          <w:sz w:val="28"/>
          <w:szCs w:val="28"/>
        </w:rPr>
      </w:pPr>
    </w:p>
    <w:p w:rsidR="0034153C" w:rsidRPr="002740C0" w:rsidRDefault="0034153C" w:rsidP="00F65350">
      <w:pPr>
        <w:widowControl w:val="0"/>
        <w:suppressAutoHyphens/>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Концептуальная основа для подготовки и представления финансовой отчетности определяет основополагающие положения в отношении подготовки и представления финансовой отчетности для внешних пользователей, целью которой является содействие:</w:t>
      </w:r>
    </w:p>
    <w:p w:rsidR="0034153C" w:rsidRPr="002740C0" w:rsidRDefault="0034153C" w:rsidP="002740C0">
      <w:pPr>
        <w:widowControl w:val="0"/>
        <w:numPr>
          <w:ilvl w:val="0"/>
          <w:numId w:val="37"/>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уполномоченному государственному органу, регулирующему систему бухгалтерского учета и финансовой отчетности, в разработке и утверждении стандартов финансовой отчетности и методических рекомендаций к ним, принятии нормативных правовых актов РК по вопросам бухгалтерского учета и финансовой отчетности, не урегулированным международными стандартами финансовой отчетности, и не противоречащие им, и пересмотре их;</w:t>
      </w:r>
    </w:p>
    <w:p w:rsidR="0034153C" w:rsidRPr="002740C0" w:rsidRDefault="0034153C" w:rsidP="002740C0">
      <w:pPr>
        <w:widowControl w:val="0"/>
        <w:numPr>
          <w:ilvl w:val="0"/>
          <w:numId w:val="37"/>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уполномоченному органу в продвижении гармонизации правил и процедур, связанных с представлением финансовой отчетности, путем обеспечения основы для сокращения числа альтернативных подходов, разрешенных МСБУ (международные стандарты бухгалтерского учета);</w:t>
      </w:r>
    </w:p>
    <w:p w:rsidR="0034153C" w:rsidRPr="002740C0" w:rsidRDefault="0034153C" w:rsidP="002740C0">
      <w:pPr>
        <w:widowControl w:val="0"/>
        <w:numPr>
          <w:ilvl w:val="0"/>
          <w:numId w:val="37"/>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лицам, подготавливающим финансовую отчетность, в использовании МСБУ и отражении в бухгалтерском учете вопросов, не отраженных в МСБУ;</w:t>
      </w:r>
    </w:p>
    <w:p w:rsidR="0034153C" w:rsidRPr="002740C0" w:rsidRDefault="0034153C" w:rsidP="002740C0">
      <w:pPr>
        <w:widowControl w:val="0"/>
        <w:numPr>
          <w:ilvl w:val="0"/>
          <w:numId w:val="37"/>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аудиторам в составлении мнения по поводу соответствия финансовой отчетности МСБУ;</w:t>
      </w:r>
    </w:p>
    <w:p w:rsidR="0034153C" w:rsidRPr="002740C0" w:rsidRDefault="0034153C" w:rsidP="002740C0">
      <w:pPr>
        <w:widowControl w:val="0"/>
        <w:numPr>
          <w:ilvl w:val="0"/>
          <w:numId w:val="37"/>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пользователям финансовой отчетности при анализе информации, содержащейся в финансовой отчетности, составленной на основе МСБУ;</w:t>
      </w:r>
    </w:p>
    <w:p w:rsidR="0034153C" w:rsidRPr="002740C0" w:rsidRDefault="0034153C" w:rsidP="002740C0">
      <w:pPr>
        <w:widowControl w:val="0"/>
        <w:numPr>
          <w:ilvl w:val="0"/>
          <w:numId w:val="37"/>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общественности в обеспечении информацией о подходах уполномоченного органа к формулированию МСБУ</w:t>
      </w:r>
    </w:p>
    <w:p w:rsidR="0034153C" w:rsidRPr="002740C0" w:rsidRDefault="00C405EB" w:rsidP="002740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153C" w:rsidRPr="002740C0">
        <w:rPr>
          <w:rFonts w:ascii="Times New Roman" w:hAnsi="Times New Roman" w:cs="Times New Roman"/>
          <w:sz w:val="28"/>
          <w:szCs w:val="28"/>
        </w:rPr>
        <w:t>Концептуальная основа рассматривает:</w:t>
      </w:r>
    </w:p>
    <w:p w:rsidR="0034153C" w:rsidRPr="002740C0" w:rsidRDefault="0034153C" w:rsidP="002740C0">
      <w:pPr>
        <w:widowControl w:val="0"/>
        <w:numPr>
          <w:ilvl w:val="0"/>
          <w:numId w:val="38"/>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цели финансовой отчетности;</w:t>
      </w:r>
    </w:p>
    <w:p w:rsidR="0034153C" w:rsidRPr="002740C0" w:rsidRDefault="0034153C" w:rsidP="002740C0">
      <w:pPr>
        <w:widowControl w:val="0"/>
        <w:numPr>
          <w:ilvl w:val="0"/>
          <w:numId w:val="38"/>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принципы составления финансовой отчетности и основные</w:t>
      </w:r>
      <w:r w:rsidRPr="002740C0">
        <w:rPr>
          <w:rFonts w:ascii="Times New Roman" w:hAnsi="Times New Roman" w:cs="Times New Roman"/>
          <w:sz w:val="28"/>
          <w:szCs w:val="28"/>
        </w:rPr>
        <w:br/>
        <w:t>качественные характеристики, определяющие полезность</w:t>
      </w:r>
      <w:r w:rsidRPr="002740C0">
        <w:rPr>
          <w:rFonts w:ascii="Times New Roman" w:hAnsi="Times New Roman" w:cs="Times New Roman"/>
          <w:sz w:val="28"/>
          <w:szCs w:val="28"/>
        </w:rPr>
        <w:br/>
        <w:t>информации, содержащейся в финансовой отчетности;</w:t>
      </w:r>
    </w:p>
    <w:p w:rsidR="0034153C" w:rsidRPr="002740C0" w:rsidRDefault="0034153C" w:rsidP="002740C0">
      <w:pPr>
        <w:widowControl w:val="0"/>
        <w:numPr>
          <w:ilvl w:val="0"/>
          <w:numId w:val="38"/>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определение, признание и оценку элементов, составляющих</w:t>
      </w:r>
      <w:r w:rsidRPr="002740C0">
        <w:rPr>
          <w:rFonts w:ascii="Times New Roman" w:hAnsi="Times New Roman" w:cs="Times New Roman"/>
          <w:sz w:val="28"/>
          <w:szCs w:val="28"/>
        </w:rPr>
        <w:br/>
        <w:t>финансовую отчетность;</w:t>
      </w:r>
    </w:p>
    <w:p w:rsidR="0034153C" w:rsidRPr="002740C0" w:rsidRDefault="0034153C" w:rsidP="002740C0">
      <w:pPr>
        <w:widowControl w:val="0"/>
        <w:numPr>
          <w:ilvl w:val="0"/>
          <w:numId w:val="38"/>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понятия капитала и поддержания капитала.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Концептуальная основа предназначена для составления финансовой отчетности, включая консолидированную финансовую отчетность. Финансовая отчетность составляется и представляется не реже одного раза в год и направлена на удовлетворение общих информационных потребностей широкого круга пользователей.</w:t>
      </w:r>
    </w:p>
    <w:p w:rsidR="0034153C" w:rsidRPr="002740C0" w:rsidRDefault="0034153C" w:rsidP="002740C0">
      <w:pPr>
        <w:spacing w:after="0" w:line="240" w:lineRule="auto"/>
        <w:jc w:val="both"/>
        <w:rPr>
          <w:rFonts w:ascii="Times New Roman" w:hAnsi="Times New Roman" w:cs="Times New Roman"/>
          <w:b/>
          <w:i/>
          <w:sz w:val="28"/>
          <w:szCs w:val="28"/>
        </w:rPr>
      </w:pPr>
      <w:r w:rsidRPr="002740C0">
        <w:rPr>
          <w:rFonts w:ascii="Times New Roman" w:hAnsi="Times New Roman" w:cs="Times New Roman"/>
          <w:b/>
          <w:i/>
          <w:sz w:val="28"/>
          <w:szCs w:val="28"/>
        </w:rPr>
        <w:t>2.   Пользователи финансовой отчетности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 xml:space="preserve">    К пользователям финансовой отчетности, согласно Концептуальной основе, относятся: инвесторы, работники, заимодатели, поставщики, покупатели, а также государственные органы и общественность, целью которых является удовлетворение своих различных информационных потребностей (табл. 1).  При этом, «поскольку инвесторы являются поставщиками капитала для организации, предоставление информации, удовлетворяющей их потребности, также будет удовлетворять большинство потребностей других пользователей финансовой отчетности» (п. 10 Концептуальной основы). Таким образом, в Концептуальной основе устанавливается приоритет потребностей инвесторов перед другими группами пользователей финансовой отчетности.</w:t>
      </w:r>
    </w:p>
    <w:p w:rsidR="0034153C" w:rsidRPr="002740C0" w:rsidRDefault="0034153C" w:rsidP="002740C0">
      <w:pPr>
        <w:spacing w:after="0" w:line="240" w:lineRule="auto"/>
        <w:jc w:val="both"/>
        <w:rPr>
          <w:rFonts w:ascii="Times New Roman" w:hAnsi="Times New Roman" w:cs="Times New Roman"/>
          <w:b/>
          <w:sz w:val="28"/>
          <w:szCs w:val="28"/>
        </w:rPr>
      </w:pPr>
      <w:r w:rsidRPr="002740C0">
        <w:rPr>
          <w:rFonts w:ascii="Times New Roman" w:hAnsi="Times New Roman" w:cs="Times New Roman"/>
          <w:b/>
          <w:sz w:val="28"/>
          <w:szCs w:val="28"/>
        </w:rPr>
        <w:t>Пользователи финансовой отчетности</w:t>
      </w:r>
    </w:p>
    <w:tbl>
      <w:tblPr>
        <w:tblW w:w="0" w:type="auto"/>
        <w:tblInd w:w="339" w:type="dxa"/>
        <w:tblLayout w:type="fixed"/>
        <w:tblLook w:val="0000"/>
      </w:tblPr>
      <w:tblGrid>
        <w:gridCol w:w="9330"/>
      </w:tblGrid>
      <w:tr w:rsidR="0034153C" w:rsidRPr="00F65350" w:rsidTr="000243AC">
        <w:tc>
          <w:tcPr>
            <w:tcW w:w="933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sz w:val="24"/>
                <w:szCs w:val="24"/>
              </w:rPr>
            </w:pPr>
            <w:r w:rsidRPr="00F65350">
              <w:rPr>
                <w:rFonts w:ascii="Times New Roman" w:hAnsi="Times New Roman" w:cs="Times New Roman"/>
                <w:sz w:val="24"/>
                <w:szCs w:val="24"/>
              </w:rPr>
              <w:t>Потребности возникают:</w:t>
            </w:r>
          </w:p>
        </w:tc>
      </w:tr>
      <w:tr w:rsidR="0034153C" w:rsidRPr="00F65350" w:rsidTr="000243AC">
        <w:tc>
          <w:tcPr>
            <w:tcW w:w="933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sz w:val="24"/>
                <w:szCs w:val="24"/>
              </w:rPr>
            </w:pPr>
            <w:r w:rsidRPr="00F65350">
              <w:rPr>
                <w:rFonts w:ascii="Times New Roman" w:hAnsi="Times New Roman" w:cs="Times New Roman"/>
                <w:sz w:val="24"/>
                <w:szCs w:val="24"/>
              </w:rPr>
              <w:t xml:space="preserve"> </w:t>
            </w:r>
            <w:r w:rsidRPr="00F65350">
              <w:rPr>
                <w:rFonts w:ascii="Times New Roman" w:hAnsi="Times New Roman" w:cs="Times New Roman"/>
                <w:i/>
                <w:sz w:val="24"/>
                <w:szCs w:val="24"/>
              </w:rPr>
              <w:t>у инвесторов</w:t>
            </w:r>
            <w:r w:rsidRPr="00F65350">
              <w:rPr>
                <w:rFonts w:ascii="Times New Roman" w:hAnsi="Times New Roman" w:cs="Times New Roman"/>
                <w:sz w:val="24"/>
                <w:szCs w:val="24"/>
              </w:rPr>
              <w:t xml:space="preserve"> в связи с риском, связанным с инвестициями и доводами на них. Им необходима информация, которая поможет определить следует ли приобретать, держать или реализовывать акции (доли участия). Они также заинтересованы в информации, которая позволит им оценить способность организации выплачивать дивиденды (часть чистого дохода)</w:t>
            </w:r>
          </w:p>
        </w:tc>
      </w:tr>
      <w:tr w:rsidR="0034153C" w:rsidRPr="00F65350" w:rsidTr="000243AC">
        <w:tc>
          <w:tcPr>
            <w:tcW w:w="933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sz w:val="24"/>
                <w:szCs w:val="24"/>
              </w:rPr>
            </w:pPr>
            <w:r w:rsidRPr="00F65350">
              <w:rPr>
                <w:rFonts w:ascii="Times New Roman" w:hAnsi="Times New Roman" w:cs="Times New Roman"/>
                <w:i/>
                <w:sz w:val="24"/>
                <w:szCs w:val="24"/>
              </w:rPr>
              <w:t>у работников</w:t>
            </w:r>
            <w:r w:rsidRPr="00F65350">
              <w:rPr>
                <w:rFonts w:ascii="Times New Roman" w:hAnsi="Times New Roman" w:cs="Times New Roman"/>
                <w:sz w:val="24"/>
                <w:szCs w:val="24"/>
              </w:rPr>
              <w:t>, заинтересованных в информации о стабильности и доходности деятельности организации. Они также заинтересованы в информации, которая даст им возможность оценить способность организации обеспечивать их заработной платой, пенсией и возможностью дальнейшей работы по найму</w:t>
            </w:r>
          </w:p>
        </w:tc>
      </w:tr>
      <w:tr w:rsidR="0034153C" w:rsidRPr="00F65350" w:rsidTr="000243AC">
        <w:tc>
          <w:tcPr>
            <w:tcW w:w="933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sz w:val="24"/>
                <w:szCs w:val="24"/>
              </w:rPr>
            </w:pPr>
            <w:r w:rsidRPr="00F65350">
              <w:rPr>
                <w:rFonts w:ascii="Times New Roman" w:hAnsi="Times New Roman" w:cs="Times New Roman"/>
                <w:i/>
                <w:sz w:val="24"/>
                <w:szCs w:val="24"/>
              </w:rPr>
              <w:t>у заимодателей</w:t>
            </w:r>
            <w:r w:rsidRPr="00F65350">
              <w:rPr>
                <w:rFonts w:ascii="Times New Roman" w:hAnsi="Times New Roman" w:cs="Times New Roman"/>
                <w:sz w:val="24"/>
                <w:szCs w:val="24"/>
              </w:rPr>
              <w:t>, заинтересованных в информации, которая позволит им определить, будут ли их займы и вознаграждения, причитающиеся им, выплачены в срок</w:t>
            </w:r>
          </w:p>
        </w:tc>
      </w:tr>
      <w:tr w:rsidR="0034153C" w:rsidRPr="00F65350" w:rsidTr="000243AC">
        <w:tc>
          <w:tcPr>
            <w:tcW w:w="933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sz w:val="24"/>
                <w:szCs w:val="24"/>
              </w:rPr>
            </w:pPr>
            <w:r w:rsidRPr="00F65350">
              <w:rPr>
                <w:rFonts w:ascii="Times New Roman" w:hAnsi="Times New Roman" w:cs="Times New Roman"/>
                <w:i/>
                <w:sz w:val="24"/>
                <w:szCs w:val="24"/>
              </w:rPr>
              <w:t>у поставщиков</w:t>
            </w:r>
            <w:r w:rsidRPr="00F65350">
              <w:rPr>
                <w:rFonts w:ascii="Times New Roman" w:hAnsi="Times New Roman" w:cs="Times New Roman"/>
                <w:sz w:val="24"/>
                <w:szCs w:val="24"/>
              </w:rPr>
              <w:t xml:space="preserve"> и других торговых кредиторов, заинтересованных в информации, которая даст им возможность определить, будет ли погашена в срок задолженность перед ними</w:t>
            </w:r>
          </w:p>
        </w:tc>
      </w:tr>
      <w:tr w:rsidR="0034153C" w:rsidRPr="00F65350" w:rsidTr="000243AC">
        <w:tc>
          <w:tcPr>
            <w:tcW w:w="933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sz w:val="24"/>
                <w:szCs w:val="24"/>
              </w:rPr>
            </w:pPr>
            <w:r w:rsidRPr="00F65350">
              <w:rPr>
                <w:rFonts w:ascii="Times New Roman" w:hAnsi="Times New Roman" w:cs="Times New Roman"/>
                <w:i/>
                <w:sz w:val="24"/>
                <w:szCs w:val="24"/>
              </w:rPr>
              <w:t>у покупателей</w:t>
            </w:r>
            <w:r w:rsidRPr="00F65350">
              <w:rPr>
                <w:rFonts w:ascii="Times New Roman" w:hAnsi="Times New Roman" w:cs="Times New Roman"/>
                <w:sz w:val="24"/>
                <w:szCs w:val="24"/>
              </w:rPr>
              <w:t>, заинтересованных в информации о непрерывности деятельности организации, особенно когда они имеют с ней долгосрочные соглашения или зависят от данной организации</w:t>
            </w:r>
          </w:p>
        </w:tc>
      </w:tr>
      <w:tr w:rsidR="0034153C" w:rsidRPr="00F65350" w:rsidTr="000243AC">
        <w:tc>
          <w:tcPr>
            <w:tcW w:w="933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sz w:val="24"/>
                <w:szCs w:val="24"/>
              </w:rPr>
            </w:pPr>
            <w:r w:rsidRPr="00F65350">
              <w:rPr>
                <w:rFonts w:ascii="Times New Roman" w:hAnsi="Times New Roman" w:cs="Times New Roman"/>
                <w:i/>
                <w:sz w:val="24"/>
                <w:szCs w:val="24"/>
              </w:rPr>
              <w:t>у государственных органов</w:t>
            </w:r>
            <w:r w:rsidRPr="00F65350">
              <w:rPr>
                <w:rFonts w:ascii="Times New Roman" w:hAnsi="Times New Roman" w:cs="Times New Roman"/>
                <w:sz w:val="24"/>
                <w:szCs w:val="24"/>
              </w:rPr>
              <w:t>, заинтересованных в информации о распределении ресурсов и, следовательно, о деятельности организаций. Им также нужна информация, чтобы регулировать деятельность организаций, определять политику налогообложения, размер национального дохода и т.д.</w:t>
            </w:r>
          </w:p>
        </w:tc>
      </w:tr>
      <w:tr w:rsidR="0034153C" w:rsidRPr="00F65350" w:rsidTr="000243AC">
        <w:tc>
          <w:tcPr>
            <w:tcW w:w="933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sz w:val="24"/>
                <w:szCs w:val="24"/>
              </w:rPr>
            </w:pPr>
            <w:r w:rsidRPr="00F65350">
              <w:rPr>
                <w:rFonts w:ascii="Times New Roman" w:hAnsi="Times New Roman" w:cs="Times New Roman"/>
                <w:i/>
                <w:sz w:val="24"/>
                <w:szCs w:val="24"/>
              </w:rPr>
              <w:t>у общественности</w:t>
            </w:r>
            <w:r w:rsidRPr="00F65350">
              <w:rPr>
                <w:rFonts w:ascii="Times New Roman" w:hAnsi="Times New Roman" w:cs="Times New Roman"/>
                <w:sz w:val="24"/>
                <w:szCs w:val="24"/>
              </w:rPr>
              <w:t>, так как организации могут внести существенный вклад в экономику многими способами, включая занятость населения и поддержку поставщиков. Финансовая отчетность может помочь общественности, обеспечивая ее информацией о тенденциях и последних достижениях в улучшении благосостояния организаций, а также диапазоне их деятельности</w:t>
            </w:r>
          </w:p>
        </w:tc>
      </w:tr>
    </w:tbl>
    <w:p w:rsidR="00F65350" w:rsidRPr="002740C0" w:rsidRDefault="00F65350" w:rsidP="002740C0">
      <w:pPr>
        <w:spacing w:after="0" w:line="240" w:lineRule="auto"/>
        <w:jc w:val="both"/>
        <w:rPr>
          <w:rFonts w:ascii="Times New Roman" w:hAnsi="Times New Roman" w:cs="Times New Roman"/>
          <w:sz w:val="28"/>
          <w:szCs w:val="28"/>
        </w:rPr>
      </w:pPr>
    </w:p>
    <w:p w:rsidR="0034153C" w:rsidRPr="002740C0" w:rsidRDefault="0034153C" w:rsidP="002740C0">
      <w:pPr>
        <w:spacing w:after="0" w:line="240" w:lineRule="auto"/>
        <w:jc w:val="both"/>
        <w:rPr>
          <w:rFonts w:ascii="Times New Roman" w:hAnsi="Times New Roman" w:cs="Times New Roman"/>
          <w:b/>
          <w:i/>
          <w:sz w:val="28"/>
          <w:szCs w:val="28"/>
        </w:rPr>
      </w:pPr>
      <w:r w:rsidRPr="002740C0">
        <w:rPr>
          <w:rFonts w:ascii="Times New Roman" w:hAnsi="Times New Roman" w:cs="Times New Roman"/>
          <w:b/>
          <w:i/>
          <w:sz w:val="28"/>
          <w:szCs w:val="28"/>
        </w:rPr>
        <w:t>3. Понятие, цель и принципы финансовой отчетности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i/>
          <w:sz w:val="28"/>
          <w:szCs w:val="28"/>
        </w:rPr>
        <w:t xml:space="preserve">    Финансовая отчетность</w:t>
      </w:r>
      <w:r w:rsidRPr="002740C0">
        <w:rPr>
          <w:rFonts w:ascii="Times New Roman" w:hAnsi="Times New Roman" w:cs="Times New Roman"/>
          <w:sz w:val="28"/>
          <w:szCs w:val="28"/>
        </w:rPr>
        <w:t xml:space="preserve"> - структурированное представление информации о финансовом положении (состоянии) и финансовых результатах деятельности предприятия.</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i/>
          <w:sz w:val="28"/>
          <w:szCs w:val="28"/>
        </w:rPr>
        <w:t xml:space="preserve">    Цель финансовой отчетности</w:t>
      </w:r>
      <w:r w:rsidRPr="002740C0">
        <w:rPr>
          <w:rFonts w:ascii="Times New Roman" w:hAnsi="Times New Roman" w:cs="Times New Roman"/>
          <w:sz w:val="28"/>
          <w:szCs w:val="28"/>
        </w:rPr>
        <w:t xml:space="preserve"> - обеспечение полезной информацией о финансовом положении, финансовых результатах деятельности и движении денежных средств предприятия широкого круга пользователей для принятия ими экономических решений.</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 xml:space="preserve">    Под финансовой отчетностью понимается финансовая отчетность в узком смысле (financial statements): набор финансовых отчетов и примечаний к ним. Данное понятие отличается от финансовой отчетности в широком смысле (financial reporting), которое подразумевает всю информацию, представляемую внешним пользователям. Финансовая отчетность в широком смысле, помимо финансовых отчетов и примечаний к ним (т.е. финансовой отчетности в узком смысле), включает в себя любую другую дополнительную информацию, например, письмо совета директоров компании к акционерам, прогнозы развития на будущее и т.д. Эта дополнительная информация не подлежит аудиту и не регламентируется стандартами. Финансовую отчетность в широком смысле также называют публичной отчетностью.</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Кроме того, финансовая отчетность отражает результаты деятельности менеджеров по управлению доверенными им ресурсами.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Для того, чтобы удовлетворять вышеназванной цели, финансовая отчетность обеспечивает информацию об активах, обязательствах, собственном капитале, доходах и расходах предприятия, изменениях в собственном капитале предприятия и его денежных потоках.</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Такая информация помогает пользователям финансовой отчетности в прогнозировании будущих потоков денежных средств предприятия, в частности их времени и определенности.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Международные стандарты финансовой отчетности и интерпретации, одобренные Советом по международным стандартам, содержат:</w:t>
      </w:r>
    </w:p>
    <w:p w:rsidR="0034153C" w:rsidRPr="002740C0" w:rsidRDefault="0034153C" w:rsidP="002740C0">
      <w:pPr>
        <w:widowControl w:val="0"/>
        <w:numPr>
          <w:ilvl w:val="0"/>
          <w:numId w:val="39"/>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международные стандарты учета (в тексте настоящего издания обозначаются как МСБУ (IAS), см. табл. 3);</w:t>
      </w:r>
    </w:p>
    <w:p w:rsidR="0034153C" w:rsidRPr="002740C0" w:rsidRDefault="0034153C" w:rsidP="002740C0">
      <w:pPr>
        <w:widowControl w:val="0"/>
        <w:numPr>
          <w:ilvl w:val="0"/>
          <w:numId w:val="39"/>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международные стандарты финансовой отчетности (в тексте настоящего издания обозначаются как МСФО (IFRS), см. табл. 3);</w:t>
      </w:r>
    </w:p>
    <w:p w:rsidR="0034153C" w:rsidRPr="002740C0" w:rsidRDefault="0034153C" w:rsidP="002740C0">
      <w:pPr>
        <w:widowControl w:val="0"/>
        <w:numPr>
          <w:ilvl w:val="0"/>
          <w:numId w:val="39"/>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интерпретации (SIC) (см. приложение 3).</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соответствии с требованиями стандарта </w:t>
      </w:r>
      <w:r w:rsidR="00F10B0B">
        <w:rPr>
          <w:rFonts w:ascii="Times New Roman" w:hAnsi="Times New Roman" w:cs="Times New Roman"/>
          <w:sz w:val="28"/>
          <w:szCs w:val="28"/>
        </w:rPr>
        <w:t>МСФО1</w:t>
      </w:r>
      <w:r w:rsidRPr="002740C0">
        <w:rPr>
          <w:rFonts w:ascii="Times New Roman" w:hAnsi="Times New Roman" w:cs="Times New Roman"/>
          <w:sz w:val="28"/>
          <w:szCs w:val="28"/>
        </w:rPr>
        <w:t xml:space="preserve"> (рис. 1), полный набор финансовой отчетности включает в себя:</w:t>
      </w:r>
    </w:p>
    <w:p w:rsidR="0034153C" w:rsidRPr="002740C0" w:rsidRDefault="0034153C" w:rsidP="002740C0">
      <w:pPr>
        <w:widowControl w:val="0"/>
        <w:numPr>
          <w:ilvl w:val="0"/>
          <w:numId w:val="40"/>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баланс;</w:t>
      </w:r>
    </w:p>
    <w:p w:rsidR="0034153C" w:rsidRPr="002740C0" w:rsidRDefault="0034153C" w:rsidP="002740C0">
      <w:pPr>
        <w:widowControl w:val="0"/>
        <w:numPr>
          <w:ilvl w:val="0"/>
          <w:numId w:val="40"/>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отчет о прибылях и убытках:</w:t>
      </w:r>
    </w:p>
    <w:p w:rsidR="0034153C" w:rsidRPr="002740C0" w:rsidRDefault="0034153C" w:rsidP="002740C0">
      <w:pPr>
        <w:widowControl w:val="0"/>
        <w:numPr>
          <w:ilvl w:val="0"/>
          <w:numId w:val="40"/>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отчет об изменениях в собственном капитале, показывающий либо все изменения в собственном отчет об изменениях в собственном капитале, показывающий либо все изменения в собственном капитале, либо изменения в собственном капитале, отличные от операций с собственниками;</w:t>
      </w:r>
    </w:p>
    <w:p w:rsidR="0034153C" w:rsidRPr="002740C0" w:rsidRDefault="0034153C" w:rsidP="002740C0">
      <w:pPr>
        <w:widowControl w:val="0"/>
        <w:numPr>
          <w:ilvl w:val="0"/>
          <w:numId w:val="40"/>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отчет о движении денежных средств;</w:t>
      </w:r>
    </w:p>
    <w:p w:rsidR="0034153C" w:rsidRPr="002740C0" w:rsidRDefault="0034153C" w:rsidP="002740C0">
      <w:pPr>
        <w:widowControl w:val="0"/>
        <w:numPr>
          <w:ilvl w:val="0"/>
          <w:numId w:val="40"/>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примечания с изложением основных положений учетной политики, и другие  объясняющие примечания.</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Кроме финансовой отчетности многие предприятия на добровольной основе представляют дополнительную информацию, например, различные обзоры менеджеров, экологические обзоры и др. Данная информация не является частью финансовой отчетности и не регламентируется МСФО.</w:t>
      </w:r>
    </w:p>
    <w:tbl>
      <w:tblPr>
        <w:tblW w:w="0" w:type="auto"/>
        <w:tblInd w:w="69" w:type="dxa"/>
        <w:tblLayout w:type="fixed"/>
        <w:tblLook w:val="0000"/>
      </w:tblPr>
      <w:tblGrid>
        <w:gridCol w:w="9960"/>
      </w:tblGrid>
      <w:tr w:rsidR="0034153C" w:rsidRPr="00F65350" w:rsidTr="000243AC">
        <w:trPr>
          <w:trHeight w:val="241"/>
        </w:trPr>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b/>
                <w:sz w:val="24"/>
                <w:szCs w:val="24"/>
              </w:rPr>
            </w:pPr>
            <w:r w:rsidRPr="00F65350">
              <w:rPr>
                <w:rFonts w:ascii="Times New Roman" w:hAnsi="Times New Roman" w:cs="Times New Roman"/>
                <w:b/>
                <w:sz w:val="24"/>
                <w:szCs w:val="24"/>
              </w:rPr>
              <w:t>МСБУ (IAS) 1</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sz w:val="24"/>
                <w:szCs w:val="24"/>
              </w:rPr>
            </w:pPr>
            <w:r w:rsidRPr="00F65350">
              <w:rPr>
                <w:rFonts w:ascii="Times New Roman" w:hAnsi="Times New Roman" w:cs="Times New Roman"/>
                <w:sz w:val="24"/>
                <w:szCs w:val="24"/>
              </w:rPr>
              <w:t>1. Общие требования к представлению финансовой отчетности:</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widowControl w:val="0"/>
              <w:numPr>
                <w:ilvl w:val="0"/>
                <w:numId w:val="41"/>
              </w:numPr>
              <w:suppressAutoHyphens/>
              <w:snapToGrid w:val="0"/>
              <w:spacing w:after="0" w:line="240" w:lineRule="auto"/>
              <w:ind w:left="0"/>
              <w:jc w:val="both"/>
              <w:rPr>
                <w:rFonts w:ascii="Times New Roman" w:hAnsi="Times New Roman" w:cs="Times New Roman"/>
                <w:sz w:val="24"/>
                <w:szCs w:val="24"/>
              </w:rPr>
            </w:pPr>
            <w:r w:rsidRPr="00F65350">
              <w:rPr>
                <w:rFonts w:ascii="Times New Roman" w:hAnsi="Times New Roman" w:cs="Times New Roman"/>
                <w:sz w:val="24"/>
                <w:szCs w:val="24"/>
              </w:rPr>
              <w:t>цель финансовой отчетности</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widowControl w:val="0"/>
              <w:numPr>
                <w:ilvl w:val="0"/>
                <w:numId w:val="41"/>
              </w:numPr>
              <w:suppressAutoHyphens/>
              <w:snapToGrid w:val="0"/>
              <w:spacing w:after="0" w:line="240" w:lineRule="auto"/>
              <w:ind w:left="0"/>
              <w:jc w:val="both"/>
              <w:rPr>
                <w:rFonts w:ascii="Times New Roman" w:hAnsi="Times New Roman" w:cs="Times New Roman"/>
                <w:sz w:val="24"/>
                <w:szCs w:val="24"/>
              </w:rPr>
            </w:pPr>
            <w:r w:rsidRPr="00F65350">
              <w:rPr>
                <w:rFonts w:ascii="Times New Roman" w:hAnsi="Times New Roman" w:cs="Times New Roman"/>
                <w:sz w:val="24"/>
                <w:szCs w:val="24"/>
              </w:rPr>
              <w:lastRenderedPageBreak/>
              <w:t>состав финансовой отчетности</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widowControl w:val="0"/>
              <w:numPr>
                <w:ilvl w:val="0"/>
                <w:numId w:val="41"/>
              </w:numPr>
              <w:suppressAutoHyphens/>
              <w:snapToGrid w:val="0"/>
              <w:spacing w:after="0" w:line="240" w:lineRule="auto"/>
              <w:ind w:left="0"/>
              <w:jc w:val="both"/>
              <w:rPr>
                <w:rFonts w:ascii="Times New Roman" w:hAnsi="Times New Roman" w:cs="Times New Roman"/>
                <w:sz w:val="24"/>
                <w:szCs w:val="24"/>
              </w:rPr>
            </w:pPr>
            <w:r w:rsidRPr="00F65350">
              <w:rPr>
                <w:rFonts w:ascii="Times New Roman" w:hAnsi="Times New Roman" w:cs="Times New Roman"/>
                <w:sz w:val="24"/>
                <w:szCs w:val="24"/>
              </w:rPr>
              <w:t>определения</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widowControl w:val="0"/>
              <w:numPr>
                <w:ilvl w:val="0"/>
                <w:numId w:val="41"/>
              </w:numPr>
              <w:suppressAutoHyphens/>
              <w:snapToGrid w:val="0"/>
              <w:spacing w:after="0" w:line="240" w:lineRule="auto"/>
              <w:ind w:left="0"/>
              <w:jc w:val="both"/>
              <w:rPr>
                <w:rFonts w:ascii="Times New Roman" w:hAnsi="Times New Roman" w:cs="Times New Roman"/>
                <w:sz w:val="24"/>
                <w:szCs w:val="24"/>
              </w:rPr>
            </w:pPr>
            <w:r w:rsidRPr="00F65350">
              <w:rPr>
                <w:rFonts w:ascii="Times New Roman" w:hAnsi="Times New Roman" w:cs="Times New Roman"/>
                <w:sz w:val="24"/>
                <w:szCs w:val="24"/>
              </w:rPr>
              <w:t>общие подходы к формированию финансовой отчетности</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sz w:val="24"/>
                <w:szCs w:val="24"/>
              </w:rPr>
            </w:pP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snapToGrid w:val="0"/>
              <w:spacing w:after="0" w:line="240" w:lineRule="auto"/>
              <w:jc w:val="both"/>
              <w:rPr>
                <w:rFonts w:ascii="Times New Roman" w:hAnsi="Times New Roman" w:cs="Times New Roman"/>
                <w:sz w:val="24"/>
                <w:szCs w:val="24"/>
              </w:rPr>
            </w:pPr>
            <w:r w:rsidRPr="00F65350">
              <w:rPr>
                <w:rFonts w:ascii="Times New Roman" w:hAnsi="Times New Roman" w:cs="Times New Roman"/>
                <w:sz w:val="24"/>
                <w:szCs w:val="24"/>
              </w:rPr>
              <w:t>2. Требования по структуре и содержанию финансовой отчетности:</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widowControl w:val="0"/>
              <w:numPr>
                <w:ilvl w:val="0"/>
                <w:numId w:val="42"/>
              </w:numPr>
              <w:suppressAutoHyphens/>
              <w:snapToGrid w:val="0"/>
              <w:spacing w:after="0" w:line="240" w:lineRule="auto"/>
              <w:ind w:left="0"/>
              <w:jc w:val="both"/>
              <w:rPr>
                <w:rFonts w:ascii="Times New Roman" w:hAnsi="Times New Roman" w:cs="Times New Roman"/>
                <w:sz w:val="24"/>
                <w:szCs w:val="24"/>
              </w:rPr>
            </w:pPr>
            <w:r w:rsidRPr="00F65350">
              <w:rPr>
                <w:rFonts w:ascii="Times New Roman" w:hAnsi="Times New Roman" w:cs="Times New Roman"/>
                <w:sz w:val="24"/>
                <w:szCs w:val="24"/>
              </w:rPr>
              <w:t>идентификация финансовой отчетности</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widowControl w:val="0"/>
              <w:numPr>
                <w:ilvl w:val="0"/>
                <w:numId w:val="42"/>
              </w:numPr>
              <w:suppressAutoHyphens/>
              <w:snapToGrid w:val="0"/>
              <w:spacing w:after="0" w:line="240" w:lineRule="auto"/>
              <w:ind w:left="0"/>
              <w:jc w:val="both"/>
              <w:rPr>
                <w:rFonts w:ascii="Times New Roman" w:hAnsi="Times New Roman" w:cs="Times New Roman"/>
                <w:sz w:val="24"/>
                <w:szCs w:val="24"/>
              </w:rPr>
            </w:pPr>
            <w:r w:rsidRPr="00F65350">
              <w:rPr>
                <w:rFonts w:ascii="Times New Roman" w:hAnsi="Times New Roman" w:cs="Times New Roman"/>
                <w:sz w:val="24"/>
                <w:szCs w:val="24"/>
              </w:rPr>
              <w:t>отчетный период</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widowControl w:val="0"/>
              <w:numPr>
                <w:ilvl w:val="0"/>
                <w:numId w:val="42"/>
              </w:numPr>
              <w:suppressAutoHyphens/>
              <w:snapToGrid w:val="0"/>
              <w:spacing w:after="0" w:line="240" w:lineRule="auto"/>
              <w:ind w:left="0"/>
              <w:jc w:val="both"/>
              <w:rPr>
                <w:rFonts w:ascii="Times New Roman" w:hAnsi="Times New Roman" w:cs="Times New Roman"/>
                <w:sz w:val="24"/>
                <w:szCs w:val="24"/>
              </w:rPr>
            </w:pPr>
            <w:r w:rsidRPr="00F65350">
              <w:rPr>
                <w:rFonts w:ascii="Times New Roman" w:hAnsi="Times New Roman" w:cs="Times New Roman"/>
                <w:sz w:val="24"/>
                <w:szCs w:val="24"/>
              </w:rPr>
              <w:t>требования по содержанию баланса</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widowControl w:val="0"/>
              <w:numPr>
                <w:ilvl w:val="0"/>
                <w:numId w:val="42"/>
              </w:numPr>
              <w:suppressAutoHyphens/>
              <w:snapToGrid w:val="0"/>
              <w:spacing w:after="0" w:line="240" w:lineRule="auto"/>
              <w:ind w:left="0"/>
              <w:jc w:val="both"/>
              <w:rPr>
                <w:rFonts w:ascii="Times New Roman" w:hAnsi="Times New Roman" w:cs="Times New Roman"/>
                <w:sz w:val="24"/>
                <w:szCs w:val="24"/>
              </w:rPr>
            </w:pPr>
            <w:r w:rsidRPr="00F65350">
              <w:rPr>
                <w:rFonts w:ascii="Times New Roman" w:hAnsi="Times New Roman" w:cs="Times New Roman"/>
                <w:sz w:val="24"/>
                <w:szCs w:val="24"/>
              </w:rPr>
              <w:t>требования по содержанию отчета о прибылях и убытках</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widowControl w:val="0"/>
              <w:numPr>
                <w:ilvl w:val="0"/>
                <w:numId w:val="42"/>
              </w:numPr>
              <w:suppressAutoHyphens/>
              <w:snapToGrid w:val="0"/>
              <w:spacing w:after="0" w:line="240" w:lineRule="auto"/>
              <w:ind w:left="0"/>
              <w:jc w:val="both"/>
              <w:rPr>
                <w:rFonts w:ascii="Times New Roman" w:hAnsi="Times New Roman" w:cs="Times New Roman"/>
                <w:sz w:val="24"/>
                <w:szCs w:val="24"/>
              </w:rPr>
            </w:pPr>
            <w:r w:rsidRPr="00F65350">
              <w:rPr>
                <w:rFonts w:ascii="Times New Roman" w:hAnsi="Times New Roman" w:cs="Times New Roman"/>
                <w:sz w:val="24"/>
                <w:szCs w:val="24"/>
              </w:rPr>
              <w:t>требования по содержанию отчета о движении денежных средств</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widowControl w:val="0"/>
              <w:numPr>
                <w:ilvl w:val="0"/>
                <w:numId w:val="42"/>
              </w:numPr>
              <w:suppressAutoHyphens/>
              <w:snapToGrid w:val="0"/>
              <w:spacing w:after="0" w:line="240" w:lineRule="auto"/>
              <w:ind w:left="0"/>
              <w:jc w:val="both"/>
              <w:rPr>
                <w:rFonts w:ascii="Times New Roman" w:hAnsi="Times New Roman" w:cs="Times New Roman"/>
                <w:sz w:val="24"/>
                <w:szCs w:val="24"/>
              </w:rPr>
            </w:pPr>
            <w:r w:rsidRPr="00F65350">
              <w:rPr>
                <w:rFonts w:ascii="Times New Roman" w:hAnsi="Times New Roman" w:cs="Times New Roman"/>
                <w:sz w:val="24"/>
                <w:szCs w:val="24"/>
              </w:rPr>
              <w:t>требования по содержанию отчета об изменениях в собственном капитале</w:t>
            </w:r>
          </w:p>
        </w:tc>
      </w:tr>
      <w:tr w:rsidR="0034153C" w:rsidRPr="00F65350" w:rsidTr="000243AC">
        <w:tc>
          <w:tcPr>
            <w:tcW w:w="9960" w:type="dxa"/>
            <w:tcBorders>
              <w:top w:val="single" w:sz="4" w:space="0" w:color="000000"/>
              <w:left w:val="single" w:sz="4" w:space="0" w:color="000000"/>
              <w:bottom w:val="single" w:sz="4" w:space="0" w:color="000000"/>
              <w:right w:val="single" w:sz="4" w:space="0" w:color="000000"/>
            </w:tcBorders>
          </w:tcPr>
          <w:p w:rsidR="0034153C" w:rsidRPr="00F65350" w:rsidRDefault="0034153C" w:rsidP="002740C0">
            <w:pPr>
              <w:widowControl w:val="0"/>
              <w:numPr>
                <w:ilvl w:val="0"/>
                <w:numId w:val="42"/>
              </w:numPr>
              <w:suppressAutoHyphens/>
              <w:snapToGrid w:val="0"/>
              <w:spacing w:after="0" w:line="240" w:lineRule="auto"/>
              <w:ind w:left="0"/>
              <w:jc w:val="both"/>
              <w:rPr>
                <w:rFonts w:ascii="Times New Roman" w:hAnsi="Times New Roman" w:cs="Times New Roman"/>
                <w:sz w:val="24"/>
                <w:szCs w:val="24"/>
              </w:rPr>
            </w:pPr>
            <w:r w:rsidRPr="00F65350">
              <w:rPr>
                <w:rFonts w:ascii="Times New Roman" w:hAnsi="Times New Roman" w:cs="Times New Roman"/>
                <w:sz w:val="24"/>
                <w:szCs w:val="24"/>
              </w:rPr>
              <w:t>требования по содержанию примечаний</w:t>
            </w:r>
            <w:r w:rsidRPr="00F65350">
              <w:rPr>
                <w:rFonts w:ascii="Times New Roman" w:hAnsi="Times New Roman" w:cs="Times New Roman"/>
                <w:sz w:val="24"/>
                <w:szCs w:val="24"/>
              </w:rPr>
              <w:tab/>
            </w:r>
          </w:p>
        </w:tc>
      </w:tr>
    </w:tbl>
    <w:p w:rsidR="0034153C" w:rsidRDefault="0034153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sz w:val="28"/>
          <w:szCs w:val="28"/>
        </w:rPr>
        <w:tab/>
      </w:r>
      <w:r w:rsidRPr="002740C0">
        <w:rPr>
          <w:rFonts w:ascii="Times New Roman" w:hAnsi="Times New Roman" w:cs="Times New Roman"/>
          <w:b/>
          <w:bCs/>
          <w:sz w:val="28"/>
          <w:szCs w:val="28"/>
        </w:rPr>
        <w:t>Рис. 1. Вопросы, рассматриваемые в МСБУ (IAS) 1</w:t>
      </w:r>
    </w:p>
    <w:p w:rsidR="00F65350" w:rsidRPr="002740C0" w:rsidRDefault="00F65350" w:rsidP="002740C0">
      <w:pPr>
        <w:spacing w:after="0" w:line="240" w:lineRule="auto"/>
        <w:jc w:val="both"/>
        <w:rPr>
          <w:rFonts w:ascii="Times New Roman" w:hAnsi="Times New Roman" w:cs="Times New Roman"/>
          <w:b/>
          <w:bCs/>
          <w:sz w:val="28"/>
          <w:szCs w:val="28"/>
        </w:rPr>
      </w:pPr>
    </w:p>
    <w:p w:rsidR="0034153C" w:rsidRPr="002740C0" w:rsidRDefault="0034153C" w:rsidP="00F65350">
      <w:pPr>
        <w:tabs>
          <w:tab w:val="left" w:pos="567"/>
        </w:tab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Финансовая отчетность (баланс, отчет о прибылях и убытках, отчет о движении денежных средств, отчет об изменениях в собственном капитале и примечания) должна быть четко идентифицирована и отделена от другой информации, представляемой в публикуемой отчетности.</w:t>
      </w:r>
    </w:p>
    <w:p w:rsidR="0034153C" w:rsidRPr="002740C0" w:rsidRDefault="00F65350" w:rsidP="002740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153C" w:rsidRPr="002740C0">
        <w:rPr>
          <w:rFonts w:ascii="Times New Roman" w:hAnsi="Times New Roman" w:cs="Times New Roman"/>
          <w:sz w:val="28"/>
          <w:szCs w:val="28"/>
        </w:rPr>
        <w:t>Каждый отчет должен быть четко идентифицирован.</w:t>
      </w:r>
    </w:p>
    <w:p w:rsidR="0034153C" w:rsidRPr="002740C0" w:rsidRDefault="00F65350" w:rsidP="00475085">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153C" w:rsidRPr="002740C0">
        <w:rPr>
          <w:rFonts w:ascii="Times New Roman" w:hAnsi="Times New Roman" w:cs="Times New Roman"/>
          <w:sz w:val="28"/>
          <w:szCs w:val="28"/>
        </w:rPr>
        <w:t xml:space="preserve"> Следующая информация должна представляться обязательно и повторяться при необходимости:</w:t>
      </w:r>
    </w:p>
    <w:p w:rsidR="0034153C" w:rsidRPr="002740C0" w:rsidRDefault="0034153C" w:rsidP="002740C0">
      <w:pPr>
        <w:widowControl w:val="0"/>
        <w:numPr>
          <w:ilvl w:val="0"/>
          <w:numId w:val="43"/>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название отчитывающегося предприятия и любые изменения этой информации с предыдущей отчетной даты;</w:t>
      </w:r>
    </w:p>
    <w:p w:rsidR="0034153C" w:rsidRPr="002740C0" w:rsidRDefault="0034153C" w:rsidP="002740C0">
      <w:pPr>
        <w:widowControl w:val="0"/>
        <w:numPr>
          <w:ilvl w:val="0"/>
          <w:numId w:val="43"/>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является ли данная отчетность консолидированной отчетностью или индивидуальной отчетностью;</w:t>
      </w:r>
    </w:p>
    <w:p w:rsidR="0034153C" w:rsidRPr="002740C0" w:rsidRDefault="0034153C" w:rsidP="002740C0">
      <w:pPr>
        <w:widowControl w:val="0"/>
        <w:numPr>
          <w:ilvl w:val="0"/>
          <w:numId w:val="43"/>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отчетная дата или период, покрываемый финансовой отчетностью;</w:t>
      </w:r>
    </w:p>
    <w:p w:rsidR="0034153C" w:rsidRPr="002740C0" w:rsidRDefault="0034153C" w:rsidP="002740C0">
      <w:pPr>
        <w:widowControl w:val="0"/>
        <w:numPr>
          <w:ilvl w:val="0"/>
          <w:numId w:val="43"/>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валюта представления (в соответствии с определением МСБУ (IAS)21);</w:t>
      </w:r>
    </w:p>
    <w:p w:rsidR="0034153C" w:rsidRPr="002740C0" w:rsidRDefault="0034153C" w:rsidP="002740C0">
      <w:pPr>
        <w:widowControl w:val="0"/>
        <w:numPr>
          <w:ilvl w:val="0"/>
          <w:numId w:val="43"/>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уровень округления представляемых цифр.</w:t>
      </w:r>
    </w:p>
    <w:p w:rsidR="0034153C" w:rsidRPr="002740C0" w:rsidRDefault="00F65350" w:rsidP="00F6535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153C" w:rsidRPr="002740C0">
        <w:rPr>
          <w:rFonts w:ascii="Times New Roman" w:hAnsi="Times New Roman" w:cs="Times New Roman"/>
          <w:sz w:val="28"/>
          <w:szCs w:val="28"/>
        </w:rPr>
        <w:t>Финансовая отчетность должна представляться ежегодно.</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Если отчетная дата изменяется и годовая отчетность представляется за период больший или меньший, чем год, предприятие в дополнение к информации о периоде отчетности должно раскрывать:</w:t>
      </w:r>
    </w:p>
    <w:p w:rsidR="0034153C" w:rsidRPr="002740C0" w:rsidRDefault="0034153C" w:rsidP="002740C0">
      <w:pPr>
        <w:widowControl w:val="0"/>
        <w:numPr>
          <w:ilvl w:val="0"/>
          <w:numId w:val="44"/>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причины использования периода, отличного от года;</w:t>
      </w:r>
    </w:p>
    <w:p w:rsidR="0034153C" w:rsidRPr="002740C0" w:rsidRDefault="0034153C" w:rsidP="002740C0">
      <w:pPr>
        <w:widowControl w:val="0"/>
        <w:numPr>
          <w:ilvl w:val="0"/>
          <w:numId w:val="44"/>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факт того, что сравнительная информация не полностью сопоставима.</w:t>
      </w:r>
    </w:p>
    <w:p w:rsidR="0034153C" w:rsidRPr="002740C0" w:rsidRDefault="0034153C" w:rsidP="00F65350">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Отметим, что </w:t>
      </w:r>
      <w:r w:rsidR="00F10B0B">
        <w:rPr>
          <w:rFonts w:ascii="Times New Roman" w:hAnsi="Times New Roman" w:cs="Times New Roman"/>
          <w:sz w:val="28"/>
          <w:szCs w:val="28"/>
        </w:rPr>
        <w:t>МСФО1</w:t>
      </w:r>
      <w:r w:rsidRPr="002740C0">
        <w:rPr>
          <w:rFonts w:ascii="Times New Roman" w:hAnsi="Times New Roman" w:cs="Times New Roman"/>
          <w:sz w:val="28"/>
          <w:szCs w:val="28"/>
        </w:rPr>
        <w:t xml:space="preserve"> не устанавливают единой даты финансовой отчетности. В практике зарубежных компаний чаще всего используется дата 31 декабря, однако ряд компаний составляют 0ТЧС1 мое I ь на другие даты на постоянной основе.</w:t>
      </w:r>
      <w:r w:rsidR="00F65350">
        <w:rPr>
          <w:rFonts w:ascii="Times New Roman" w:hAnsi="Times New Roman" w:cs="Times New Roman"/>
          <w:sz w:val="28"/>
          <w:szCs w:val="28"/>
        </w:rPr>
        <w:t xml:space="preserve"> </w:t>
      </w:r>
      <w:r w:rsidRPr="002740C0">
        <w:rPr>
          <w:rFonts w:ascii="Times New Roman" w:hAnsi="Times New Roman" w:cs="Times New Roman"/>
          <w:sz w:val="28"/>
          <w:szCs w:val="28"/>
        </w:rPr>
        <w:t>Среди общих подходов к формированию финансовой отчетности, рассматриваемых МСБУ (IAS) 1, можно выделить следующие:</w:t>
      </w:r>
    </w:p>
    <w:p w:rsidR="0034153C" w:rsidRPr="002740C0" w:rsidRDefault="0034153C" w:rsidP="002740C0">
      <w:pPr>
        <w:widowControl w:val="0"/>
        <w:numPr>
          <w:ilvl w:val="0"/>
          <w:numId w:val="45"/>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 xml:space="preserve">справедливое представление и соответствие МСФО; </w:t>
      </w:r>
    </w:p>
    <w:p w:rsidR="0034153C" w:rsidRPr="002740C0" w:rsidRDefault="0034153C" w:rsidP="002740C0">
      <w:pPr>
        <w:widowControl w:val="0"/>
        <w:numPr>
          <w:ilvl w:val="0"/>
          <w:numId w:val="45"/>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принцип продолжающейся деятельности, также называемый «допущение о непрерывности деятельности»;</w:t>
      </w:r>
    </w:p>
    <w:p w:rsidR="0034153C" w:rsidRPr="002740C0" w:rsidRDefault="0034153C" w:rsidP="002740C0">
      <w:pPr>
        <w:widowControl w:val="0"/>
        <w:numPr>
          <w:ilvl w:val="0"/>
          <w:numId w:val="45"/>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принцип начисления в учете;</w:t>
      </w:r>
    </w:p>
    <w:p w:rsidR="0034153C" w:rsidRPr="002740C0" w:rsidRDefault="0034153C" w:rsidP="002740C0">
      <w:pPr>
        <w:widowControl w:val="0"/>
        <w:numPr>
          <w:ilvl w:val="0"/>
          <w:numId w:val="45"/>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последовательность и агрегирование;</w:t>
      </w:r>
    </w:p>
    <w:p w:rsidR="0034153C" w:rsidRPr="002740C0" w:rsidRDefault="0034153C" w:rsidP="002740C0">
      <w:pPr>
        <w:widowControl w:val="0"/>
        <w:numPr>
          <w:ilvl w:val="0"/>
          <w:numId w:val="45"/>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взаимозачет;</w:t>
      </w:r>
    </w:p>
    <w:p w:rsidR="0034153C" w:rsidRPr="002740C0" w:rsidRDefault="0034153C" w:rsidP="002740C0">
      <w:pPr>
        <w:widowControl w:val="0"/>
        <w:numPr>
          <w:ilvl w:val="0"/>
          <w:numId w:val="45"/>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сравнительная информация.</w:t>
      </w:r>
    </w:p>
    <w:p w:rsidR="0034153C" w:rsidRPr="002740C0" w:rsidRDefault="00475085" w:rsidP="002740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4153C" w:rsidRPr="002740C0">
        <w:rPr>
          <w:rFonts w:ascii="Times New Roman" w:hAnsi="Times New Roman" w:cs="Times New Roman"/>
          <w:sz w:val="28"/>
          <w:szCs w:val="28"/>
        </w:rPr>
        <w:t>Согласно МСБУ (IAS) 1, финансовая отчетность должна справедливо представлять финансовое положение (состояние), финансовые результаты и денежные потоки предприятия. Справедливое представление требует достоверного представления результатов операций, событий и условий в соответствии с определениями и критерием признания активов, обязательств, доходов и расходов, установленных в Концепции подготовки и составления финансовой отчетности (далее - Концепция МСФО). Предполагается, что применение международных стандартов, вместе с дополнительным раскрытием информации, обеспечивает достижение справедливого представления финансового положения, финансовых результатов и денежных потоков предприятия.</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примечаниях непременно должно указываться, что отчетность составлена в соответствии с МСФО. Финансовая отчетность не может считаться составленной в соответствии с МСФО, если она не соответствует всем требованиям МСФО.</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Таким образом, считается, что практически во всех обстоятельствах справедливое представление достигается использованием МСФО. Это обуславливается тем, что цель каждого из МСФО состоит в достижении правдивого отражения в отчетности активов, обязательств, статей собственного капитала, доходов и расходов предприятия. Для достижения этого предприятие должно выбирать учетную политику в соответствии с МСБУ (IAS) 8, представлять информацию так, чтобы обеспечить ее уместность, надежность, сравнимость и понятность, обеспечивать раскрытие дополнительной (к требуемой стандартами) информации, если это необходимо.</w:t>
      </w:r>
    </w:p>
    <w:p w:rsidR="0034153C" w:rsidRPr="002740C0" w:rsidRDefault="0034153C" w:rsidP="00475085">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Несоответствие учетной политики требованиям МСФО не оправдывается ни раскрытием учетной политики в примечаниях, ни дополнительными раскрытиями в пояснительной записке.  В исключительно редких обстоятельствах выполнение требований стандартов, по заключению менеджеров, будет вводить в заблуждение пользователей отчетности и противоречить цели финансовой отчетности, установленной в Концепции МСФО. Тогда действия предприятия зависят от того, насколько допустимо отступление от требований МСФО исходя из требований органов, регулирующих его деятельность:</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1) если значимые регулирующие документы требуют или не запрещают такое отступление, предприятие должно отступить от требований стандартов, и раскрыть в отчетности следующую информацию:</w:t>
      </w:r>
    </w:p>
    <w:p w:rsidR="0034153C" w:rsidRPr="002740C0" w:rsidRDefault="0034153C" w:rsidP="002740C0">
      <w:pPr>
        <w:widowControl w:val="0"/>
        <w:numPr>
          <w:ilvl w:val="0"/>
          <w:numId w:val="46"/>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что руководство предприятия пришло к заключению, что финансовая отчетность справедливо представляет финансовое положение, финансовые результаты и денежные потоки;</w:t>
      </w:r>
    </w:p>
    <w:p w:rsidR="0034153C" w:rsidRPr="002740C0" w:rsidRDefault="0034153C" w:rsidP="002740C0">
      <w:pPr>
        <w:widowControl w:val="0"/>
        <w:numPr>
          <w:ilvl w:val="0"/>
          <w:numId w:val="46"/>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что финансовая отчетность соответствует всем применяемым стандартам и интерпретациям, за исключением отступления от конкретного требования для достижения справедливого представления;</w:t>
      </w:r>
    </w:p>
    <w:p w:rsidR="0034153C" w:rsidRPr="002740C0" w:rsidRDefault="0034153C" w:rsidP="002740C0">
      <w:pPr>
        <w:widowControl w:val="0"/>
        <w:numPr>
          <w:ilvl w:val="0"/>
          <w:numId w:val="46"/>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 xml:space="preserve">название стандарта или интерпретации, требования которых не соблюдаются; сущность отступления, включая описание подхода, требуемого стандартом или </w:t>
      </w:r>
      <w:r w:rsidRPr="002740C0">
        <w:rPr>
          <w:rFonts w:ascii="Times New Roman" w:hAnsi="Times New Roman" w:cs="Times New Roman"/>
          <w:sz w:val="28"/>
          <w:szCs w:val="28"/>
        </w:rPr>
        <w:lastRenderedPageBreak/>
        <w:t>интерпретацией, причины, по которой данный подход вводит в заблуждение в данных обстоятельствах и приводит к противоречию в финансовой отчетности, установленной в Концепции МСФО, и одобренный предприятием подход;</w:t>
      </w:r>
    </w:p>
    <w:p w:rsidR="0034153C" w:rsidRPr="002740C0" w:rsidRDefault="0034153C" w:rsidP="002740C0">
      <w:pPr>
        <w:widowControl w:val="0"/>
        <w:numPr>
          <w:ilvl w:val="0"/>
          <w:numId w:val="46"/>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для каждого из представленных периодов финансовое влияние отступления на каждую статью финансовой отчетности;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2) если значимые регулирующие документы запрещают такое отступление, предприятие должно в максимально возможной степени снизить негативный эффект от применения требований стандартов, в результате которого пользователи отчетности будут введены в заблуждение, с помощью раскрытия следующей информации:</w:t>
      </w:r>
    </w:p>
    <w:p w:rsidR="0034153C" w:rsidRPr="002740C0" w:rsidRDefault="0034153C" w:rsidP="002740C0">
      <w:pPr>
        <w:widowControl w:val="0"/>
        <w:numPr>
          <w:ilvl w:val="0"/>
          <w:numId w:val="47"/>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название стандарта или интерпретации, представляющих собой проблему, сущность их требований и причину, по которой руководство предприятия считает, что выполнение данных требований вводит в заблуждение до такой степени, что противоречит цели финансовой отчетности, установленной в Концепции МСФО;</w:t>
      </w:r>
    </w:p>
    <w:p w:rsidR="0034153C" w:rsidRPr="00475085" w:rsidRDefault="0034153C" w:rsidP="002740C0">
      <w:pPr>
        <w:widowControl w:val="0"/>
        <w:numPr>
          <w:ilvl w:val="0"/>
          <w:numId w:val="47"/>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для каждого из представленных периодов корректировки для каждой статьи финансовой отчетности, которые по заключению менеджеров были бы необходимы для достижения справедливого представления.</w:t>
      </w:r>
    </w:p>
    <w:p w:rsidR="0034153C" w:rsidRPr="002740C0" w:rsidRDefault="0034153C" w:rsidP="002740C0">
      <w:pPr>
        <w:spacing w:after="0" w:line="240" w:lineRule="auto"/>
        <w:jc w:val="both"/>
        <w:rPr>
          <w:rFonts w:ascii="Times New Roman" w:hAnsi="Times New Roman" w:cs="Times New Roman"/>
          <w:b/>
          <w:bCs/>
          <w:i/>
          <w:iCs/>
          <w:sz w:val="28"/>
          <w:szCs w:val="28"/>
        </w:rPr>
      </w:pPr>
      <w:r w:rsidRPr="002740C0">
        <w:rPr>
          <w:rFonts w:ascii="Times New Roman" w:hAnsi="Times New Roman" w:cs="Times New Roman"/>
          <w:b/>
          <w:bCs/>
          <w:i/>
          <w:iCs/>
          <w:sz w:val="28"/>
          <w:szCs w:val="28"/>
        </w:rPr>
        <w:t>4. Элементы финансовой отчетности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Элементами финансовой отчетности, связанными с оценкой финансового положения, являются:</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1) активы - ресурсы, контролируемые организацией в результате прошлых событий, от которых ожидается получение будущих экономических выгод;</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2) обязательство - существующая обязанность организации, возникающая из прошлых событий, урегулирование которой приведет к выбытию из организации ресурсов, содержащих экономические выгоды;</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3) капитал (чистые активы) - доля в активах организации, остающаяся после вычета всех ее обязательств.</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Элементами финансовой отчетности, непосредственно связанными с измерениями результатов деятельности, являются:</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1)  доходы - увеличение экономических выгод в течение отчетного периода в форме притока или прироста активов или уменьшения обязательств, что приводит к увеличению капитала, не связанного со вкладами собственников;</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2) расходы - уменьшение экономических выгод в течение отчетного периода в форме оттока или уменьшения активов или возникновения обязательств, которые приводят к уменьшению капитала, не связанного с его распределением между собственниками.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Активы, обязательства и капитал - элементы бухгалтерского баланса.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Доходы и расходы - элементы отчета о прибылях и убытках.</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Активы организации являются результатом прошлых сделок или других событий. Организации обычно получают активы, покупая или производя их, однако и другие сделки или события могут генерировать активы. Например, недвижимость, полученная организацией от правительства. Сделки или другие </w:t>
      </w:r>
      <w:r w:rsidRPr="002740C0">
        <w:rPr>
          <w:rFonts w:ascii="Times New Roman" w:hAnsi="Times New Roman" w:cs="Times New Roman"/>
          <w:sz w:val="28"/>
          <w:szCs w:val="28"/>
        </w:rPr>
        <w:lastRenderedPageBreak/>
        <w:t>события, ожидаемые в будущем, не приводят сами по себе к появлению активов. Организация использует свои активы для управления собственностью, производства товарно-материальных запасов или услуг.</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Будущие экономические выгоды, воплощенные в активе, могут быть реализованы организацией различными путями. </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Так, актив может быть:</w:t>
      </w:r>
    </w:p>
    <w:p w:rsidR="0034153C" w:rsidRPr="002740C0" w:rsidRDefault="0034153C" w:rsidP="002740C0">
      <w:pPr>
        <w:widowControl w:val="0"/>
        <w:numPr>
          <w:ilvl w:val="0"/>
          <w:numId w:val="10"/>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использован отдельно или в сочетании с другими активами в производстве товарно-материальных запасов или услуг;</w:t>
      </w:r>
    </w:p>
    <w:p w:rsidR="0034153C" w:rsidRPr="002740C0" w:rsidRDefault="0034153C" w:rsidP="002740C0">
      <w:pPr>
        <w:widowControl w:val="0"/>
        <w:numPr>
          <w:ilvl w:val="0"/>
          <w:numId w:val="10"/>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обменен на другие активы;</w:t>
      </w:r>
    </w:p>
    <w:p w:rsidR="0034153C" w:rsidRPr="002740C0" w:rsidRDefault="0034153C" w:rsidP="002740C0">
      <w:pPr>
        <w:widowControl w:val="0"/>
        <w:numPr>
          <w:ilvl w:val="0"/>
          <w:numId w:val="10"/>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использован для погашения обязательств;</w:t>
      </w:r>
    </w:p>
    <w:p w:rsidR="0034153C" w:rsidRPr="002740C0" w:rsidRDefault="0034153C" w:rsidP="002740C0">
      <w:pPr>
        <w:widowControl w:val="0"/>
        <w:numPr>
          <w:ilvl w:val="0"/>
          <w:numId w:val="10"/>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распределен между собственниками организации.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Ряд активов (здания, сооружения и оборудование) имеют физическую форму. Другие активы (патенты и авторские права) являются активами, если организация в будущем ожидает полу</w:t>
      </w:r>
      <w:r w:rsidRPr="002740C0">
        <w:rPr>
          <w:rFonts w:ascii="Times New Roman" w:hAnsi="Times New Roman" w:cs="Times New Roman"/>
          <w:sz w:val="28"/>
          <w:szCs w:val="28"/>
        </w:rPr>
        <w:softHyphen/>
        <w:t>чение экономической выгоды от их использования. Ряд активов (дебиторская задолженность и собственность) связаны с юридическими правами, включая право на владение.</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Обязательство обычно возникает только тогда, когда актив получен или организация вступает в соглашение о приобретении актива.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Погашение существующего обязательства обычно вовлекает в себя ресурсы организации, воплощающие экономические выгоды, с тем, чтобы удовлетворить претензии другой стороны.</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Погашение обязательства может осуществляться различными способами:</w:t>
      </w:r>
    </w:p>
    <w:p w:rsidR="0034153C" w:rsidRPr="002740C0" w:rsidRDefault="0034153C" w:rsidP="002740C0">
      <w:pPr>
        <w:widowControl w:val="0"/>
        <w:numPr>
          <w:ilvl w:val="0"/>
          <w:numId w:val="11"/>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оплатой;</w:t>
      </w:r>
    </w:p>
    <w:p w:rsidR="0034153C" w:rsidRPr="002740C0" w:rsidRDefault="0034153C" w:rsidP="002740C0">
      <w:pPr>
        <w:widowControl w:val="0"/>
        <w:numPr>
          <w:ilvl w:val="0"/>
          <w:numId w:val="11"/>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передачей других активов;</w:t>
      </w:r>
    </w:p>
    <w:p w:rsidR="0034153C" w:rsidRPr="002740C0" w:rsidRDefault="0034153C" w:rsidP="002740C0">
      <w:pPr>
        <w:widowControl w:val="0"/>
        <w:numPr>
          <w:ilvl w:val="0"/>
          <w:numId w:val="11"/>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предоставлением услуг;</w:t>
      </w:r>
    </w:p>
    <w:p w:rsidR="0034153C" w:rsidRPr="002740C0" w:rsidRDefault="0034153C" w:rsidP="002740C0">
      <w:pPr>
        <w:widowControl w:val="0"/>
        <w:numPr>
          <w:ilvl w:val="0"/>
          <w:numId w:val="11"/>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замещением этого обязательства другим;</w:t>
      </w:r>
    </w:p>
    <w:p w:rsidR="0034153C" w:rsidRPr="002740C0" w:rsidRDefault="0034153C" w:rsidP="002740C0">
      <w:pPr>
        <w:widowControl w:val="0"/>
        <w:numPr>
          <w:ilvl w:val="0"/>
          <w:numId w:val="11"/>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обменом обязательства на акцию.</w:t>
      </w:r>
    </w:p>
    <w:p w:rsidR="0034153C" w:rsidRPr="002740C0" w:rsidRDefault="0034153C" w:rsidP="00475085">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Обязательство может считаться погашенным в случае отказа кредитора от своих прав или в случае, когда кредитор лишается этих прав. Обязательства возникают в результате прошлых сделок или прошлых событий. Так, например, приобретение товарно-материальных запасов и получение услуг вызывает появление счетов, подлежащих оплате, получение кредитов приводит к обязательству их погашать.</w:t>
      </w:r>
    </w:p>
    <w:p w:rsidR="0034153C" w:rsidRPr="002740C0" w:rsidRDefault="0034153C" w:rsidP="00475085">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Капитал в бухгалтерском балансе может быть разбит на подклассы. Так, в акционерном обществе капитал, резервы, нераспределенный доход показываются отдельно. Такие классификации могут быть значимы для пользователей финансовой отчетности при принятии решений. Они также могут отражать тот факт, что стороны с правом получения процентов на свою собственность имеют разные права в отношении получения дивидендов или выплаты стоимости  имущества.</w:t>
      </w:r>
      <w:r w:rsidR="00475085">
        <w:rPr>
          <w:rFonts w:ascii="Times New Roman" w:hAnsi="Times New Roman" w:cs="Times New Roman"/>
          <w:sz w:val="28"/>
          <w:szCs w:val="28"/>
        </w:rPr>
        <w:t xml:space="preserve"> </w:t>
      </w:r>
      <w:r w:rsidRPr="002740C0">
        <w:rPr>
          <w:rFonts w:ascii="Times New Roman" w:hAnsi="Times New Roman" w:cs="Times New Roman"/>
          <w:sz w:val="28"/>
          <w:szCs w:val="28"/>
        </w:rPr>
        <w:t>Создание резерва предусматривается уставом или законом для обеспечения субъекта и его кредиторов дополнительной защити от последствий убытков. Информация о размере и об образовании резервов является значимой для пользователей при принятии решений.</w:t>
      </w:r>
      <w:r w:rsidRPr="002740C0">
        <w:rPr>
          <w:rFonts w:ascii="Times New Roman" w:hAnsi="Times New Roman" w:cs="Times New Roman"/>
          <w:sz w:val="28"/>
          <w:szCs w:val="28"/>
        </w:rPr>
        <w:tab/>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 xml:space="preserve">         Величина капитала зависит от оценки стоимости активов и обязательств.</w:t>
      </w:r>
      <w:r w:rsidR="00475085">
        <w:rPr>
          <w:rFonts w:ascii="Times New Roman" w:hAnsi="Times New Roman" w:cs="Times New Roman"/>
          <w:sz w:val="28"/>
          <w:szCs w:val="28"/>
        </w:rPr>
        <w:t xml:space="preserve"> </w:t>
      </w:r>
      <w:r w:rsidRPr="002740C0">
        <w:rPr>
          <w:rFonts w:ascii="Times New Roman" w:hAnsi="Times New Roman" w:cs="Times New Roman"/>
          <w:sz w:val="28"/>
          <w:szCs w:val="28"/>
        </w:rPr>
        <w:t xml:space="preserve"> Совокупный доход включает в себя доходы, полученные от основной и неосновной деятельности организации. Доход от основной деятельности может быть получен от реализации товарно-материальных запасов, оказания услуг, а также в виде вознаграждения, процентов, дивидендов, гонораров и ренты, в зависимости от основной деятельности организации.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доходы, получаемые организацией в результате неосновной деятельности, входят затраты, которые соответствуют определению дохода, и не рассматриваются как отдельные составляющие элементы Концептуальной основы. Примером доходов, возникающих в результате неосновной деятельности, могут служить доходы от передачи внеоборотных активов, изначально не предназначенных для продажи, переоценки ценных бумаг, обращающихся на бирже, и др. Когда такого рода доходы признаются в отчете о доходах и расходах, они, обычно, показываются отдельно, так как при принятии экономических решений информация о них может быть полезной.</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Определение расходов включает в себя расходы, связанные с управлением собственностью, производством и реализацией товарно-материальных запасов, выполнением работ и оказанием услуг и убытки. Они обычно признают форму оттока или использования активов, таких как деньги, материальные запасы, недвижимость, сооружения и оборудование.</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Убытки представляют собой уменьшение экономической выгоды и по своей природе они не отличаются от других расходов и не рассматриваются как отдельный элемент концептуальной основы. Убытки могут возникать при продаже внеоборотных активов или в результате стихийных бедствий, например при пожаре и наводнении. Когда эти убытки признаются в отчете о доходах и расходах и информация о них может быть полезной при принятии экономических решений, они показываются отдельно.</w:t>
      </w:r>
      <w:r w:rsidR="00F65350">
        <w:rPr>
          <w:rFonts w:ascii="Times New Roman" w:hAnsi="Times New Roman" w:cs="Times New Roman"/>
          <w:sz w:val="28"/>
          <w:szCs w:val="28"/>
        </w:rPr>
        <w:t xml:space="preserve"> </w:t>
      </w:r>
      <w:r w:rsidRPr="002740C0">
        <w:rPr>
          <w:rFonts w:ascii="Times New Roman" w:hAnsi="Times New Roman" w:cs="Times New Roman"/>
          <w:sz w:val="28"/>
          <w:szCs w:val="28"/>
        </w:rPr>
        <w:t>Таким образом, все элементы финансовой отчетности связаны между собой понятием экономической выгоды.</w:t>
      </w:r>
    </w:p>
    <w:p w:rsidR="00F6535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Очень важным является вопрос определения критериев признания элементов финансовой отчетности. </w:t>
      </w:r>
    </w:p>
    <w:p w:rsidR="0034153C" w:rsidRPr="002740C0" w:rsidRDefault="0034153C" w:rsidP="00F65350">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i/>
          <w:sz w:val="28"/>
          <w:szCs w:val="28"/>
        </w:rPr>
        <w:t xml:space="preserve">Признание </w:t>
      </w:r>
      <w:r w:rsidRPr="002740C0">
        <w:rPr>
          <w:rFonts w:ascii="Times New Roman" w:hAnsi="Times New Roman" w:cs="Times New Roman"/>
          <w:sz w:val="28"/>
          <w:szCs w:val="28"/>
        </w:rPr>
        <w:t>— это процесс включения в баланс или отчет о прибылях и убытках организации статьи, которая подходит под определение одного из элементов и удовлетворяет существующим критериям признания:</w:t>
      </w:r>
    </w:p>
    <w:p w:rsidR="0034153C" w:rsidRPr="002740C0" w:rsidRDefault="0034153C" w:rsidP="002740C0">
      <w:pPr>
        <w:widowControl w:val="0"/>
        <w:numPr>
          <w:ilvl w:val="0"/>
          <w:numId w:val="12"/>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существует вероятность того, что любая будущая экономическая выгода, связанная со статьей, может поступать организации или убывать из нее;</w:t>
      </w:r>
    </w:p>
    <w:p w:rsidR="0034153C" w:rsidRPr="00F65350" w:rsidRDefault="0034153C" w:rsidP="002740C0">
      <w:pPr>
        <w:widowControl w:val="0"/>
        <w:numPr>
          <w:ilvl w:val="0"/>
          <w:numId w:val="12"/>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статья имеет стоимость, которую можно измерить с большей степенью достоверности.</w:t>
      </w:r>
      <w:r w:rsidR="00F65350">
        <w:rPr>
          <w:rFonts w:ascii="Times New Roman" w:hAnsi="Times New Roman" w:cs="Times New Roman"/>
          <w:sz w:val="28"/>
          <w:szCs w:val="28"/>
        </w:rPr>
        <w:t xml:space="preserve"> </w:t>
      </w:r>
      <w:r w:rsidRPr="00F65350">
        <w:rPr>
          <w:rFonts w:ascii="Times New Roman" w:hAnsi="Times New Roman" w:cs="Times New Roman"/>
          <w:sz w:val="28"/>
          <w:szCs w:val="28"/>
        </w:rPr>
        <w:t>Этот процесс включает в себя как словесное описание статьи, так и ее денежное выражение и включение этой суммы в бухгалтерский баланс и отчет о прибылях и убытках.</w:t>
      </w:r>
    </w:p>
    <w:p w:rsidR="0034153C" w:rsidRPr="002740C0" w:rsidRDefault="0034153C" w:rsidP="00F65350">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Методы учета и порядок признания элементов финансовой отчетности устанавливаются в соответствии с законодательством РК о бухгалтерском учете и финансовой отчетности.</w:t>
      </w:r>
    </w:p>
    <w:p w:rsidR="0034153C" w:rsidRPr="002740C0" w:rsidRDefault="0034153C" w:rsidP="00F65350">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i/>
          <w:sz w:val="28"/>
          <w:szCs w:val="28"/>
        </w:rPr>
        <w:lastRenderedPageBreak/>
        <w:t>Оценка</w:t>
      </w:r>
      <w:r w:rsidRPr="002740C0">
        <w:rPr>
          <w:rFonts w:ascii="Times New Roman" w:hAnsi="Times New Roman" w:cs="Times New Roman"/>
          <w:sz w:val="28"/>
          <w:szCs w:val="28"/>
        </w:rPr>
        <w:t xml:space="preserve"> - это метод определения денежных сумм, по которым элементы финансовой отчетности признаются и фиксируются в финансовых отчетах. Для этого требуется выбрать конкретный метод оценки.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Ряд различных основ оценки используется в финансовых отчетах в различной степени и в различных сочетаниях. Они включают и себя следующие понятия:</w:t>
      </w:r>
    </w:p>
    <w:p w:rsidR="0034153C" w:rsidRPr="002740C0" w:rsidRDefault="0034153C" w:rsidP="00F65350">
      <w:pPr>
        <w:spacing w:after="0" w:line="240" w:lineRule="auto"/>
        <w:jc w:val="both"/>
        <w:rPr>
          <w:rFonts w:ascii="Times New Roman" w:hAnsi="Times New Roman" w:cs="Times New Roman"/>
          <w:sz w:val="28"/>
          <w:szCs w:val="28"/>
        </w:rPr>
      </w:pPr>
      <w:r w:rsidRPr="002740C0">
        <w:rPr>
          <w:rFonts w:ascii="Times New Roman" w:hAnsi="Times New Roman" w:cs="Times New Roman"/>
          <w:i/>
          <w:iCs/>
          <w:sz w:val="28"/>
          <w:szCs w:val="28"/>
        </w:rPr>
        <w:t>1.Фактическая стоимость</w:t>
      </w:r>
      <w:r w:rsidRPr="002740C0">
        <w:rPr>
          <w:rFonts w:ascii="Times New Roman" w:hAnsi="Times New Roman" w:cs="Times New Roman"/>
          <w:sz w:val="28"/>
          <w:szCs w:val="28"/>
        </w:rPr>
        <w:t>. Активы отражаются по сумме выплаченных за них денежных средств или их эквивалентов, установленной по согласованию сторон, достигнутому во время их приобретения. Обязательства отражаются по сумме выручки, полученной в обмен на долговое обязательство или при определенных обстоятельствах (например, корпоративный подоходный налог), по суммам денежных средств или их эквивалентов, уплата которых ожидается при нормальном ходе дел.</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i/>
          <w:iCs/>
          <w:sz w:val="28"/>
          <w:szCs w:val="28"/>
        </w:rPr>
        <w:t xml:space="preserve">2.Восстановительная стоимость. </w:t>
      </w:r>
      <w:r w:rsidRPr="002740C0">
        <w:rPr>
          <w:rFonts w:ascii="Times New Roman" w:hAnsi="Times New Roman" w:cs="Times New Roman"/>
          <w:sz w:val="28"/>
          <w:szCs w:val="28"/>
        </w:rPr>
        <w:t>Активы отражаются в отчете по сумме денежных средств, которые должны быть выплачены в том случае, если такой же или эквивалентный актив приобретался в настоящее время. Обязательства отражаются по недисконтированной сумме денежных средств, которая потребуется для того, чтобы оплатить обязательство.</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i/>
          <w:iCs/>
          <w:sz w:val="28"/>
          <w:szCs w:val="28"/>
        </w:rPr>
        <w:t>3.Возможная цена продажи.</w:t>
      </w:r>
      <w:r w:rsidRPr="002740C0">
        <w:rPr>
          <w:rFonts w:ascii="Times New Roman" w:hAnsi="Times New Roman" w:cs="Times New Roman"/>
          <w:sz w:val="28"/>
          <w:szCs w:val="28"/>
        </w:rPr>
        <w:t xml:space="preserve"> Активы отражаются по сумме денежных средств или их эквивалентов, которая в настоящее время может быть выручена от  продажи актива в нормальных условиях. Обязательства отражаются по</w:t>
      </w:r>
      <w:r w:rsidRPr="002740C0">
        <w:rPr>
          <w:rFonts w:ascii="Times New Roman" w:hAnsi="Times New Roman" w:cs="Times New Roman"/>
          <w:sz w:val="28"/>
          <w:szCs w:val="28"/>
        </w:rPr>
        <w:br/>
        <w:t>стоимости их погашения, которая представляет собой недисконтированную сумму денежных средств, требуемых для погашения обязательств.</w:t>
      </w:r>
    </w:p>
    <w:p w:rsidR="006A0BAB" w:rsidRDefault="0034153C" w:rsidP="006A0BAB">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4.Дисконтированная стоимость.</w:t>
      </w:r>
    </w:p>
    <w:p w:rsidR="0034153C" w:rsidRDefault="006A0BAB" w:rsidP="006A0BA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Актив учитывается по</w:t>
      </w:r>
      <w:r w:rsidR="0034153C" w:rsidRPr="002740C0">
        <w:rPr>
          <w:rFonts w:ascii="Times New Roman" w:hAnsi="Times New Roman" w:cs="Times New Roman"/>
          <w:sz w:val="28"/>
          <w:szCs w:val="28"/>
        </w:rPr>
        <w:t>дисконтированной стоимости будущих поступлений де-</w:t>
      </w:r>
      <w:r w:rsidR="0034153C" w:rsidRPr="002740C0">
        <w:rPr>
          <w:rFonts w:ascii="Times New Roman" w:hAnsi="Times New Roman" w:cs="Times New Roman"/>
          <w:sz w:val="28"/>
          <w:szCs w:val="28"/>
        </w:rPr>
        <w:br/>
        <w:t>нежных средств, которые должны генерировать активы в</w:t>
      </w:r>
      <w:r w:rsidR="0034153C" w:rsidRPr="002740C0">
        <w:rPr>
          <w:rFonts w:ascii="Times New Roman" w:hAnsi="Times New Roman" w:cs="Times New Roman"/>
          <w:sz w:val="28"/>
          <w:szCs w:val="28"/>
        </w:rPr>
        <w:br/>
        <w:t>ходе норма</w:t>
      </w:r>
      <w:r>
        <w:rPr>
          <w:rFonts w:ascii="Times New Roman" w:hAnsi="Times New Roman" w:cs="Times New Roman"/>
          <w:sz w:val="28"/>
          <w:szCs w:val="28"/>
        </w:rPr>
        <w:t xml:space="preserve">льной деятельности организации. Обязательства </w:t>
      </w:r>
      <w:r w:rsidR="0034153C" w:rsidRPr="002740C0">
        <w:rPr>
          <w:rFonts w:ascii="Times New Roman" w:hAnsi="Times New Roman" w:cs="Times New Roman"/>
          <w:sz w:val="28"/>
          <w:szCs w:val="28"/>
        </w:rPr>
        <w:t>отражаются но дисконтированной стоимости будущих чист</w:t>
      </w:r>
      <w:r>
        <w:rPr>
          <w:rFonts w:ascii="Times New Roman" w:hAnsi="Times New Roman" w:cs="Times New Roman"/>
          <w:sz w:val="28"/>
          <w:szCs w:val="28"/>
        </w:rPr>
        <w:t xml:space="preserve">ых отчислений денежных средств, которые могут быть </w:t>
      </w:r>
      <w:r w:rsidR="0034153C" w:rsidRPr="002740C0">
        <w:rPr>
          <w:rFonts w:ascii="Times New Roman" w:hAnsi="Times New Roman" w:cs="Times New Roman"/>
          <w:sz w:val="28"/>
          <w:szCs w:val="28"/>
        </w:rPr>
        <w:t>использованы для погашения обязательств при нормальной</w:t>
      </w:r>
      <w:r w:rsidR="0034153C" w:rsidRPr="002740C0">
        <w:rPr>
          <w:rFonts w:ascii="Times New Roman" w:hAnsi="Times New Roman" w:cs="Times New Roman"/>
          <w:sz w:val="28"/>
          <w:szCs w:val="28"/>
        </w:rPr>
        <w:br/>
        <w:t>деятельности организаци</w:t>
      </w:r>
      <w:r>
        <w:rPr>
          <w:rFonts w:ascii="Times New Roman" w:hAnsi="Times New Roman" w:cs="Times New Roman"/>
          <w:sz w:val="28"/>
          <w:szCs w:val="28"/>
        </w:rPr>
        <w:t xml:space="preserve">и. Методы и порядок применения оценок </w:t>
      </w:r>
      <w:r w:rsidR="0034153C" w:rsidRPr="002740C0">
        <w:rPr>
          <w:rFonts w:ascii="Times New Roman" w:hAnsi="Times New Roman" w:cs="Times New Roman"/>
          <w:sz w:val="28"/>
          <w:szCs w:val="28"/>
        </w:rPr>
        <w:t>устанавливаютс</w:t>
      </w:r>
      <w:r>
        <w:rPr>
          <w:rFonts w:ascii="Times New Roman" w:hAnsi="Times New Roman" w:cs="Times New Roman"/>
          <w:sz w:val="28"/>
          <w:szCs w:val="28"/>
        </w:rPr>
        <w:t xml:space="preserve">я в соответствии с требованиями законодательства РК о </w:t>
      </w:r>
      <w:r w:rsidR="0034153C" w:rsidRPr="002740C0">
        <w:rPr>
          <w:rFonts w:ascii="Times New Roman" w:hAnsi="Times New Roman" w:cs="Times New Roman"/>
          <w:sz w:val="28"/>
          <w:szCs w:val="28"/>
        </w:rPr>
        <w:t>б</w:t>
      </w:r>
      <w:r>
        <w:rPr>
          <w:rFonts w:ascii="Times New Roman" w:hAnsi="Times New Roman" w:cs="Times New Roman"/>
          <w:sz w:val="28"/>
          <w:szCs w:val="28"/>
        </w:rPr>
        <w:t xml:space="preserve">ухгалтерском учете и финансовой </w:t>
      </w:r>
      <w:r w:rsidR="0034153C" w:rsidRPr="002740C0">
        <w:rPr>
          <w:rFonts w:ascii="Times New Roman" w:hAnsi="Times New Roman" w:cs="Times New Roman"/>
          <w:sz w:val="28"/>
          <w:szCs w:val="28"/>
        </w:rPr>
        <w:t>отчетности.</w:t>
      </w:r>
    </w:p>
    <w:p w:rsidR="00265446" w:rsidRPr="002740C0" w:rsidRDefault="00265446" w:rsidP="002740C0">
      <w:pPr>
        <w:spacing w:after="0" w:line="240" w:lineRule="auto"/>
        <w:jc w:val="both"/>
        <w:rPr>
          <w:rFonts w:ascii="Times New Roman" w:hAnsi="Times New Roman" w:cs="Times New Roman"/>
          <w:sz w:val="28"/>
          <w:szCs w:val="28"/>
        </w:rPr>
      </w:pPr>
    </w:p>
    <w:p w:rsidR="002F105A" w:rsidRPr="002740C0" w:rsidRDefault="002F105A" w:rsidP="002F105A">
      <w:pPr>
        <w:spacing w:after="0" w:line="240" w:lineRule="auto"/>
        <w:jc w:val="both"/>
        <w:rPr>
          <w:rFonts w:ascii="Times New Roman" w:hAnsi="Times New Roman" w:cs="Times New Roman"/>
          <w:sz w:val="28"/>
          <w:szCs w:val="28"/>
          <w:lang w:val="kk-KZ"/>
        </w:rPr>
      </w:pPr>
      <w:r w:rsidRPr="002740C0">
        <w:rPr>
          <w:rFonts w:ascii="Times New Roman" w:hAnsi="Times New Roman" w:cs="Times New Roman"/>
          <w:b/>
          <w:sz w:val="28"/>
          <w:szCs w:val="28"/>
        </w:rPr>
        <w:t>Лекция 2.</w:t>
      </w:r>
    </w:p>
    <w:p w:rsidR="002F105A" w:rsidRPr="002740C0" w:rsidRDefault="002F105A" w:rsidP="002F105A">
      <w:pPr>
        <w:numPr>
          <w:ilvl w:val="0"/>
          <w:numId w:val="22"/>
        </w:numPr>
        <w:spacing w:after="0" w:line="240" w:lineRule="auto"/>
        <w:ind w:left="0" w:firstLine="0"/>
        <w:jc w:val="both"/>
        <w:rPr>
          <w:rFonts w:ascii="Times New Roman" w:hAnsi="Times New Roman" w:cs="Times New Roman"/>
          <w:sz w:val="28"/>
          <w:szCs w:val="28"/>
          <w:lang w:val="kk-KZ"/>
        </w:rPr>
      </w:pPr>
      <w:r w:rsidRPr="002740C0">
        <w:rPr>
          <w:rFonts w:ascii="Times New Roman" w:hAnsi="Times New Roman" w:cs="Times New Roman"/>
          <w:sz w:val="28"/>
          <w:szCs w:val="28"/>
        </w:rPr>
        <w:t>Требования, предъявляемые к качеству финансовой отчетности.</w:t>
      </w:r>
    </w:p>
    <w:p w:rsidR="002F105A" w:rsidRPr="002740C0" w:rsidRDefault="002F105A" w:rsidP="002F105A">
      <w:pPr>
        <w:numPr>
          <w:ilvl w:val="0"/>
          <w:numId w:val="22"/>
        </w:numPr>
        <w:spacing w:after="0" w:line="240" w:lineRule="auto"/>
        <w:ind w:left="0" w:firstLine="0"/>
        <w:jc w:val="both"/>
        <w:rPr>
          <w:rFonts w:ascii="Times New Roman" w:hAnsi="Times New Roman" w:cs="Times New Roman"/>
          <w:sz w:val="28"/>
          <w:szCs w:val="28"/>
          <w:lang w:val="kk-KZ"/>
        </w:rPr>
      </w:pPr>
      <w:r w:rsidRPr="002740C0">
        <w:rPr>
          <w:rFonts w:ascii="Times New Roman" w:hAnsi="Times New Roman" w:cs="Times New Roman"/>
          <w:sz w:val="28"/>
          <w:szCs w:val="28"/>
        </w:rPr>
        <w:t xml:space="preserve"> </w:t>
      </w:r>
      <w:r w:rsidRPr="002740C0">
        <w:rPr>
          <w:rFonts w:ascii="Times New Roman" w:hAnsi="Times New Roman" w:cs="Times New Roman"/>
          <w:sz w:val="28"/>
          <w:szCs w:val="28"/>
          <w:lang w:val="kk-KZ"/>
        </w:rPr>
        <w:t xml:space="preserve">Оценка элементов финансовой отчетности. </w:t>
      </w:r>
    </w:p>
    <w:p w:rsidR="002F105A" w:rsidRDefault="002F105A" w:rsidP="002F105A">
      <w:pPr>
        <w:numPr>
          <w:ilvl w:val="0"/>
          <w:numId w:val="22"/>
        </w:numPr>
        <w:spacing w:after="0" w:line="240" w:lineRule="auto"/>
        <w:ind w:left="0" w:firstLine="0"/>
        <w:jc w:val="both"/>
        <w:rPr>
          <w:rFonts w:ascii="Times New Roman" w:hAnsi="Times New Roman" w:cs="Times New Roman"/>
          <w:sz w:val="28"/>
          <w:szCs w:val="28"/>
          <w:lang w:val="kk-KZ"/>
        </w:rPr>
      </w:pPr>
      <w:r w:rsidRPr="002740C0">
        <w:rPr>
          <w:rFonts w:ascii="Times New Roman" w:hAnsi="Times New Roman" w:cs="Times New Roman"/>
          <w:sz w:val="28"/>
          <w:szCs w:val="28"/>
          <w:lang w:val="kk-KZ"/>
        </w:rPr>
        <w:t>Состав финансовой отчетности и ознакомления элементов.</w:t>
      </w:r>
    </w:p>
    <w:p w:rsidR="002F105A" w:rsidRPr="002740C0" w:rsidRDefault="002F105A" w:rsidP="002F105A">
      <w:pPr>
        <w:spacing w:after="0" w:line="240" w:lineRule="auto"/>
        <w:jc w:val="both"/>
        <w:rPr>
          <w:rFonts w:ascii="Times New Roman" w:hAnsi="Times New Roman" w:cs="Times New Roman"/>
          <w:sz w:val="28"/>
          <w:szCs w:val="28"/>
          <w:lang w:val="kk-KZ"/>
        </w:rPr>
      </w:pPr>
    </w:p>
    <w:p w:rsidR="0034153C" w:rsidRPr="002740C0" w:rsidRDefault="0034153C" w:rsidP="002F105A">
      <w:pPr>
        <w:spacing w:after="0" w:line="240" w:lineRule="auto"/>
        <w:ind w:firstLine="709"/>
        <w:jc w:val="both"/>
        <w:rPr>
          <w:rFonts w:ascii="Times New Roman" w:hAnsi="Times New Roman" w:cs="Times New Roman"/>
          <w:b/>
          <w:i/>
          <w:sz w:val="28"/>
          <w:szCs w:val="28"/>
        </w:rPr>
      </w:pPr>
      <w:r w:rsidRPr="002740C0">
        <w:rPr>
          <w:rFonts w:ascii="Times New Roman" w:hAnsi="Times New Roman" w:cs="Times New Roman"/>
          <w:b/>
          <w:i/>
          <w:sz w:val="28"/>
          <w:szCs w:val="28"/>
        </w:rPr>
        <w:t>Состав финансовой отчетности и требования к ней</w:t>
      </w:r>
    </w:p>
    <w:p w:rsidR="0034153C" w:rsidRPr="002740C0" w:rsidRDefault="0034153C" w:rsidP="00F65350">
      <w:pPr>
        <w:spacing w:after="0" w:line="240" w:lineRule="auto"/>
        <w:ind w:firstLine="709"/>
        <w:jc w:val="both"/>
        <w:rPr>
          <w:rFonts w:ascii="Times New Roman" w:hAnsi="Times New Roman" w:cs="Times New Roman"/>
          <w:sz w:val="28"/>
          <w:szCs w:val="28"/>
        </w:rPr>
      </w:pPr>
      <w:r w:rsidRPr="002740C0">
        <w:rPr>
          <w:rFonts w:ascii="Times New Roman" w:hAnsi="Times New Roman" w:cs="Times New Roman"/>
          <w:sz w:val="28"/>
          <w:szCs w:val="28"/>
        </w:rPr>
        <w:t xml:space="preserve">Согласно Закону РК «О бухгалтерском учете и финансовой отчетности», предприниматели и организации обязаны вести бухгалтерский учет и составлять финансовую отчетность в соответствии с законодательством Республики Казахстан о бухгалтерском учете и финансовой отчетности. В соответствии со ст. 2 Закона РК «О бухгалтерском учете и финансовой отчетности», субъекты частного предпринимательства должны вести </w:t>
      </w:r>
      <w:r w:rsidRPr="002740C0">
        <w:rPr>
          <w:rFonts w:ascii="Times New Roman" w:hAnsi="Times New Roman" w:cs="Times New Roman"/>
          <w:sz w:val="28"/>
          <w:szCs w:val="28"/>
        </w:rPr>
        <w:lastRenderedPageBreak/>
        <w:t>бухгалтерский учет и составлять финансовую отчетность в установленном Министерством финансов РК порядке в зависимости от их принадлежности к следующим категориям:</w:t>
      </w:r>
    </w:p>
    <w:p w:rsidR="0034153C" w:rsidRPr="002740C0" w:rsidRDefault="0034153C" w:rsidP="00DB0DE2">
      <w:pPr>
        <w:widowControl w:val="0"/>
        <w:numPr>
          <w:ilvl w:val="0"/>
          <w:numId w:val="1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субъектам малого предпринимательства, применяющим в соответствии с налоговым законодательством специальные налоговые режимы для фермерских хозяйств, для юридических лиц-производителей сельскохозяйственной продукции, а также на основе упрощенной декларации;</w:t>
      </w:r>
    </w:p>
    <w:p w:rsidR="0034153C" w:rsidRPr="002740C0" w:rsidRDefault="0034153C" w:rsidP="00DB0DE2">
      <w:pPr>
        <w:widowControl w:val="0"/>
        <w:numPr>
          <w:ilvl w:val="0"/>
          <w:numId w:val="1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субъектам малого предпринимательства, за исключением перечисленных выше, а также некоммерческим организациям, кроме государственных учреждений;</w:t>
      </w:r>
    </w:p>
    <w:p w:rsidR="0034153C" w:rsidRPr="002740C0" w:rsidRDefault="0034153C" w:rsidP="00DB0DE2">
      <w:pPr>
        <w:widowControl w:val="0"/>
        <w:numPr>
          <w:ilvl w:val="0"/>
          <w:numId w:val="1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субъектам среднего предпринимательства, за исключением организаций публичного интереса;</w:t>
      </w:r>
    </w:p>
    <w:p w:rsidR="0034153C" w:rsidRPr="002740C0" w:rsidRDefault="0034153C" w:rsidP="00DB0DE2">
      <w:pPr>
        <w:widowControl w:val="0"/>
        <w:numPr>
          <w:ilvl w:val="0"/>
          <w:numId w:val="1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субъектам крупного предпринимательства и организациям публичного интереса.</w:t>
      </w:r>
    </w:p>
    <w:p w:rsidR="00F65350" w:rsidRDefault="0034153C" w:rsidP="00F65350">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Организациями публичного интереса являются финансовые организации, акционерные общества, организации-недропользователи (кроме организаций, добывающих общераспространенные полезные ископаемые) и организации, в уставных капиталах которых имеется доля участия государства (за исключением государственных предприятий на праве оперативного управления).</w:t>
      </w:r>
      <w:r w:rsidR="00F65350">
        <w:rPr>
          <w:rFonts w:ascii="Times New Roman" w:hAnsi="Times New Roman" w:cs="Times New Roman"/>
          <w:sz w:val="28"/>
          <w:szCs w:val="28"/>
        </w:rPr>
        <w:t xml:space="preserve"> </w:t>
      </w:r>
    </w:p>
    <w:p w:rsidR="0034153C" w:rsidRPr="002740C0" w:rsidRDefault="0034153C" w:rsidP="00F65350">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Субъекты крупного предпринимательства и организации публичного интереса обязаны составлять финансовую отчетность по МСФО I Казахстане. Разрешается составление финансовой отчетности в соответствии с МСФО и другим организациям по решению их руководящих органов, принявших учетную политику.</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Финансовая отчетность организации состоит из:</w:t>
      </w:r>
    </w:p>
    <w:p w:rsidR="0034153C" w:rsidRPr="002740C0" w:rsidRDefault="0034153C" w:rsidP="00F65350">
      <w:pPr>
        <w:widowControl w:val="0"/>
        <w:numPr>
          <w:ilvl w:val="0"/>
          <w:numId w:val="14"/>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бухгалтерского баланса (форма 1);</w:t>
      </w:r>
    </w:p>
    <w:p w:rsidR="0034153C" w:rsidRPr="002740C0" w:rsidRDefault="0034153C" w:rsidP="00F65350">
      <w:pPr>
        <w:widowControl w:val="0"/>
        <w:numPr>
          <w:ilvl w:val="0"/>
          <w:numId w:val="14"/>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отчета о прибылях и убытках (форма 2);</w:t>
      </w:r>
    </w:p>
    <w:p w:rsidR="0034153C" w:rsidRPr="002740C0" w:rsidRDefault="0034153C" w:rsidP="00F65350">
      <w:pPr>
        <w:widowControl w:val="0"/>
        <w:numPr>
          <w:ilvl w:val="0"/>
          <w:numId w:val="14"/>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отчета о движении денежных средств (форма 3);</w:t>
      </w:r>
    </w:p>
    <w:p w:rsidR="0034153C" w:rsidRPr="002740C0" w:rsidRDefault="0034153C" w:rsidP="00F65350">
      <w:pPr>
        <w:widowControl w:val="0"/>
        <w:numPr>
          <w:ilvl w:val="0"/>
          <w:numId w:val="14"/>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отчета об изменениях в собственном капитале (форма 4);</w:t>
      </w:r>
    </w:p>
    <w:p w:rsidR="0034153C" w:rsidRPr="002740C0" w:rsidRDefault="0034153C" w:rsidP="00F65350">
      <w:pPr>
        <w:widowControl w:val="0"/>
        <w:numPr>
          <w:ilvl w:val="0"/>
          <w:numId w:val="14"/>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пояснительной записки.</w:t>
      </w:r>
    </w:p>
    <w:p w:rsidR="0034153C" w:rsidRPr="002740C0" w:rsidRDefault="0034153C" w:rsidP="00F65350">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Составные части финансовой отчетности взаимосвязаны, потому что они отражают разные аспекты одних и тех же операций и событий. Каждая форма отчетности представляет информацию, отличающуюся от других, но ни одна из них не ограничивается одним предметом и не дает всей информации, необходимой для конкретных нужд пользователей. Например, отчет о доходах и расходах не дает полной картины деятельности организации без бухгалтерского баланса, отчета о движении денег и отчета об изменениях в собственном капитале.</w:t>
      </w:r>
    </w:p>
    <w:p w:rsidR="0034153C" w:rsidRPr="002740C0" w:rsidRDefault="0034153C" w:rsidP="00F65350">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Финансовая отчетность может дополняться другими материалами в соответствии с требованиями законодательства РК о бухгалтерском учете и финансовой отчетности и стандартами бухгалтерского учета.</w:t>
      </w:r>
      <w:r w:rsidR="00F65350">
        <w:rPr>
          <w:rFonts w:ascii="Times New Roman" w:hAnsi="Times New Roman" w:cs="Times New Roman"/>
          <w:sz w:val="28"/>
          <w:szCs w:val="28"/>
        </w:rPr>
        <w:t xml:space="preserve"> </w:t>
      </w:r>
      <w:r w:rsidRPr="002740C0">
        <w:rPr>
          <w:rFonts w:ascii="Times New Roman" w:hAnsi="Times New Roman" w:cs="Times New Roman"/>
          <w:sz w:val="28"/>
          <w:szCs w:val="28"/>
        </w:rPr>
        <w:t xml:space="preserve">Финансовая отчетность должна достоверно представлять финансовое положение организации, финансовые результаты ее деятельности, движение денег и </w:t>
      </w:r>
      <w:r w:rsidRPr="002740C0">
        <w:rPr>
          <w:rFonts w:ascii="Times New Roman" w:hAnsi="Times New Roman" w:cs="Times New Roman"/>
          <w:sz w:val="28"/>
          <w:szCs w:val="28"/>
        </w:rPr>
        <w:lastRenderedPageBreak/>
        <w:t>изменения в собственном капитале организации. Информация, содержащаяся в финансовой отчетности, считается достоверной и полной, если она сформирована исходя из требований, установленных стандартами бухгалтерского учета.</w:t>
      </w:r>
      <w:r w:rsidR="00F65350">
        <w:rPr>
          <w:rFonts w:ascii="Times New Roman" w:hAnsi="Times New Roman" w:cs="Times New Roman"/>
          <w:sz w:val="28"/>
          <w:szCs w:val="28"/>
        </w:rPr>
        <w:t xml:space="preserve"> </w:t>
      </w:r>
      <w:r w:rsidRPr="002740C0">
        <w:rPr>
          <w:rFonts w:ascii="Times New Roman" w:hAnsi="Times New Roman" w:cs="Times New Roman"/>
          <w:sz w:val="28"/>
          <w:szCs w:val="28"/>
        </w:rPr>
        <w:t>Финансовая отчетность организации является открытой к публикации для заинтересованных пользователей. Достоверность годовой финансовой отчетности подтверждается аудиторским отчетом, составленным аудитором, осуществляющим аудиторскую деятельность в качестве индивидуального предпринимателя или аудиторской организацией.</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При формировании финансовой отчетности организацией должна быть обеспечена нейтральность информации, содержащейся в ней. Исключается одностороннее удовлетворение интересов одних групп пользователей финансовой отчетности перед другими. Информация не является нейтральной, если посредством отбора или формы представления она влияет на решения и оценки пользователей в целях достижения предопределенных результатов или последствий.</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Финансовая отчетность будет полной, если организации представят дополнительную информацию в виде финансовых обзоров руководства с описанием и объяснением основных характеристик финансовых результатов деятельности организации, ее финансового положения и основных неопределенностей, с которыми она сталкивается. Такой обзор может включать в себя анализ:</w:t>
      </w:r>
    </w:p>
    <w:p w:rsidR="0034153C" w:rsidRPr="002740C0" w:rsidRDefault="0034153C" w:rsidP="00DB0DE2">
      <w:pPr>
        <w:widowControl w:val="0"/>
        <w:numPr>
          <w:ilvl w:val="0"/>
          <w:numId w:val="15"/>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основных факторов и влияний, определяющих финансовые результаты, в том числе изменения среды, в которой действует организация, реакции организации на эти изменения и их воздействия, инвестиционной политики организации, направленной на поддержание и улучшение финансовых результатов;</w:t>
      </w:r>
    </w:p>
    <w:p w:rsidR="0034153C" w:rsidRPr="002740C0" w:rsidRDefault="0034153C" w:rsidP="00DB0DE2">
      <w:pPr>
        <w:widowControl w:val="0"/>
        <w:numPr>
          <w:ilvl w:val="0"/>
          <w:numId w:val="15"/>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источников финансирования организации и доли заемных средств в этих источниках, а также политики организации в отношении заемных средств и управления рисками, связанными с займами;</w:t>
      </w:r>
    </w:p>
    <w:p w:rsidR="0034153C" w:rsidRPr="002740C0" w:rsidRDefault="0034153C" w:rsidP="00DB0DE2">
      <w:pPr>
        <w:widowControl w:val="0"/>
        <w:numPr>
          <w:ilvl w:val="0"/>
          <w:numId w:val="15"/>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преимуществ и ресурсов организации, ценность которых не отражена в бухгалтерском балансе.</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ab/>
        <w:t>В соответствии с Законом РК «О бухгалтерском учете и финансовой отчетности», организации представляют финансовую отчетность:</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а)</w:t>
      </w:r>
      <w:r w:rsidRPr="002740C0">
        <w:rPr>
          <w:rFonts w:ascii="Times New Roman" w:hAnsi="Times New Roman" w:cs="Times New Roman"/>
          <w:sz w:val="28"/>
          <w:szCs w:val="28"/>
        </w:rPr>
        <w:tab/>
        <w:t>собственникам в соответствии с учредительными документами;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б)</w:t>
      </w:r>
      <w:r w:rsidRPr="002740C0">
        <w:rPr>
          <w:rFonts w:ascii="Times New Roman" w:hAnsi="Times New Roman" w:cs="Times New Roman"/>
          <w:sz w:val="28"/>
          <w:szCs w:val="28"/>
        </w:rPr>
        <w:tab/>
        <w:t>органам государственной статистики РК по месту регистрации в органах статистики РК;</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w:t>
      </w:r>
      <w:r w:rsidRPr="002740C0">
        <w:rPr>
          <w:rFonts w:ascii="Times New Roman" w:hAnsi="Times New Roman" w:cs="Times New Roman"/>
          <w:sz w:val="28"/>
          <w:szCs w:val="28"/>
        </w:rPr>
        <w:tab/>
        <w:t>органам государственного контроля и надзора РК в соответствии с их компетенцией.</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Финансовая отчетность организации составляется в валюте страны (тыс. тенге), подписывается руководителем и главным бухгалтером (бухгалтером), которые несут ответственность за своевременность ее представления.</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ab/>
        <w:t xml:space="preserve">Отчетным периодом организации является календарный год, начиная с 1 января по 31 декабря. Первый отчетный период (год) для вновь созданной организации начинается с момента ее государственной регистрации по 31 </w:t>
      </w:r>
      <w:r w:rsidRPr="002740C0">
        <w:rPr>
          <w:rFonts w:ascii="Times New Roman" w:hAnsi="Times New Roman" w:cs="Times New Roman"/>
          <w:sz w:val="28"/>
          <w:szCs w:val="28"/>
        </w:rPr>
        <w:lastRenderedPageBreak/>
        <w:t>декабря того же года. Операции, Имевшие место до регистрации организации или получения ею статуса юридического лица, включаются в финансовую отчетность  первого отчетного периода.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ab/>
        <w:t>Организации представляют годовые финансовые отчеты не позднее 30 апреля года, следующего за отчетным. Собственники вправе определять представления промежуточной финансовой отчетности и устанавливать иную периодичность представления финансовой отчетности, но не реже одного раза в год и не позднее 30 апреля года, следующего за отчетным.</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Организации публичного интереса (кроме финансовых организаций) обязаны публиковать годовую финансовую отчетность в периодических печатных изданиях в соответствии с перечнем, формами, утвержденными Минфином РК.</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По решению Правительства РК может создаваться депозитарий и определяться перечень организаций, обязанных сдавать в него финансовую отчетность в порядке, установленном уполномоченным органом. Организации публичного интереса будут обязаны сдавать свою финансовую отчетность в депозитарий. При создании депозитария организации обязаны сдавать свою финансовую отчетность не позднее 1 июня следующего за отчетным периодом года.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i/>
          <w:sz w:val="28"/>
          <w:szCs w:val="28"/>
        </w:rPr>
        <w:t xml:space="preserve">           Депозитарий финансовой отчетности</w:t>
      </w:r>
      <w:r w:rsidRPr="002740C0">
        <w:rPr>
          <w:rFonts w:ascii="Times New Roman" w:hAnsi="Times New Roman" w:cs="Times New Roman"/>
          <w:sz w:val="28"/>
          <w:szCs w:val="28"/>
        </w:rPr>
        <w:t xml:space="preserve"> - это база данных ежегодно сдаваемой организациями финансовой отчетности с открытым для пользователей доступом.</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 формах финансовой отчетности не должно быть никаких подчисток и помарок. При выявлении ошибок, допущенных при составлении финансовой отчетности, лицами, подписавшими формат финансовой отчетности, производятся корректирующие записи и заверяются ими с указанием даты произведенной корректировки.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При заполнении форм финансовой отчетности указываются:</w:t>
      </w:r>
    </w:p>
    <w:p w:rsidR="0034153C" w:rsidRPr="002740C0" w:rsidRDefault="0034153C" w:rsidP="00DB0DE2">
      <w:pPr>
        <w:widowControl w:val="0"/>
        <w:numPr>
          <w:ilvl w:val="0"/>
          <w:numId w:val="1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наименование организации, представляющей финансовую отчетность в соответствии с учредительными документами, зарегистрированными в установленном порядке;</w:t>
      </w:r>
    </w:p>
    <w:p w:rsidR="0034153C" w:rsidRPr="002740C0" w:rsidRDefault="0034153C" w:rsidP="00DB0DE2">
      <w:pPr>
        <w:widowControl w:val="0"/>
        <w:numPr>
          <w:ilvl w:val="0"/>
          <w:numId w:val="1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местонахождение - указывается юридический адрес</w:t>
      </w:r>
    </w:p>
    <w:p w:rsidR="0034153C" w:rsidRPr="002740C0" w:rsidRDefault="0034153C" w:rsidP="00DB0DE2">
      <w:pPr>
        <w:widowControl w:val="0"/>
        <w:numPr>
          <w:ilvl w:val="0"/>
          <w:numId w:val="1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организации;</w:t>
      </w:r>
    </w:p>
    <w:p w:rsidR="0034153C" w:rsidRPr="002740C0" w:rsidRDefault="0034153C" w:rsidP="00DB0DE2">
      <w:pPr>
        <w:widowControl w:val="0"/>
        <w:numPr>
          <w:ilvl w:val="0"/>
          <w:numId w:val="1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отрасль (вид деятельности) - вид деятельности;</w:t>
      </w:r>
    </w:p>
    <w:p w:rsidR="0034153C" w:rsidRPr="002740C0" w:rsidRDefault="0034153C" w:rsidP="00DB0DE2">
      <w:pPr>
        <w:widowControl w:val="0"/>
        <w:numPr>
          <w:ilvl w:val="0"/>
          <w:numId w:val="1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орган управления государственным имуществом - указывается наименование органа, в ведении которого состоит государственная организация и которому представляется финансовая отчетность;</w:t>
      </w:r>
    </w:p>
    <w:p w:rsidR="0034153C" w:rsidRPr="002740C0" w:rsidRDefault="0034153C" w:rsidP="00DB0DE2">
      <w:pPr>
        <w:widowControl w:val="0"/>
        <w:numPr>
          <w:ilvl w:val="0"/>
          <w:numId w:val="1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организационно-правовая форма собственности.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 целях недопущения отражения в финансовой отчетности нереальных сумм нормативными документами предусмотрена обязательная проверка фактического наличия активов, достоверности величины капитала, реальности обязательств, обоснованности созданных резервов, а в конечном итоге правильности оценки каждой строки отчетной формы.</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Основными целями инвентаризации являются: выявление фактического наличия активов; сопоставление фактического наличия активов с данными бухгалтерского учета; проверка полноты отражения в учете обязательств.</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 xml:space="preserve">Количество инвентаризаций в отчетном году, даты их проведения, перечень активов и обязательств, проверяемых при каждой из них, устанавливает организация, кроме случаев, когда проведение </w:t>
      </w:r>
      <w:r w:rsidRPr="002740C0">
        <w:rPr>
          <w:rFonts w:ascii="Times New Roman" w:hAnsi="Times New Roman" w:cs="Times New Roman"/>
          <w:i/>
          <w:sz w:val="28"/>
          <w:szCs w:val="28"/>
        </w:rPr>
        <w:t>инвентаризации обязательно</w:t>
      </w:r>
      <w:r w:rsidRPr="002740C0">
        <w:rPr>
          <w:rFonts w:ascii="Times New Roman" w:hAnsi="Times New Roman" w:cs="Times New Roman"/>
          <w:sz w:val="28"/>
          <w:szCs w:val="28"/>
        </w:rPr>
        <w:t>, а именно:</w:t>
      </w:r>
    </w:p>
    <w:p w:rsidR="0034153C" w:rsidRPr="002740C0" w:rsidRDefault="0034153C" w:rsidP="00DB0DE2">
      <w:pPr>
        <w:widowControl w:val="0"/>
        <w:numPr>
          <w:ilvl w:val="0"/>
          <w:numId w:val="17"/>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при смене материально ответственных лиц (на день приемки-передачи дел);</w:t>
      </w:r>
    </w:p>
    <w:p w:rsidR="0034153C" w:rsidRPr="002740C0" w:rsidRDefault="0034153C" w:rsidP="00DB0DE2">
      <w:pPr>
        <w:widowControl w:val="0"/>
        <w:numPr>
          <w:ilvl w:val="0"/>
          <w:numId w:val="17"/>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при установлении фактов хищения или злоупотреблений, а также порчи основных средств и (или) товарно-материальных запасов;</w:t>
      </w:r>
    </w:p>
    <w:p w:rsidR="0034153C" w:rsidRPr="002740C0" w:rsidRDefault="0034153C" w:rsidP="00DB0DE2">
      <w:pPr>
        <w:widowControl w:val="0"/>
        <w:numPr>
          <w:ilvl w:val="0"/>
          <w:numId w:val="17"/>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в случаях стихийных бедствий, пожара, аварий или других чрезвычайных ситуаций, вызванных экстремальными условиями;</w:t>
      </w:r>
    </w:p>
    <w:p w:rsidR="0034153C" w:rsidRPr="002740C0" w:rsidRDefault="0034153C" w:rsidP="00DB0DE2">
      <w:pPr>
        <w:widowControl w:val="0"/>
        <w:numPr>
          <w:ilvl w:val="0"/>
          <w:numId w:val="17"/>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при реорганизации организации перед составлением разделительного баланса и в других случаях, предусматриваемых законодательством РК;</w:t>
      </w:r>
    </w:p>
    <w:p w:rsidR="0034153C" w:rsidRPr="002740C0" w:rsidRDefault="0034153C" w:rsidP="00DB0DE2">
      <w:pPr>
        <w:widowControl w:val="0"/>
        <w:numPr>
          <w:ilvl w:val="0"/>
          <w:numId w:val="17"/>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при составлении годовой финансовой отчетности. </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Ответственность за правильное и своевременное проведение инвентаризации возлагается на руководителя и главного бухгалтера. В состав инвентаризационной комиссии рекомендуется включать представителей  администрации, работников бухгалтерской службы и внутреннего аудита и других специалистов, при необходимости - представителей службы внешнего аудита. В приказе на проведение инвентаризации кроме состава комиссии указывается объем и причины инвентаризации, сроки начала и окончания работ.</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 момент проведения инвентаризации составляются инвентаризационные описи, которые подтверждают фактическое наличие имущества и обязательств на определенную дату. Инвентаризационные описи подписываются всеми членами инвентаризационной комиссии и материально ответственным лицом. По окончании инвентаризации, оформленные инвентаризационные акты и описи, сличительные ведомости сдаются в бухгалтерию или лицу, осуществляющему ведение бухгалтерского учета.</w:t>
      </w:r>
      <w:r w:rsidR="00596120">
        <w:rPr>
          <w:rFonts w:ascii="Times New Roman" w:hAnsi="Times New Roman" w:cs="Times New Roman"/>
          <w:sz w:val="28"/>
          <w:szCs w:val="28"/>
        </w:rPr>
        <w:t xml:space="preserve"> </w:t>
      </w:r>
      <w:r w:rsidRPr="002740C0">
        <w:rPr>
          <w:rFonts w:ascii="Times New Roman" w:hAnsi="Times New Roman" w:cs="Times New Roman"/>
          <w:sz w:val="28"/>
          <w:szCs w:val="28"/>
        </w:rPr>
        <w:t>Инвентаризационная комиссия путем документальной проверки должна установить:</w:t>
      </w:r>
    </w:p>
    <w:p w:rsidR="0034153C" w:rsidRPr="002740C0" w:rsidRDefault="0034153C" w:rsidP="00DB0DE2">
      <w:pPr>
        <w:widowControl w:val="0"/>
        <w:numPr>
          <w:ilvl w:val="0"/>
          <w:numId w:val="18"/>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правильность расчетов с банками, налоговыми органами, другими организациями, а также со структурными подразделениями организации, выделенными на отдельные балансы;</w:t>
      </w:r>
    </w:p>
    <w:p w:rsidR="0034153C" w:rsidRPr="002740C0" w:rsidRDefault="0034153C" w:rsidP="00DB0DE2">
      <w:pPr>
        <w:widowControl w:val="0"/>
        <w:numPr>
          <w:ilvl w:val="0"/>
          <w:numId w:val="18"/>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правильность и обоснованность числящейся в бухгалтерском учете суммы задолженности по недостачам и хищениям;</w:t>
      </w:r>
    </w:p>
    <w:p w:rsidR="0034153C" w:rsidRPr="002740C0" w:rsidRDefault="0034153C" w:rsidP="00DB0DE2">
      <w:pPr>
        <w:widowControl w:val="0"/>
        <w:numPr>
          <w:ilvl w:val="0"/>
          <w:numId w:val="18"/>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правильность и обоснованность дебиторской, кредиторской задолженности, включая суммы дебиторской и кредиторской задолженности, по которым истекли сроки исковой давности;</w:t>
      </w:r>
    </w:p>
    <w:p w:rsidR="0034153C" w:rsidRPr="00596120" w:rsidRDefault="0034153C" w:rsidP="00DB0DE2">
      <w:pPr>
        <w:widowControl w:val="0"/>
        <w:numPr>
          <w:ilvl w:val="0"/>
          <w:numId w:val="18"/>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результаты инвентаризации должны быть отражены в учете и отчетности того месяца, в котором была закончена инвентаризация, а по годовой инвентаризации - в годовой финансовой отчетности.</w:t>
      </w:r>
    </w:p>
    <w:p w:rsidR="0034153C" w:rsidRPr="002740C0" w:rsidRDefault="0034153C" w:rsidP="002740C0">
      <w:pPr>
        <w:spacing w:after="0" w:line="240" w:lineRule="auto"/>
        <w:jc w:val="both"/>
        <w:rPr>
          <w:rFonts w:ascii="Times New Roman" w:hAnsi="Times New Roman" w:cs="Times New Roman"/>
          <w:b/>
          <w:i/>
          <w:sz w:val="28"/>
          <w:szCs w:val="28"/>
        </w:rPr>
      </w:pPr>
      <w:r w:rsidRPr="002740C0">
        <w:rPr>
          <w:rFonts w:ascii="Times New Roman" w:hAnsi="Times New Roman" w:cs="Times New Roman"/>
          <w:b/>
          <w:i/>
          <w:sz w:val="28"/>
          <w:szCs w:val="28"/>
        </w:rPr>
        <w:t>7. Заключительные записи к финансовой отчетности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Заключительным записям к финансовой отчетности должно предшествовать следующее:</w:t>
      </w:r>
    </w:p>
    <w:p w:rsidR="0034153C" w:rsidRPr="002740C0" w:rsidRDefault="0034153C" w:rsidP="00DB0DE2">
      <w:pPr>
        <w:widowControl w:val="0"/>
        <w:numPr>
          <w:ilvl w:val="0"/>
          <w:numId w:val="1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полное отражение за отчетный период всех хозяйственных операций и результатов инвентаризации всего имущества, обязательств, готовой </w:t>
      </w:r>
      <w:r w:rsidRPr="002740C0">
        <w:rPr>
          <w:rFonts w:ascii="Times New Roman" w:hAnsi="Times New Roman" w:cs="Times New Roman"/>
          <w:sz w:val="28"/>
          <w:szCs w:val="28"/>
        </w:rPr>
        <w:lastRenderedPageBreak/>
        <w:t>продукции, товаров и расчетов;</w:t>
      </w:r>
    </w:p>
    <w:p w:rsidR="0034153C" w:rsidRPr="002740C0" w:rsidRDefault="0034153C" w:rsidP="00DB0DE2">
      <w:pPr>
        <w:widowControl w:val="0"/>
        <w:numPr>
          <w:ilvl w:val="0"/>
          <w:numId w:val="1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достижение тождества между показателями синтетического и аналитического учета;</w:t>
      </w:r>
    </w:p>
    <w:p w:rsidR="0034153C" w:rsidRPr="002740C0" w:rsidRDefault="0034153C" w:rsidP="00DB0DE2">
      <w:pPr>
        <w:widowControl w:val="0"/>
        <w:numPr>
          <w:ilvl w:val="0"/>
          <w:numId w:val="1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приведете показателей финансовой отчетности к их оценке по правилам, предусмотренным нормативными актами.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Остатки средств организации по валютным счетам, другие деньги, ценные бумаги, дебиторскую и кредиторскую задолженность в иностранной валюте отражают в финансовой отчетности в валюте, действующей на территории Казахстана, с применением рыночного курса обмена валют в порядке, установленном законодательством о бухгалтерском учете и финансовой отчетности и стандартами бухгалтерского учета.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Кроме того, перед подведением итогов в учетных регистрах бухгалтерской службой организации проводится следующая подготовительная работа:</w:t>
      </w:r>
    </w:p>
    <w:p w:rsidR="0034153C" w:rsidRPr="002740C0" w:rsidRDefault="0034153C" w:rsidP="00596120">
      <w:pPr>
        <w:widowControl w:val="0"/>
        <w:numPr>
          <w:ilvl w:val="0"/>
          <w:numId w:val="2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контролируется надлежащее оформление и поступление в бухгалтерию всех первичных документов;</w:t>
      </w:r>
    </w:p>
    <w:p w:rsidR="0034153C" w:rsidRPr="002740C0" w:rsidRDefault="0034153C" w:rsidP="00596120">
      <w:pPr>
        <w:widowControl w:val="0"/>
        <w:numPr>
          <w:ilvl w:val="0"/>
          <w:numId w:val="2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сдается кассиром в бухгалтерию последний за отчетный период кассовый отчет;</w:t>
      </w:r>
    </w:p>
    <w:p w:rsidR="0034153C" w:rsidRPr="002740C0" w:rsidRDefault="0034153C" w:rsidP="00596120">
      <w:pPr>
        <w:widowControl w:val="0"/>
        <w:numPr>
          <w:ilvl w:val="0"/>
          <w:numId w:val="2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контролируется получение последних банковских выписок из расчетного счета и других счетов, согласовываются суммы по расчетам с банками;</w:t>
      </w:r>
    </w:p>
    <w:p w:rsidR="0034153C" w:rsidRPr="002740C0" w:rsidRDefault="0034153C" w:rsidP="00596120">
      <w:pPr>
        <w:widowControl w:val="0"/>
        <w:numPr>
          <w:ilvl w:val="0"/>
          <w:numId w:val="2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сдаются в бухгалтерию инвентаризационные описи и сверяются с учетными данными, по результатам инвентаризации корректируются учетные данные о составе активов и обязательств организации;</w:t>
      </w:r>
    </w:p>
    <w:p w:rsidR="0034153C" w:rsidRPr="002740C0" w:rsidRDefault="0034153C" w:rsidP="00596120">
      <w:pPr>
        <w:widowControl w:val="0"/>
        <w:numPr>
          <w:ilvl w:val="0"/>
          <w:numId w:val="2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таксируется и оценивается объем незавершенного производства;</w:t>
      </w:r>
    </w:p>
    <w:p w:rsidR="0034153C" w:rsidRPr="002740C0" w:rsidRDefault="0034153C" w:rsidP="00596120">
      <w:pPr>
        <w:widowControl w:val="0"/>
        <w:numPr>
          <w:ilvl w:val="0"/>
          <w:numId w:val="2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калькулируется себестоимость продукции (работ, услуг); начисляется амортизация основных средств и нематериальных активов;</w:t>
      </w:r>
    </w:p>
    <w:p w:rsidR="0034153C" w:rsidRPr="002740C0" w:rsidRDefault="0034153C" w:rsidP="00265446">
      <w:pPr>
        <w:widowControl w:val="0"/>
        <w:numPr>
          <w:ilvl w:val="0"/>
          <w:numId w:val="2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списываются на отчетный период расчетной части доходов и расходов будущих периодов;</w:t>
      </w:r>
    </w:p>
    <w:p w:rsidR="0034153C" w:rsidRPr="002740C0" w:rsidRDefault="0034153C" w:rsidP="00265446">
      <w:pPr>
        <w:widowControl w:val="0"/>
        <w:numPr>
          <w:ilvl w:val="0"/>
          <w:numId w:val="2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списываются на финансовые результаты итоговые курсовой разницы;</w:t>
      </w:r>
    </w:p>
    <w:p w:rsidR="0034153C" w:rsidRPr="002740C0" w:rsidRDefault="0034153C" w:rsidP="00265446">
      <w:pPr>
        <w:widowControl w:val="0"/>
        <w:numPr>
          <w:ilvl w:val="0"/>
          <w:numId w:val="2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создаются и проверяются созданные резервы по сомнительным требованиям;</w:t>
      </w:r>
    </w:p>
    <w:p w:rsidR="0034153C" w:rsidRPr="002740C0" w:rsidRDefault="0034153C" w:rsidP="00265446">
      <w:pPr>
        <w:widowControl w:val="0"/>
        <w:numPr>
          <w:ilvl w:val="0"/>
          <w:numId w:val="20"/>
        </w:numPr>
        <w:suppressAutoHyphens/>
        <w:spacing w:after="0" w:line="240" w:lineRule="auto"/>
        <w:ind w:left="0" w:hanging="142"/>
        <w:jc w:val="both"/>
        <w:rPr>
          <w:rFonts w:ascii="Times New Roman" w:hAnsi="Times New Roman" w:cs="Times New Roman"/>
          <w:sz w:val="28"/>
          <w:szCs w:val="28"/>
        </w:rPr>
      </w:pPr>
      <w:r w:rsidRPr="002740C0">
        <w:rPr>
          <w:rFonts w:ascii="Times New Roman" w:hAnsi="Times New Roman" w:cs="Times New Roman"/>
          <w:sz w:val="28"/>
          <w:szCs w:val="28"/>
        </w:rPr>
        <w:t>списываются на финансовые результаты суммы невостребованной дебиторской и кредиторской задолженности, срок исковой давности по которым истек;</w:t>
      </w:r>
    </w:p>
    <w:p w:rsidR="0034153C" w:rsidRPr="002740C0" w:rsidRDefault="0034153C" w:rsidP="00265446">
      <w:pPr>
        <w:widowControl w:val="0"/>
        <w:numPr>
          <w:ilvl w:val="0"/>
          <w:numId w:val="2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исчисляются налоги и другие платежи, причитающиеся к уплате в бюджет, согласовываются суммы по расчетам с финансовыми и налоговыми органами;</w:t>
      </w:r>
    </w:p>
    <w:p w:rsidR="0034153C" w:rsidRPr="002740C0" w:rsidRDefault="0034153C" w:rsidP="00265446">
      <w:pPr>
        <w:widowControl w:val="0"/>
        <w:numPr>
          <w:ilvl w:val="0"/>
          <w:numId w:val="2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полностью отражаются в учетных регистрах все учетные данные, относящиеся к  отчетному периоду.</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Сальдо по расчетам с дебиторами и кредиторами каждая сторона отражает в своей отчетности в суммах, вытекающих из ее бухгалтерских записей и признаваемых ею правильными. При разногласиях заинтересованная сторона обязана в установленные сроки передать необходимые материалы на рассмотрение органам, уполномоченным разрешать соответствующие споры.</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Суммы, по расчетам с налоговыми органами, учреждениями банков должны быть согласованы с ними и тождественны. Не отрегулированные суммы в бухгалтерском балансе по этим расчетам не допускаются.</w:t>
      </w:r>
    </w:p>
    <w:p w:rsidR="007C1E76" w:rsidRDefault="007C1E76" w:rsidP="002740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153C" w:rsidRPr="002740C0">
        <w:rPr>
          <w:rFonts w:ascii="Times New Roman" w:hAnsi="Times New Roman" w:cs="Times New Roman"/>
          <w:sz w:val="28"/>
          <w:szCs w:val="28"/>
        </w:rPr>
        <w:t>Важным этапом подготовительной работы является закрытие в конце отчетного периода всех операционных счетов. До начала этой работы должны быть осуществлены все бухгалтерские записи на синтетических и аналитических счетах, проверена правильность этих записей. После сверки данных информация из учетных регистр</w:t>
      </w:r>
      <w:r>
        <w:rPr>
          <w:rFonts w:ascii="Times New Roman" w:hAnsi="Times New Roman" w:cs="Times New Roman"/>
          <w:sz w:val="28"/>
          <w:szCs w:val="28"/>
        </w:rPr>
        <w:t>ов переносится в Главную книгу.</w:t>
      </w:r>
    </w:p>
    <w:p w:rsidR="0034153C" w:rsidRPr="002740C0" w:rsidRDefault="0034153C" w:rsidP="007C1E76">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Бухгалтерский баланс составляется на основе конечных сальдо счетов бухгалтерского учета, представленных в Главной книге, а также данных аналитического учета.</w:t>
      </w:r>
    </w:p>
    <w:p w:rsidR="0034153C" w:rsidRPr="002740C0" w:rsidRDefault="0034153C" w:rsidP="002740C0">
      <w:pPr>
        <w:tabs>
          <w:tab w:val="left" w:pos="50"/>
        </w:tabs>
        <w:spacing w:after="0" w:line="240" w:lineRule="auto"/>
        <w:jc w:val="both"/>
        <w:rPr>
          <w:rFonts w:ascii="Times New Roman" w:hAnsi="Times New Roman" w:cs="Times New Roman"/>
          <w:b/>
          <w:bCs/>
          <w:sz w:val="28"/>
          <w:szCs w:val="28"/>
        </w:rPr>
      </w:pPr>
    </w:p>
    <w:p w:rsidR="0034153C" w:rsidRPr="002740C0" w:rsidRDefault="0034153C" w:rsidP="002740C0">
      <w:pPr>
        <w:tabs>
          <w:tab w:val="left" w:pos="50"/>
        </w:tabs>
        <w:spacing w:after="0" w:line="240" w:lineRule="auto"/>
        <w:jc w:val="both"/>
        <w:rPr>
          <w:rFonts w:ascii="Times New Roman" w:hAnsi="Times New Roman" w:cs="Times New Roman"/>
          <w:b/>
          <w:bCs/>
          <w:i/>
          <w:color w:val="000000"/>
          <w:sz w:val="28"/>
          <w:szCs w:val="28"/>
        </w:rPr>
      </w:pPr>
      <w:r w:rsidRPr="002740C0">
        <w:rPr>
          <w:rFonts w:ascii="Times New Roman" w:hAnsi="Times New Roman" w:cs="Times New Roman"/>
          <w:b/>
          <w:bCs/>
          <w:i/>
          <w:color w:val="000000"/>
          <w:sz w:val="28"/>
          <w:szCs w:val="28"/>
        </w:rPr>
        <w:t>Контрольные вопросы:</w:t>
      </w:r>
    </w:p>
    <w:p w:rsidR="0034153C" w:rsidRPr="002740C0" w:rsidRDefault="0034153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1.Что такое концептуальная  основа финансовой отчетности?</w:t>
      </w:r>
    </w:p>
    <w:p w:rsidR="0034153C" w:rsidRPr="002740C0" w:rsidRDefault="0034153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2.Для чего предназначена концептуальная основа и что она рассматривает?</w:t>
      </w:r>
    </w:p>
    <w:p w:rsidR="0034153C" w:rsidRPr="002740C0" w:rsidRDefault="0034153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3.Кто относится к пользователям финансовой отчетности?</w:t>
      </w:r>
    </w:p>
    <w:p w:rsidR="0034153C" w:rsidRPr="002740C0" w:rsidRDefault="0034153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4.Понятие финансовой отчетности в узком и широком смысле.</w:t>
      </w:r>
    </w:p>
    <w:p w:rsidR="0034153C" w:rsidRPr="002740C0" w:rsidRDefault="0034153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5.Назови</w:t>
      </w:r>
      <w:r w:rsidR="00E115D2">
        <w:rPr>
          <w:rFonts w:ascii="Times New Roman" w:hAnsi="Times New Roman" w:cs="Times New Roman"/>
          <w:sz w:val="28"/>
          <w:szCs w:val="28"/>
        </w:rPr>
        <w:t>те состав финансовой отчетности</w:t>
      </w:r>
      <w:r w:rsidRPr="002740C0">
        <w:rPr>
          <w:rFonts w:ascii="Times New Roman" w:hAnsi="Times New Roman" w:cs="Times New Roman"/>
          <w:sz w:val="28"/>
          <w:szCs w:val="28"/>
        </w:rPr>
        <w:t>,</w:t>
      </w:r>
      <w:r w:rsidR="00E115D2">
        <w:rPr>
          <w:rFonts w:ascii="Times New Roman" w:hAnsi="Times New Roman" w:cs="Times New Roman"/>
          <w:sz w:val="28"/>
          <w:szCs w:val="28"/>
        </w:rPr>
        <w:t xml:space="preserve"> </w:t>
      </w:r>
      <w:r w:rsidRPr="002740C0">
        <w:rPr>
          <w:rFonts w:ascii="Times New Roman" w:hAnsi="Times New Roman" w:cs="Times New Roman"/>
          <w:sz w:val="28"/>
          <w:szCs w:val="28"/>
        </w:rPr>
        <w:t>одобренные Советом по международным стандартам.</w:t>
      </w:r>
    </w:p>
    <w:p w:rsidR="0034153C" w:rsidRPr="002740C0" w:rsidRDefault="0034153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6.Что такое идентифицирование отчетности?</w:t>
      </w:r>
    </w:p>
    <w:p w:rsidR="0034153C" w:rsidRPr="002740C0" w:rsidRDefault="0034153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7.Что такое принцип начисления и принцип продолжающейся деятельности?</w:t>
      </w:r>
    </w:p>
    <w:p w:rsidR="0034153C" w:rsidRPr="002740C0" w:rsidRDefault="0034153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8.Назовите элементы финансовой отчетности.</w:t>
      </w:r>
    </w:p>
    <w:p w:rsidR="0034153C" w:rsidRPr="002740C0" w:rsidRDefault="0034153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9.Назовите состав финансовой отчетности.</w:t>
      </w:r>
    </w:p>
    <w:p w:rsidR="0034153C" w:rsidRPr="002740C0" w:rsidRDefault="0034153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10.Каким требованиям должна отвечать финансовая отчетность?</w:t>
      </w:r>
    </w:p>
    <w:p w:rsidR="0034153C" w:rsidRPr="002740C0" w:rsidRDefault="0034153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11.Какие подготовительные мероприятия должны быть проведены к составлению финансовой отчетности</w:t>
      </w:r>
    </w:p>
    <w:p w:rsidR="00BE531A" w:rsidRDefault="00BE531A" w:rsidP="002740C0">
      <w:pPr>
        <w:pStyle w:val="Default"/>
        <w:tabs>
          <w:tab w:val="left" w:pos="142"/>
        </w:tabs>
        <w:jc w:val="both"/>
        <w:rPr>
          <w:sz w:val="28"/>
          <w:szCs w:val="28"/>
        </w:rPr>
      </w:pPr>
    </w:p>
    <w:p w:rsidR="00ED7B5C" w:rsidRPr="002740C0" w:rsidRDefault="00ED7B5C" w:rsidP="002740C0">
      <w:pPr>
        <w:pStyle w:val="Default"/>
        <w:tabs>
          <w:tab w:val="left" w:pos="142"/>
        </w:tabs>
        <w:jc w:val="both"/>
        <w:rPr>
          <w:sz w:val="28"/>
          <w:szCs w:val="28"/>
        </w:rPr>
      </w:pPr>
    </w:p>
    <w:p w:rsidR="00BB5578" w:rsidRPr="002740C0" w:rsidRDefault="00291415" w:rsidP="002740C0">
      <w:pPr>
        <w:tabs>
          <w:tab w:val="left" w:pos="567"/>
        </w:tabs>
        <w:spacing w:after="0" w:line="240" w:lineRule="auto"/>
        <w:jc w:val="both"/>
        <w:rPr>
          <w:rFonts w:ascii="Times New Roman" w:hAnsi="Times New Roman" w:cs="Times New Roman"/>
          <w:i/>
          <w:sz w:val="28"/>
          <w:szCs w:val="28"/>
        </w:rPr>
      </w:pPr>
      <w:r w:rsidRPr="002740C0">
        <w:rPr>
          <w:rFonts w:ascii="Times New Roman" w:hAnsi="Times New Roman" w:cs="Times New Roman"/>
          <w:b/>
          <w:sz w:val="28"/>
          <w:szCs w:val="28"/>
          <w:lang w:val="kk-KZ"/>
        </w:rPr>
        <w:t>Тема 2.</w:t>
      </w:r>
      <w:r w:rsidR="00BB5578" w:rsidRPr="002740C0">
        <w:rPr>
          <w:rFonts w:ascii="Times New Roman" w:hAnsi="Times New Roman" w:cs="Times New Roman"/>
          <w:b/>
          <w:sz w:val="28"/>
          <w:szCs w:val="28"/>
          <w:lang w:val="kk-KZ"/>
        </w:rPr>
        <w:t xml:space="preserve"> </w:t>
      </w:r>
      <w:r w:rsidR="00BB5578" w:rsidRPr="002740C0">
        <w:rPr>
          <w:rFonts w:ascii="Times New Roman" w:hAnsi="Times New Roman" w:cs="Times New Roman"/>
          <w:b/>
          <w:sz w:val="28"/>
          <w:szCs w:val="28"/>
        </w:rPr>
        <w:t>Представление и раскрытия финансовой отчетности – источник информации об имущественном и финансовом положении компании</w:t>
      </w:r>
      <w:r w:rsidR="00BB5578" w:rsidRPr="002740C0">
        <w:rPr>
          <w:rFonts w:ascii="Times New Roman" w:hAnsi="Times New Roman" w:cs="Times New Roman"/>
          <w:i/>
          <w:sz w:val="28"/>
          <w:szCs w:val="28"/>
        </w:rPr>
        <w:t xml:space="preserve"> </w:t>
      </w:r>
    </w:p>
    <w:p w:rsidR="00BE531A" w:rsidRPr="002740C0" w:rsidRDefault="00291415" w:rsidP="002740C0">
      <w:pPr>
        <w:pStyle w:val="Default"/>
        <w:tabs>
          <w:tab w:val="left" w:pos="142"/>
        </w:tabs>
        <w:jc w:val="both"/>
        <w:rPr>
          <w:sz w:val="28"/>
          <w:szCs w:val="28"/>
        </w:rPr>
      </w:pPr>
      <w:r w:rsidRPr="002740C0">
        <w:rPr>
          <w:b/>
          <w:sz w:val="28"/>
          <w:szCs w:val="28"/>
          <w:lang w:val="kk-KZ"/>
        </w:rPr>
        <w:t xml:space="preserve"> </w:t>
      </w:r>
    </w:p>
    <w:p w:rsidR="00BE531A" w:rsidRPr="002740C0" w:rsidRDefault="00BE531A" w:rsidP="002740C0">
      <w:pPr>
        <w:spacing w:after="0" w:line="240" w:lineRule="auto"/>
        <w:jc w:val="both"/>
        <w:rPr>
          <w:rFonts w:ascii="Times New Roman" w:hAnsi="Times New Roman" w:cs="Times New Roman"/>
          <w:b/>
          <w:sz w:val="28"/>
          <w:szCs w:val="28"/>
          <w:lang w:val="kk-KZ"/>
        </w:rPr>
      </w:pPr>
      <w:r w:rsidRPr="002740C0">
        <w:rPr>
          <w:rFonts w:ascii="Times New Roman" w:hAnsi="Times New Roman" w:cs="Times New Roman"/>
          <w:b/>
          <w:sz w:val="28"/>
          <w:szCs w:val="28"/>
          <w:lang w:val="kk-KZ"/>
        </w:rPr>
        <w:t>Лекция 3.</w:t>
      </w:r>
    </w:p>
    <w:p w:rsidR="00FB34BC" w:rsidRPr="002740C0" w:rsidRDefault="00FB34BC" w:rsidP="002740C0">
      <w:pPr>
        <w:pStyle w:val="ab"/>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1. Бухгалтерский баланс – основная форма финансовой отчетности, ее характеристика и значение.</w:t>
      </w:r>
    </w:p>
    <w:p w:rsidR="00FB34BC" w:rsidRPr="002740C0" w:rsidRDefault="00FB34BC" w:rsidP="002740C0">
      <w:pPr>
        <w:pStyle w:val="ab"/>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2. Виды бухгалтерских балансов.</w:t>
      </w:r>
    </w:p>
    <w:p w:rsidR="00BE531A" w:rsidRPr="002740C0" w:rsidRDefault="00BE531A" w:rsidP="002740C0">
      <w:pPr>
        <w:pStyle w:val="Default"/>
        <w:tabs>
          <w:tab w:val="left" w:pos="142"/>
        </w:tabs>
        <w:jc w:val="both"/>
        <w:rPr>
          <w:sz w:val="28"/>
          <w:szCs w:val="28"/>
        </w:rPr>
      </w:pPr>
    </w:p>
    <w:p w:rsidR="0034153C" w:rsidRPr="00AC7320" w:rsidRDefault="00AC7320" w:rsidP="00AC7320">
      <w:pPr>
        <w:tabs>
          <w:tab w:val="left" w:pos="367"/>
          <w:tab w:val="left" w:pos="584"/>
        </w:tabs>
        <w:spacing w:after="0" w:line="240" w:lineRule="auto"/>
        <w:ind w:firstLine="567"/>
        <w:jc w:val="both"/>
        <w:rPr>
          <w:rFonts w:ascii="Times New Roman" w:hAnsi="Times New Roman" w:cs="Times New Roman"/>
          <w:b/>
          <w:bCs/>
          <w:i/>
          <w:iCs/>
          <w:sz w:val="28"/>
          <w:szCs w:val="28"/>
        </w:rPr>
      </w:pPr>
      <w:r>
        <w:rPr>
          <w:rFonts w:ascii="Times New Roman" w:hAnsi="Times New Roman" w:cs="Times New Roman"/>
          <w:b/>
          <w:bCs/>
          <w:i/>
          <w:iCs/>
          <w:sz w:val="28"/>
          <w:szCs w:val="28"/>
        </w:rPr>
        <w:tab/>
      </w:r>
      <w:r w:rsidR="0034153C" w:rsidRPr="002740C0">
        <w:rPr>
          <w:rFonts w:ascii="Times New Roman" w:hAnsi="Times New Roman" w:cs="Times New Roman"/>
          <w:b/>
          <w:bCs/>
          <w:i/>
          <w:iCs/>
          <w:sz w:val="28"/>
          <w:szCs w:val="28"/>
        </w:rPr>
        <w:t xml:space="preserve">1. </w:t>
      </w:r>
      <w:r w:rsidR="0034153C" w:rsidRPr="002740C0">
        <w:rPr>
          <w:rFonts w:ascii="Times New Roman" w:hAnsi="Times New Roman" w:cs="Times New Roman"/>
          <w:sz w:val="28"/>
          <w:szCs w:val="28"/>
        </w:rPr>
        <w:t xml:space="preserve"> Бухгалтерский баланс служит основным источником информации для обширного круга пользователей, поскольку он знакомит собственников, менеджеров и других лиц, причастных к управлению, с имущественным состоянием организации. Другими словами, из баланса заинтересованные пользователи узнают, какой имущественной массой, т.е. собственным капиталом, располагает собственник. Бухгалтерский баланс также информирует о степени предпринимательского риска. По балансу определяют финансовые результаты работы организации в виде наращения собственного капитала за </w:t>
      </w:r>
      <w:r w:rsidR="0034153C" w:rsidRPr="002740C0">
        <w:rPr>
          <w:rFonts w:ascii="Times New Roman" w:hAnsi="Times New Roman" w:cs="Times New Roman"/>
          <w:sz w:val="28"/>
          <w:szCs w:val="28"/>
        </w:rPr>
        <w:lastRenderedPageBreak/>
        <w:t>отчетный период, на основании которых судят о способности руководителей сохранять и приумножать вверенные им материальные и денежные ресурсы.</w:t>
      </w:r>
    </w:p>
    <w:p w:rsidR="00AC7320" w:rsidRDefault="0034153C" w:rsidP="00AC7320">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00AC7320">
        <w:rPr>
          <w:rFonts w:ascii="Times New Roman" w:hAnsi="Times New Roman" w:cs="Times New Roman"/>
          <w:sz w:val="28"/>
          <w:szCs w:val="28"/>
        </w:rPr>
        <w:tab/>
      </w:r>
      <w:r w:rsidRPr="002740C0">
        <w:rPr>
          <w:rFonts w:ascii="Times New Roman" w:hAnsi="Times New Roman" w:cs="Times New Roman"/>
          <w:sz w:val="28"/>
          <w:szCs w:val="28"/>
        </w:rPr>
        <w:t>Значение бухгалтерского баланса настолько велико, что его часто выделяют в самостоятельную отчетную единицу, дополнением к которой являются другие отчеты, т.е. совокупность всех других форм финансовой отчетности. Роль других форм финансовой отчетности состоит в дополнении, расшифровке тех данных, которые содержатся в бухгалтерском балансе. Таким образом, бухгалтерский баланс -стержень, вокруг которого группируются в качестве приложений к нему все остальные формы финансовой отчетности, составляющие в совокупности финансовую отчетность.</w:t>
      </w:r>
    </w:p>
    <w:p w:rsidR="0034153C" w:rsidRPr="002740C0" w:rsidRDefault="0034153C" w:rsidP="00AC7320">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Если в отчете о прибылях и убытках, о движении денег, об изменениях в собственном капитале отражаются показатели, характеризующие ту или иную сторону деятельности организации, то в балансе представлено состояние всех средств организации.</w:t>
      </w:r>
    </w:p>
    <w:p w:rsidR="00416146"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Основным элементом бухгалтерского баланса (единицей отражаемой в нем информации) считается балансовая статья (строка). Балансовая статья соответствует показателю (на начало или конец отчетного периода), характеризующему отдельные виды экономических ресурсов (активы) и источников их образования (собственный капитал и обязательства).</w:t>
      </w:r>
    </w:p>
    <w:p w:rsidR="0034153C" w:rsidRPr="002740C0" w:rsidRDefault="0034153C" w:rsidP="00416146">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Бухгалтерский баланс отражает имеющиеся у организации активы, собственный капитал, обязательства. По своему строению бухгалтерский баланс - это два ряда чисел, итоги которых должны быть равны друг другу.</w:t>
      </w:r>
    </w:p>
    <w:p w:rsidR="00544843" w:rsidRDefault="0034153C" w:rsidP="00544843">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Отсюда следует равенство: Активы (краткосрочные + долгосрочные) = Обязательства (краткосрочные + долгосрочные) + Капитал.</w:t>
      </w:r>
      <w:r w:rsidR="00D113E4">
        <w:rPr>
          <w:rFonts w:ascii="Times New Roman" w:hAnsi="Times New Roman" w:cs="Times New Roman"/>
          <w:sz w:val="28"/>
          <w:szCs w:val="28"/>
        </w:rPr>
        <w:t xml:space="preserve"> </w:t>
      </w:r>
      <w:r w:rsidRPr="002740C0">
        <w:rPr>
          <w:rFonts w:ascii="Times New Roman" w:hAnsi="Times New Roman" w:cs="Times New Roman"/>
          <w:sz w:val="28"/>
          <w:szCs w:val="28"/>
        </w:rPr>
        <w:t>Согласно законодательству, финансовая отчетность должна быть составлена в валюте Республики Казахстан, единица измерения устанавливается в тысячах тенге, следовательно, бухгалтерский баланс как важнейшая форма финансовой отчетности составляется в тысячах тенге.</w:t>
      </w:r>
    </w:p>
    <w:p w:rsidR="0034153C" w:rsidRPr="002740C0" w:rsidRDefault="0034153C" w:rsidP="00544843">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Следует отметить особенности баланса: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баланс состоит из двух частей: левая часть — активы -характеризирует имущество организации; правая часть — собственный капитал и обязательства — отражает источники формирования активов;</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итог баланса но активу и собственному капиталу и обязательствам уравновешивается, в противном случае уместно говорить о грубой ошибке;</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современный бухгалтерский баланс — нетто-баланс — отражает амортизируемые активы по остаточной стоимости;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активы в бухгалтерском балансе располагаются по степени уменьшения ликвидности.</w:t>
      </w:r>
    </w:p>
    <w:p w:rsidR="0034153C" w:rsidRPr="002740C0" w:rsidRDefault="0034153C" w:rsidP="00544843">
      <w:pPr>
        <w:spacing w:after="0" w:line="240" w:lineRule="auto"/>
        <w:ind w:firstLine="426"/>
        <w:jc w:val="both"/>
        <w:rPr>
          <w:rFonts w:ascii="Times New Roman" w:hAnsi="Times New Roman" w:cs="Times New Roman"/>
          <w:sz w:val="28"/>
          <w:szCs w:val="28"/>
        </w:rPr>
      </w:pPr>
      <w:r w:rsidRPr="002740C0">
        <w:rPr>
          <w:rFonts w:ascii="Times New Roman" w:hAnsi="Times New Roman" w:cs="Times New Roman"/>
          <w:sz w:val="28"/>
          <w:szCs w:val="28"/>
        </w:rPr>
        <w:t xml:space="preserve">    Все позиции баланса заполняются в соответствии с сальдовыми значениями счетов бухгалтерского учета на определенную дату. Каждая строка баланса имеет свой кодовый номер, что облегчает ее нахождение и ссылки на отдельные статьи. Для отражения состояния средств в балансе предусмотрены две графы: «На конец отечного периода» и «На начало отчетного периода».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Вне зависимости от метода представления активов и обязательств для каждой статьи, включающей в том числе суммы, которые предполагается возместить (погасить) по истечении 12 месяцев после отчетной даты, последние должны быть раскрыты предприятием отдельно.</w:t>
      </w:r>
      <w:r w:rsidR="00DC2837" w:rsidRPr="00DC2837">
        <w:rPr>
          <w:rFonts w:ascii="Times New Roman" w:hAnsi="Times New Roman" w:cs="Times New Roman"/>
          <w:sz w:val="28"/>
          <w:szCs w:val="28"/>
        </w:rPr>
        <w:t xml:space="preserve"> </w:t>
      </w:r>
      <w:r w:rsidR="00DC2837" w:rsidRPr="007D569F">
        <w:rPr>
          <w:rFonts w:ascii="Times New Roman" w:hAnsi="Times New Roman" w:cs="Times New Roman"/>
          <w:sz w:val="28"/>
          <w:szCs w:val="28"/>
        </w:rPr>
        <w:t xml:space="preserve">Структура </w:t>
      </w:r>
      <w:r w:rsidR="00DC2837">
        <w:rPr>
          <w:rFonts w:ascii="Times New Roman" w:hAnsi="Times New Roman" w:cs="Times New Roman"/>
          <w:sz w:val="28"/>
          <w:szCs w:val="28"/>
        </w:rPr>
        <w:t>баланса</w:t>
      </w:r>
      <w:r w:rsidR="00DC2837" w:rsidRPr="007D569F">
        <w:rPr>
          <w:rFonts w:ascii="Times New Roman" w:hAnsi="Times New Roman" w:cs="Times New Roman"/>
          <w:sz w:val="28"/>
          <w:szCs w:val="28"/>
        </w:rPr>
        <w:t xml:space="preserve"> представле</w:t>
      </w:r>
      <w:r w:rsidR="00DC2837">
        <w:rPr>
          <w:rFonts w:ascii="Times New Roman" w:hAnsi="Times New Roman" w:cs="Times New Roman"/>
          <w:sz w:val="28"/>
          <w:szCs w:val="28"/>
        </w:rPr>
        <w:t xml:space="preserve">на в виде формы 1, </w:t>
      </w:r>
      <w:r w:rsidR="00DC2837" w:rsidRPr="007D569F">
        <w:rPr>
          <w:rFonts w:ascii="Times New Roman" w:hAnsi="Times New Roman" w:cs="Times New Roman"/>
          <w:sz w:val="28"/>
          <w:szCs w:val="28"/>
        </w:rPr>
        <w:t>утвержденной</w:t>
      </w:r>
      <w:r w:rsidR="00DC2837">
        <w:rPr>
          <w:rFonts w:ascii="Times New Roman" w:hAnsi="Times New Roman" w:cs="Times New Roman"/>
          <w:sz w:val="28"/>
          <w:szCs w:val="28"/>
        </w:rPr>
        <w:t xml:space="preserve"> </w:t>
      </w:r>
      <w:r w:rsidR="00DC2837">
        <w:rPr>
          <w:rFonts w:ascii="Times New Roman" w:eastAsia="Times New Roman" w:hAnsi="Times New Roman" w:cs="Times New Roman"/>
          <w:bCs/>
          <w:sz w:val="28"/>
          <w:szCs w:val="28"/>
        </w:rPr>
        <w:t xml:space="preserve">приказом  Министра финансов Республики Казахстан </w:t>
      </w:r>
      <w:r w:rsidR="00DC2837" w:rsidRPr="008D1543">
        <w:rPr>
          <w:rFonts w:ascii="Times New Roman" w:eastAsia="Times New Roman" w:hAnsi="Times New Roman" w:cs="Times New Roman"/>
          <w:bCs/>
          <w:sz w:val="28"/>
          <w:szCs w:val="28"/>
        </w:rPr>
        <w:t>от 20 августа 2010 года № 422</w:t>
      </w:r>
    </w:p>
    <w:tbl>
      <w:tblPr>
        <w:tblW w:w="9780" w:type="dxa"/>
        <w:tblInd w:w="97" w:type="dxa"/>
        <w:tblLook w:val="04A0"/>
      </w:tblPr>
      <w:tblGrid>
        <w:gridCol w:w="940"/>
        <w:gridCol w:w="940"/>
        <w:gridCol w:w="940"/>
        <w:gridCol w:w="1020"/>
        <w:gridCol w:w="940"/>
        <w:gridCol w:w="820"/>
        <w:gridCol w:w="880"/>
        <w:gridCol w:w="1660"/>
        <w:gridCol w:w="1640"/>
      </w:tblGrid>
      <w:tr w:rsidR="00014204" w:rsidRPr="00014204" w:rsidTr="00014204">
        <w:trPr>
          <w:trHeight w:val="882"/>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3300" w:type="dxa"/>
            <w:gridSpan w:val="2"/>
            <w:tcBorders>
              <w:top w:val="nil"/>
              <w:left w:val="nil"/>
              <w:bottom w:val="nil"/>
              <w:right w:val="nil"/>
            </w:tcBorders>
            <w:shd w:val="clear" w:color="auto" w:fill="auto"/>
            <w:vAlign w:val="center"/>
            <w:hideMark/>
          </w:tcPr>
          <w:p w:rsidR="00014204" w:rsidRPr="00014204" w:rsidRDefault="00014204" w:rsidP="00014204">
            <w:pPr>
              <w:spacing w:after="0" w:line="240" w:lineRule="auto"/>
              <w:jc w:val="center"/>
              <w:rPr>
                <w:rFonts w:ascii="Arial" w:eastAsia="Times New Roman" w:hAnsi="Arial" w:cs="Arial"/>
                <w:b/>
                <w:bCs/>
                <w:sz w:val="16"/>
                <w:szCs w:val="16"/>
              </w:rPr>
            </w:pPr>
            <w:r w:rsidRPr="00014204">
              <w:rPr>
                <w:rFonts w:ascii="Arial" w:eastAsia="Times New Roman" w:hAnsi="Arial" w:cs="Arial"/>
                <w:b/>
                <w:bCs/>
                <w:sz w:val="16"/>
                <w:szCs w:val="16"/>
              </w:rPr>
              <w:t>Приложение 2</w:t>
            </w:r>
            <w:r w:rsidRPr="00014204">
              <w:rPr>
                <w:rFonts w:ascii="Arial" w:eastAsia="Times New Roman" w:hAnsi="Arial" w:cs="Arial"/>
                <w:b/>
                <w:bCs/>
                <w:sz w:val="16"/>
                <w:szCs w:val="16"/>
              </w:rPr>
              <w:br/>
              <w:t>к приказу Министра финансов</w:t>
            </w:r>
            <w:r w:rsidRPr="00014204">
              <w:rPr>
                <w:rFonts w:ascii="Arial" w:eastAsia="Times New Roman" w:hAnsi="Arial" w:cs="Arial"/>
                <w:b/>
                <w:bCs/>
                <w:sz w:val="16"/>
                <w:szCs w:val="16"/>
              </w:rPr>
              <w:br/>
              <w:t>Республики Казахстан</w:t>
            </w:r>
            <w:r w:rsidRPr="00014204">
              <w:rPr>
                <w:rFonts w:ascii="Arial" w:eastAsia="Times New Roman" w:hAnsi="Arial" w:cs="Arial"/>
                <w:b/>
                <w:bCs/>
                <w:sz w:val="16"/>
                <w:szCs w:val="16"/>
              </w:rPr>
              <w:br/>
              <w:t>от 20 августа 2010 года №422</w:t>
            </w:r>
          </w:p>
        </w:tc>
      </w:tr>
      <w:tr w:rsidR="00014204" w:rsidRPr="00014204" w:rsidTr="00014204">
        <w:trPr>
          <w:trHeight w:val="300"/>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rPr>
            </w:pPr>
            <w:r w:rsidRPr="00014204">
              <w:rPr>
                <w:rFonts w:ascii="Arial" w:eastAsia="Times New Roman" w:hAnsi="Arial" w:cs="Arial"/>
              </w:rPr>
              <w:t>Форма</w:t>
            </w:r>
            <w:r w:rsidR="00B756FB">
              <w:rPr>
                <w:rFonts w:ascii="Arial" w:eastAsia="Times New Roman" w:hAnsi="Arial" w:cs="Arial"/>
              </w:rPr>
              <w:t xml:space="preserve"> 1</w:t>
            </w:r>
          </w:p>
        </w:tc>
      </w:tr>
      <w:tr w:rsidR="00014204" w:rsidRPr="00014204" w:rsidTr="00014204">
        <w:trPr>
          <w:trHeight w:val="480"/>
        </w:trPr>
        <w:tc>
          <w:tcPr>
            <w:tcW w:w="2820" w:type="dxa"/>
            <w:gridSpan w:val="3"/>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Наименование организации</w:t>
            </w: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4300" w:type="dxa"/>
            <w:gridSpan w:val="4"/>
            <w:tcBorders>
              <w:top w:val="nil"/>
              <w:left w:val="nil"/>
              <w:bottom w:val="single" w:sz="4" w:space="0" w:color="000000"/>
              <w:right w:val="nil"/>
            </w:tcBorders>
            <w:shd w:val="clear" w:color="000000" w:fill="FFFFC0"/>
            <w:vAlign w:val="bottom"/>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Товарищество с ограниченной ответственностью "AZALA Textile"</w:t>
            </w: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29"/>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40"/>
        </w:trPr>
        <w:tc>
          <w:tcPr>
            <w:tcW w:w="2820" w:type="dxa"/>
            <w:gridSpan w:val="3"/>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Сведения о реорганизации</w:t>
            </w: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4300" w:type="dxa"/>
            <w:gridSpan w:val="4"/>
            <w:tcBorders>
              <w:top w:val="nil"/>
              <w:left w:val="nil"/>
              <w:bottom w:val="single" w:sz="4" w:space="0" w:color="000000"/>
              <w:right w:val="nil"/>
            </w:tcBorders>
            <w:shd w:val="clear" w:color="000000" w:fill="FFFFC0"/>
            <w:vAlign w:val="bottom"/>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 </w:t>
            </w: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29"/>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40"/>
        </w:trPr>
        <w:tc>
          <w:tcPr>
            <w:tcW w:w="2820" w:type="dxa"/>
            <w:gridSpan w:val="3"/>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Вид деятельности организации</w:t>
            </w: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4300" w:type="dxa"/>
            <w:gridSpan w:val="4"/>
            <w:tcBorders>
              <w:top w:val="nil"/>
              <w:left w:val="nil"/>
              <w:bottom w:val="single" w:sz="4" w:space="0" w:color="000000"/>
              <w:right w:val="nil"/>
            </w:tcBorders>
            <w:shd w:val="clear" w:color="000000" w:fill="FFFFC0"/>
            <w:vAlign w:val="bottom"/>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Производство хлопчатобумажных тканей</w:t>
            </w: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29"/>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40"/>
        </w:trPr>
        <w:tc>
          <w:tcPr>
            <w:tcW w:w="3840" w:type="dxa"/>
            <w:gridSpan w:val="4"/>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Организационно-правовая форма</w:t>
            </w:r>
          </w:p>
        </w:tc>
        <w:tc>
          <w:tcPr>
            <w:tcW w:w="4300" w:type="dxa"/>
            <w:gridSpan w:val="4"/>
            <w:tcBorders>
              <w:top w:val="nil"/>
              <w:left w:val="nil"/>
              <w:bottom w:val="single" w:sz="4" w:space="0" w:color="000000"/>
              <w:right w:val="nil"/>
            </w:tcBorders>
            <w:shd w:val="clear" w:color="000000" w:fill="FFFFC0"/>
            <w:vAlign w:val="bottom"/>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 </w:t>
            </w: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29"/>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40"/>
        </w:trPr>
        <w:tc>
          <w:tcPr>
            <w:tcW w:w="5600" w:type="dxa"/>
            <w:gridSpan w:val="6"/>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Форма отчетности: консолидированная/неконсолидированная</w:t>
            </w:r>
          </w:p>
        </w:tc>
        <w:tc>
          <w:tcPr>
            <w:tcW w:w="2540" w:type="dxa"/>
            <w:gridSpan w:val="2"/>
            <w:tcBorders>
              <w:top w:val="nil"/>
              <w:left w:val="nil"/>
              <w:bottom w:val="single" w:sz="4" w:space="0" w:color="000000"/>
              <w:right w:val="nil"/>
            </w:tcBorders>
            <w:shd w:val="clear" w:color="000000" w:fill="FFFFC0"/>
            <w:vAlign w:val="center"/>
            <w:hideMark/>
          </w:tcPr>
          <w:p w:rsidR="00014204" w:rsidRPr="00014204" w:rsidRDefault="00014204" w:rsidP="00014204">
            <w:pPr>
              <w:spacing w:after="0" w:line="240" w:lineRule="auto"/>
              <w:jc w:val="center"/>
              <w:rPr>
                <w:rFonts w:ascii="Arial" w:eastAsia="Times New Roman" w:hAnsi="Arial" w:cs="Arial"/>
                <w:b/>
                <w:bCs/>
                <w:sz w:val="18"/>
                <w:szCs w:val="18"/>
              </w:rPr>
            </w:pPr>
            <w:r w:rsidRPr="00014204">
              <w:rPr>
                <w:rFonts w:ascii="Arial" w:eastAsia="Times New Roman" w:hAnsi="Arial" w:cs="Arial"/>
                <w:b/>
                <w:bCs/>
                <w:sz w:val="18"/>
                <w:szCs w:val="18"/>
              </w:rPr>
              <w:t> </w:t>
            </w: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22"/>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2540" w:type="dxa"/>
            <w:gridSpan w:val="2"/>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(не нужное зачеркнуть)</w:t>
            </w: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60"/>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40"/>
        </w:trPr>
        <w:tc>
          <w:tcPr>
            <w:tcW w:w="3840" w:type="dxa"/>
            <w:gridSpan w:val="4"/>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Среднегодовая численность работников</w:t>
            </w:r>
          </w:p>
        </w:tc>
        <w:tc>
          <w:tcPr>
            <w:tcW w:w="4300" w:type="dxa"/>
            <w:gridSpan w:val="4"/>
            <w:tcBorders>
              <w:top w:val="nil"/>
              <w:left w:val="nil"/>
              <w:bottom w:val="single" w:sz="4" w:space="0" w:color="000000"/>
              <w:right w:val="nil"/>
            </w:tcBorders>
            <w:shd w:val="clear" w:color="000000" w:fill="FFFFC0"/>
            <w:vAlign w:val="center"/>
            <w:hideMark/>
          </w:tcPr>
          <w:p w:rsidR="00014204" w:rsidRPr="00014204" w:rsidRDefault="00014204" w:rsidP="00014204">
            <w:pPr>
              <w:spacing w:after="0" w:line="240" w:lineRule="auto"/>
              <w:jc w:val="center"/>
              <w:rPr>
                <w:rFonts w:ascii="Arial" w:eastAsia="Times New Roman" w:hAnsi="Arial" w:cs="Arial"/>
                <w:b/>
                <w:bCs/>
                <w:sz w:val="18"/>
                <w:szCs w:val="18"/>
              </w:rPr>
            </w:pPr>
            <w:r w:rsidRPr="00014204">
              <w:rPr>
                <w:rFonts w:ascii="Arial" w:eastAsia="Times New Roman" w:hAnsi="Arial" w:cs="Arial"/>
                <w:b/>
                <w:bCs/>
                <w:sz w:val="18"/>
                <w:szCs w:val="18"/>
              </w:rPr>
              <w:t>439</w:t>
            </w: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чел.</w:t>
            </w:r>
          </w:p>
        </w:tc>
      </w:tr>
      <w:tr w:rsidR="00014204" w:rsidRPr="00014204" w:rsidTr="00014204">
        <w:trPr>
          <w:trHeight w:val="229"/>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40"/>
        </w:trPr>
        <w:tc>
          <w:tcPr>
            <w:tcW w:w="2820" w:type="dxa"/>
            <w:gridSpan w:val="3"/>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Субъект предпринимательства</w:t>
            </w: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4300" w:type="dxa"/>
            <w:gridSpan w:val="4"/>
            <w:tcBorders>
              <w:top w:val="nil"/>
              <w:left w:val="nil"/>
              <w:bottom w:val="single" w:sz="4" w:space="0" w:color="000000"/>
              <w:right w:val="nil"/>
            </w:tcBorders>
            <w:shd w:val="clear" w:color="000000" w:fill="FFFFC0"/>
            <w:vAlign w:val="bottom"/>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 </w:t>
            </w: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22"/>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3360" w:type="dxa"/>
            <w:gridSpan w:val="3"/>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(малого, среднего, крупного)</w:t>
            </w: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480"/>
        </w:trPr>
        <w:tc>
          <w:tcPr>
            <w:tcW w:w="3840" w:type="dxa"/>
            <w:gridSpan w:val="4"/>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Юридический адрес (организации)</w:t>
            </w:r>
          </w:p>
        </w:tc>
        <w:tc>
          <w:tcPr>
            <w:tcW w:w="4300" w:type="dxa"/>
            <w:gridSpan w:val="4"/>
            <w:tcBorders>
              <w:top w:val="nil"/>
              <w:left w:val="nil"/>
              <w:bottom w:val="single" w:sz="4" w:space="0" w:color="000000"/>
              <w:right w:val="nil"/>
            </w:tcBorders>
            <w:shd w:val="clear" w:color="000000" w:fill="FFFFC0"/>
            <w:vAlign w:val="bottom"/>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Республика Казахстан, г. Шымкент, А. Оразбаевой, 62, Индекс №160050</w:t>
            </w: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102"/>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300"/>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7200" w:type="dxa"/>
            <w:gridSpan w:val="7"/>
            <w:tcBorders>
              <w:top w:val="nil"/>
              <w:left w:val="nil"/>
              <w:bottom w:val="nil"/>
              <w:right w:val="nil"/>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b/>
                <w:bCs/>
              </w:rPr>
            </w:pPr>
            <w:r w:rsidRPr="00014204">
              <w:rPr>
                <w:rFonts w:ascii="Arial" w:eastAsia="Times New Roman" w:hAnsi="Arial" w:cs="Arial"/>
                <w:b/>
                <w:bCs/>
              </w:rPr>
              <w:t>БУХГАЛТЕРСКИЙ БАЛАНС</w:t>
            </w: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120"/>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300"/>
        </w:trPr>
        <w:tc>
          <w:tcPr>
            <w:tcW w:w="9780" w:type="dxa"/>
            <w:gridSpan w:val="9"/>
            <w:tcBorders>
              <w:top w:val="nil"/>
              <w:left w:val="nil"/>
              <w:bottom w:val="nil"/>
              <w:right w:val="nil"/>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b/>
                <w:bCs/>
              </w:rPr>
            </w:pPr>
            <w:r w:rsidRPr="00014204">
              <w:rPr>
                <w:rFonts w:ascii="Arial" w:eastAsia="Times New Roman" w:hAnsi="Arial" w:cs="Arial"/>
                <w:b/>
                <w:bCs/>
              </w:rPr>
              <w:t>по состоянию на 31 декабря 2016 года</w:t>
            </w:r>
          </w:p>
        </w:tc>
      </w:tr>
      <w:tr w:rsidR="00014204" w:rsidRPr="00014204" w:rsidTr="00014204">
        <w:trPr>
          <w:trHeight w:val="222"/>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jc w:val="right"/>
              <w:rPr>
                <w:rFonts w:ascii="Arial" w:eastAsia="Times New Roman" w:hAnsi="Arial" w:cs="Arial"/>
                <w:sz w:val="16"/>
                <w:szCs w:val="16"/>
              </w:rPr>
            </w:pPr>
            <w:r w:rsidRPr="00014204">
              <w:rPr>
                <w:rFonts w:ascii="Arial" w:eastAsia="Times New Roman" w:hAnsi="Arial" w:cs="Arial"/>
                <w:sz w:val="16"/>
                <w:szCs w:val="16"/>
              </w:rPr>
              <w:t>тенге</w:t>
            </w:r>
          </w:p>
        </w:tc>
      </w:tr>
      <w:tr w:rsidR="00014204" w:rsidRPr="00014204" w:rsidTr="00014204">
        <w:trPr>
          <w:trHeight w:val="480"/>
        </w:trPr>
        <w:tc>
          <w:tcPr>
            <w:tcW w:w="5600" w:type="dxa"/>
            <w:gridSpan w:val="6"/>
            <w:tcBorders>
              <w:top w:val="single" w:sz="4" w:space="0" w:color="000000"/>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20"/>
                <w:szCs w:val="20"/>
              </w:rPr>
            </w:pPr>
            <w:r w:rsidRPr="00014204">
              <w:rPr>
                <w:rFonts w:ascii="Arial" w:eastAsia="Times New Roman" w:hAnsi="Arial" w:cs="Arial"/>
                <w:sz w:val="20"/>
                <w:szCs w:val="20"/>
              </w:rPr>
              <w:t>АКТИВЫ</w:t>
            </w:r>
          </w:p>
        </w:tc>
        <w:tc>
          <w:tcPr>
            <w:tcW w:w="880" w:type="dxa"/>
            <w:tcBorders>
              <w:top w:val="single" w:sz="4" w:space="0" w:color="000000"/>
              <w:left w:val="single" w:sz="4" w:space="0" w:color="000000"/>
              <w:bottom w:val="single" w:sz="4" w:space="0" w:color="000000"/>
              <w:right w:val="single" w:sz="4" w:space="0" w:color="000000"/>
            </w:tcBorders>
            <w:shd w:val="clear" w:color="auto" w:fill="auto"/>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Код</w:t>
            </w:r>
            <w:r w:rsidRPr="00014204">
              <w:rPr>
                <w:rFonts w:ascii="Arial" w:eastAsia="Times New Roman" w:hAnsi="Arial" w:cs="Arial"/>
                <w:sz w:val="18"/>
                <w:szCs w:val="18"/>
              </w:rPr>
              <w:br/>
              <w:t>строки</w:t>
            </w:r>
          </w:p>
        </w:tc>
        <w:tc>
          <w:tcPr>
            <w:tcW w:w="1660" w:type="dxa"/>
            <w:tcBorders>
              <w:top w:val="single" w:sz="4" w:space="0" w:color="000000"/>
              <w:left w:val="nil"/>
              <w:bottom w:val="single" w:sz="4" w:space="0" w:color="000000"/>
              <w:right w:val="single" w:sz="4" w:space="0" w:color="000000"/>
            </w:tcBorders>
            <w:shd w:val="clear" w:color="auto" w:fill="auto"/>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На конец отчетного периода</w:t>
            </w:r>
          </w:p>
        </w:tc>
        <w:tc>
          <w:tcPr>
            <w:tcW w:w="1640" w:type="dxa"/>
            <w:tcBorders>
              <w:top w:val="single" w:sz="4" w:space="0" w:color="000000"/>
              <w:left w:val="nil"/>
              <w:bottom w:val="single" w:sz="4" w:space="0" w:color="000000"/>
              <w:right w:val="single" w:sz="4" w:space="0" w:color="000000"/>
            </w:tcBorders>
            <w:shd w:val="clear" w:color="auto" w:fill="auto"/>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На начало отчетного периода</w:t>
            </w:r>
          </w:p>
        </w:tc>
      </w:tr>
      <w:tr w:rsidR="00014204" w:rsidRPr="00014204" w:rsidTr="00014204">
        <w:trPr>
          <w:trHeight w:val="222"/>
        </w:trPr>
        <w:tc>
          <w:tcPr>
            <w:tcW w:w="5600" w:type="dxa"/>
            <w:gridSpan w:val="6"/>
            <w:tcBorders>
              <w:top w:val="single" w:sz="4" w:space="0" w:color="000000"/>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2"/>
                <w:szCs w:val="12"/>
              </w:rPr>
            </w:pPr>
            <w:r w:rsidRPr="00014204">
              <w:rPr>
                <w:rFonts w:ascii="Arial" w:eastAsia="Times New Roman" w:hAnsi="Arial" w:cs="Arial"/>
                <w:sz w:val="12"/>
                <w:szCs w:val="12"/>
              </w:rPr>
              <w:t>1</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2"/>
                <w:szCs w:val="12"/>
              </w:rPr>
            </w:pPr>
            <w:r w:rsidRPr="00014204">
              <w:rPr>
                <w:rFonts w:ascii="Arial" w:eastAsia="Times New Roman" w:hAnsi="Arial" w:cs="Arial"/>
                <w:sz w:val="12"/>
                <w:szCs w:val="12"/>
              </w:rPr>
              <w:t>2</w:t>
            </w:r>
          </w:p>
        </w:tc>
        <w:tc>
          <w:tcPr>
            <w:tcW w:w="1660" w:type="dxa"/>
            <w:tcBorders>
              <w:top w:val="nil"/>
              <w:left w:val="nil"/>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2"/>
                <w:szCs w:val="12"/>
              </w:rPr>
            </w:pPr>
            <w:r w:rsidRPr="00014204">
              <w:rPr>
                <w:rFonts w:ascii="Arial" w:eastAsia="Times New Roman" w:hAnsi="Arial" w:cs="Arial"/>
                <w:sz w:val="12"/>
                <w:szCs w:val="12"/>
              </w:rPr>
              <w:t>3</w:t>
            </w:r>
          </w:p>
        </w:tc>
        <w:tc>
          <w:tcPr>
            <w:tcW w:w="1640" w:type="dxa"/>
            <w:tcBorders>
              <w:top w:val="nil"/>
              <w:left w:val="nil"/>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2"/>
                <w:szCs w:val="12"/>
              </w:rPr>
            </w:pPr>
            <w:r w:rsidRPr="00014204">
              <w:rPr>
                <w:rFonts w:ascii="Arial" w:eastAsia="Times New Roman" w:hAnsi="Arial" w:cs="Arial"/>
                <w:sz w:val="12"/>
                <w:szCs w:val="12"/>
              </w:rPr>
              <w:t>4</w:t>
            </w:r>
          </w:p>
        </w:tc>
      </w:tr>
      <w:tr w:rsidR="00014204" w:rsidRPr="00014204" w:rsidTr="00014204">
        <w:trPr>
          <w:trHeight w:val="402"/>
        </w:trPr>
        <w:tc>
          <w:tcPr>
            <w:tcW w:w="5600" w:type="dxa"/>
            <w:gridSpan w:val="6"/>
            <w:tcBorders>
              <w:top w:val="single" w:sz="4" w:space="0" w:color="000000"/>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I. Краткосрочные активы</w:t>
            </w:r>
          </w:p>
        </w:tc>
        <w:tc>
          <w:tcPr>
            <w:tcW w:w="880" w:type="dxa"/>
            <w:tcBorders>
              <w:top w:val="nil"/>
              <w:left w:val="single" w:sz="4" w:space="0" w:color="000000"/>
              <w:bottom w:val="nil"/>
              <w:right w:val="single" w:sz="4" w:space="0" w:color="000000"/>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c>
          <w:tcPr>
            <w:tcW w:w="1660" w:type="dxa"/>
            <w:tcBorders>
              <w:top w:val="nil"/>
              <w:left w:val="nil"/>
              <w:bottom w:val="nil"/>
              <w:right w:val="single" w:sz="4" w:space="0" w:color="000000"/>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c>
          <w:tcPr>
            <w:tcW w:w="1640" w:type="dxa"/>
            <w:tcBorders>
              <w:top w:val="nil"/>
              <w:left w:val="nil"/>
              <w:bottom w:val="nil"/>
              <w:right w:val="single" w:sz="4" w:space="0" w:color="000000"/>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Денежные средства и их эквиваленты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010</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51 329 517</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25 587 916</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Финансовые активы, имеющиеся в наличии для продажи</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011</w:t>
            </w:r>
          </w:p>
        </w:tc>
        <w:tc>
          <w:tcPr>
            <w:tcW w:w="166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Производные финансовые инструменты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012</w:t>
            </w:r>
          </w:p>
        </w:tc>
        <w:tc>
          <w:tcPr>
            <w:tcW w:w="166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480"/>
        </w:trPr>
        <w:tc>
          <w:tcPr>
            <w:tcW w:w="5600" w:type="dxa"/>
            <w:gridSpan w:val="6"/>
            <w:tcBorders>
              <w:top w:val="nil"/>
              <w:left w:val="single" w:sz="4" w:space="0" w:color="000000"/>
              <w:bottom w:val="nil"/>
              <w:right w:val="nil"/>
            </w:tcBorders>
            <w:shd w:val="clear" w:color="auto" w:fill="auto"/>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Финансовые активы, учитываемые по справедливой стоимости через прибыли и убытки</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013</w:t>
            </w:r>
          </w:p>
        </w:tc>
        <w:tc>
          <w:tcPr>
            <w:tcW w:w="166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Финансовые активы, удерживаемые до погашения</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014</w:t>
            </w:r>
          </w:p>
        </w:tc>
        <w:tc>
          <w:tcPr>
            <w:tcW w:w="166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Прочие краткосрочные финансовые активы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015</w:t>
            </w:r>
          </w:p>
        </w:tc>
        <w:tc>
          <w:tcPr>
            <w:tcW w:w="166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Краткосрочная торговая и прочая дебиторская задолженность</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016</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178 149 687</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34 860 989</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Текущий подоходный налог</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017</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480</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480</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Запасы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018</w:t>
            </w:r>
          </w:p>
        </w:tc>
        <w:tc>
          <w:tcPr>
            <w:tcW w:w="166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2 697 712 568</w:t>
            </w:r>
          </w:p>
        </w:tc>
        <w:tc>
          <w:tcPr>
            <w:tcW w:w="164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2 584 713 306</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Прочие краткосрочные активы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019</w:t>
            </w:r>
          </w:p>
        </w:tc>
        <w:tc>
          <w:tcPr>
            <w:tcW w:w="166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1 120 193 725</w:t>
            </w:r>
          </w:p>
        </w:tc>
        <w:tc>
          <w:tcPr>
            <w:tcW w:w="1640" w:type="dxa"/>
            <w:tcBorders>
              <w:top w:val="nil"/>
              <w:left w:val="nil"/>
              <w:bottom w:val="single" w:sz="4" w:space="0" w:color="000000"/>
              <w:right w:val="single" w:sz="4" w:space="0" w:color="000000"/>
            </w:tcBorders>
            <w:shd w:val="clear" w:color="000000" w:fill="FFFFC0"/>
            <w:noWrap/>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882 203 042</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Итого краткосрочных активов (сумма строк с 010 по 019)</w:t>
            </w:r>
          </w:p>
        </w:tc>
        <w:tc>
          <w:tcPr>
            <w:tcW w:w="880" w:type="dxa"/>
            <w:tcBorders>
              <w:top w:val="nil"/>
              <w:left w:val="single" w:sz="4" w:space="0" w:color="000000"/>
              <w:bottom w:val="single" w:sz="4" w:space="0" w:color="000000"/>
              <w:right w:val="single" w:sz="4" w:space="0" w:color="000000"/>
            </w:tcBorders>
            <w:shd w:val="clear" w:color="auto" w:fill="auto"/>
            <w:noWrap/>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100</w:t>
            </w:r>
          </w:p>
        </w:tc>
        <w:tc>
          <w:tcPr>
            <w:tcW w:w="166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4 047 385 977</w:t>
            </w:r>
          </w:p>
        </w:tc>
        <w:tc>
          <w:tcPr>
            <w:tcW w:w="164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3 527 365 732</w:t>
            </w:r>
          </w:p>
        </w:tc>
      </w:tr>
      <w:tr w:rsidR="00014204" w:rsidRPr="00014204" w:rsidTr="00014204">
        <w:trPr>
          <w:trHeight w:val="480"/>
        </w:trPr>
        <w:tc>
          <w:tcPr>
            <w:tcW w:w="5600" w:type="dxa"/>
            <w:gridSpan w:val="6"/>
            <w:tcBorders>
              <w:top w:val="nil"/>
              <w:left w:val="single" w:sz="4" w:space="0" w:color="000000"/>
              <w:bottom w:val="nil"/>
              <w:right w:val="nil"/>
            </w:tcBorders>
            <w:shd w:val="clear" w:color="auto" w:fill="auto"/>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Активы (или выбывающие группы), предназначенные для продажи</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101</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379"/>
        </w:trPr>
        <w:tc>
          <w:tcPr>
            <w:tcW w:w="5600" w:type="dxa"/>
            <w:gridSpan w:val="6"/>
            <w:tcBorders>
              <w:top w:val="single" w:sz="4" w:space="0" w:color="000000"/>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II. Долгосрочные активы</w:t>
            </w:r>
          </w:p>
        </w:tc>
        <w:tc>
          <w:tcPr>
            <w:tcW w:w="880" w:type="dxa"/>
            <w:tcBorders>
              <w:top w:val="nil"/>
              <w:left w:val="single" w:sz="4" w:space="0" w:color="000000"/>
              <w:bottom w:val="nil"/>
              <w:right w:val="single" w:sz="4" w:space="0" w:color="000000"/>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c>
          <w:tcPr>
            <w:tcW w:w="1660" w:type="dxa"/>
            <w:tcBorders>
              <w:top w:val="nil"/>
              <w:left w:val="nil"/>
              <w:bottom w:val="nil"/>
              <w:right w:val="single" w:sz="4" w:space="0" w:color="000000"/>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c>
          <w:tcPr>
            <w:tcW w:w="1640" w:type="dxa"/>
            <w:tcBorders>
              <w:top w:val="nil"/>
              <w:left w:val="nil"/>
              <w:bottom w:val="nil"/>
              <w:right w:val="single" w:sz="4" w:space="0" w:color="000000"/>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Финансовые активы, имеющиеся в наличии для продажи</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110</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Производные финансовые инструменты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111</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480"/>
        </w:trPr>
        <w:tc>
          <w:tcPr>
            <w:tcW w:w="5600" w:type="dxa"/>
            <w:gridSpan w:val="6"/>
            <w:tcBorders>
              <w:top w:val="nil"/>
              <w:left w:val="single" w:sz="4" w:space="0" w:color="000000"/>
              <w:bottom w:val="nil"/>
              <w:right w:val="nil"/>
            </w:tcBorders>
            <w:shd w:val="clear" w:color="auto" w:fill="auto"/>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lastRenderedPageBreak/>
              <w:t>Финансовые активы, учитываемые по справедливой стоимости через прибыли и убытки</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112</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Финансовые активы, удерживаемые до погашения</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113</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Прочие долгосрочные финансовые активы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114</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Долгосрочная торговая и прочая дебиторская задолженность</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115</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Инвестиции, учитываемые методом долевого участия</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116</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105 000 000</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105 000 000</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Инвестиционное имущество</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117</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Основные средства</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118</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4 078 165 541</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1 802 453 371</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Биологические активы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119</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Разведочные и оценочные активы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120</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Нематериальные активы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121</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7 300 981</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7 427 110</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Отложенные налоговые активы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122</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Прочие долгосрочные активы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123</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22 044 353</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1 823 495 938</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Итого долгосрочных активов (сумма строк с 110 по 123)</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200</w:t>
            </w:r>
          </w:p>
        </w:tc>
        <w:tc>
          <w:tcPr>
            <w:tcW w:w="166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4 212 510 875</w:t>
            </w:r>
          </w:p>
        </w:tc>
        <w:tc>
          <w:tcPr>
            <w:tcW w:w="164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3 738 376 419</w:t>
            </w:r>
          </w:p>
        </w:tc>
      </w:tr>
      <w:tr w:rsidR="00014204" w:rsidRPr="00014204" w:rsidTr="00014204">
        <w:trPr>
          <w:trHeight w:val="240"/>
        </w:trPr>
        <w:tc>
          <w:tcPr>
            <w:tcW w:w="5600"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БАЛАНС (строка 100 + строка 101 + строка 200)</w:t>
            </w:r>
          </w:p>
        </w:tc>
        <w:tc>
          <w:tcPr>
            <w:tcW w:w="880" w:type="dxa"/>
            <w:tcBorders>
              <w:top w:val="nil"/>
              <w:left w:val="nil"/>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b/>
                <w:bCs/>
                <w:sz w:val="18"/>
                <w:szCs w:val="18"/>
              </w:rPr>
            </w:pPr>
            <w:r w:rsidRPr="00014204">
              <w:rPr>
                <w:rFonts w:ascii="Arial" w:eastAsia="Times New Roman" w:hAnsi="Arial" w:cs="Arial"/>
                <w:b/>
                <w:bCs/>
                <w:sz w:val="18"/>
                <w:szCs w:val="18"/>
              </w:rPr>
              <w:t> </w:t>
            </w:r>
          </w:p>
        </w:tc>
        <w:tc>
          <w:tcPr>
            <w:tcW w:w="166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b/>
                <w:bCs/>
                <w:sz w:val="18"/>
                <w:szCs w:val="18"/>
              </w:rPr>
            </w:pPr>
            <w:r w:rsidRPr="00014204">
              <w:rPr>
                <w:rFonts w:ascii="Arial" w:eastAsia="Times New Roman" w:hAnsi="Arial" w:cs="Arial"/>
                <w:b/>
                <w:bCs/>
                <w:sz w:val="18"/>
                <w:szCs w:val="18"/>
              </w:rPr>
              <w:t>8 259 896 853</w:t>
            </w:r>
          </w:p>
        </w:tc>
        <w:tc>
          <w:tcPr>
            <w:tcW w:w="164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b/>
                <w:bCs/>
                <w:sz w:val="18"/>
                <w:szCs w:val="18"/>
              </w:rPr>
            </w:pPr>
            <w:r w:rsidRPr="00014204">
              <w:rPr>
                <w:rFonts w:ascii="Arial" w:eastAsia="Times New Roman" w:hAnsi="Arial" w:cs="Arial"/>
                <w:b/>
                <w:bCs/>
                <w:sz w:val="18"/>
                <w:szCs w:val="18"/>
              </w:rPr>
              <w:t>7 265 742 152</w:t>
            </w:r>
          </w:p>
        </w:tc>
      </w:tr>
      <w:tr w:rsidR="00014204" w:rsidRPr="00014204" w:rsidTr="00014204">
        <w:trPr>
          <w:trHeight w:val="229"/>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22"/>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jc w:val="right"/>
              <w:rPr>
                <w:rFonts w:ascii="Arial" w:eastAsia="Times New Roman" w:hAnsi="Arial" w:cs="Arial"/>
                <w:sz w:val="16"/>
                <w:szCs w:val="16"/>
              </w:rPr>
            </w:pPr>
            <w:r w:rsidRPr="00014204">
              <w:rPr>
                <w:rFonts w:ascii="Arial" w:eastAsia="Times New Roman" w:hAnsi="Arial" w:cs="Arial"/>
                <w:sz w:val="16"/>
                <w:szCs w:val="16"/>
              </w:rPr>
              <w:t>тенге</w:t>
            </w:r>
          </w:p>
        </w:tc>
      </w:tr>
      <w:tr w:rsidR="00014204" w:rsidRPr="00014204" w:rsidTr="00014204">
        <w:trPr>
          <w:trHeight w:val="480"/>
        </w:trPr>
        <w:tc>
          <w:tcPr>
            <w:tcW w:w="5600" w:type="dxa"/>
            <w:gridSpan w:val="6"/>
            <w:tcBorders>
              <w:top w:val="single" w:sz="4" w:space="0" w:color="000000"/>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ОБЯЗАТЕЛЬСТВО И КАПИТАЛ</w:t>
            </w:r>
          </w:p>
        </w:tc>
        <w:tc>
          <w:tcPr>
            <w:tcW w:w="880" w:type="dxa"/>
            <w:tcBorders>
              <w:top w:val="single" w:sz="4" w:space="0" w:color="000000"/>
              <w:left w:val="single" w:sz="4" w:space="0" w:color="000000"/>
              <w:bottom w:val="single" w:sz="4" w:space="0" w:color="000000"/>
              <w:right w:val="single" w:sz="4" w:space="0" w:color="000000"/>
            </w:tcBorders>
            <w:shd w:val="clear" w:color="auto" w:fill="auto"/>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Код</w:t>
            </w:r>
            <w:r w:rsidRPr="00014204">
              <w:rPr>
                <w:rFonts w:ascii="Arial" w:eastAsia="Times New Roman" w:hAnsi="Arial" w:cs="Arial"/>
                <w:sz w:val="18"/>
                <w:szCs w:val="18"/>
              </w:rPr>
              <w:br/>
              <w:t>строки</w:t>
            </w:r>
          </w:p>
        </w:tc>
        <w:tc>
          <w:tcPr>
            <w:tcW w:w="1660" w:type="dxa"/>
            <w:tcBorders>
              <w:top w:val="single" w:sz="4" w:space="0" w:color="000000"/>
              <w:left w:val="nil"/>
              <w:bottom w:val="single" w:sz="4" w:space="0" w:color="000000"/>
              <w:right w:val="single" w:sz="4" w:space="0" w:color="000000"/>
            </w:tcBorders>
            <w:shd w:val="clear" w:color="auto" w:fill="auto"/>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На конец отчетного периода</w:t>
            </w:r>
          </w:p>
        </w:tc>
        <w:tc>
          <w:tcPr>
            <w:tcW w:w="1640" w:type="dxa"/>
            <w:tcBorders>
              <w:top w:val="single" w:sz="4" w:space="0" w:color="000000"/>
              <w:left w:val="nil"/>
              <w:bottom w:val="single" w:sz="4" w:space="0" w:color="000000"/>
              <w:right w:val="single" w:sz="4" w:space="0" w:color="000000"/>
            </w:tcBorders>
            <w:shd w:val="clear" w:color="auto" w:fill="auto"/>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На начало отчетного периода</w:t>
            </w:r>
          </w:p>
        </w:tc>
      </w:tr>
      <w:tr w:rsidR="00014204" w:rsidRPr="00014204" w:rsidTr="00014204">
        <w:trPr>
          <w:trHeight w:val="222"/>
        </w:trPr>
        <w:tc>
          <w:tcPr>
            <w:tcW w:w="5600" w:type="dxa"/>
            <w:gridSpan w:val="6"/>
            <w:tcBorders>
              <w:top w:val="single" w:sz="4" w:space="0" w:color="000000"/>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2"/>
                <w:szCs w:val="12"/>
              </w:rPr>
            </w:pPr>
            <w:r w:rsidRPr="00014204">
              <w:rPr>
                <w:rFonts w:ascii="Arial" w:eastAsia="Times New Roman" w:hAnsi="Arial" w:cs="Arial"/>
                <w:sz w:val="12"/>
                <w:szCs w:val="12"/>
              </w:rPr>
              <w:t>1</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2"/>
                <w:szCs w:val="12"/>
              </w:rPr>
            </w:pPr>
            <w:r w:rsidRPr="00014204">
              <w:rPr>
                <w:rFonts w:ascii="Arial" w:eastAsia="Times New Roman" w:hAnsi="Arial" w:cs="Arial"/>
                <w:sz w:val="12"/>
                <w:szCs w:val="12"/>
              </w:rPr>
              <w:t>2</w:t>
            </w:r>
          </w:p>
        </w:tc>
        <w:tc>
          <w:tcPr>
            <w:tcW w:w="1660" w:type="dxa"/>
            <w:tcBorders>
              <w:top w:val="nil"/>
              <w:left w:val="nil"/>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2"/>
                <w:szCs w:val="12"/>
              </w:rPr>
            </w:pPr>
            <w:r w:rsidRPr="00014204">
              <w:rPr>
                <w:rFonts w:ascii="Arial" w:eastAsia="Times New Roman" w:hAnsi="Arial" w:cs="Arial"/>
                <w:sz w:val="12"/>
                <w:szCs w:val="12"/>
              </w:rPr>
              <w:t>3</w:t>
            </w:r>
          </w:p>
        </w:tc>
        <w:tc>
          <w:tcPr>
            <w:tcW w:w="1640" w:type="dxa"/>
            <w:tcBorders>
              <w:top w:val="nil"/>
              <w:left w:val="nil"/>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2"/>
                <w:szCs w:val="12"/>
              </w:rPr>
            </w:pPr>
            <w:r w:rsidRPr="00014204">
              <w:rPr>
                <w:rFonts w:ascii="Arial" w:eastAsia="Times New Roman" w:hAnsi="Arial" w:cs="Arial"/>
                <w:sz w:val="12"/>
                <w:szCs w:val="12"/>
              </w:rPr>
              <w:t>4</w:t>
            </w:r>
          </w:p>
        </w:tc>
      </w:tr>
      <w:tr w:rsidR="00014204" w:rsidRPr="00014204" w:rsidTr="00014204">
        <w:trPr>
          <w:trHeight w:val="402"/>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III. Краткосрочные обязательства</w:t>
            </w:r>
          </w:p>
        </w:tc>
        <w:tc>
          <w:tcPr>
            <w:tcW w:w="880" w:type="dxa"/>
            <w:tcBorders>
              <w:top w:val="nil"/>
              <w:left w:val="single" w:sz="4" w:space="0" w:color="000000"/>
              <w:bottom w:val="nil"/>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 </w:t>
            </w:r>
          </w:p>
        </w:tc>
        <w:tc>
          <w:tcPr>
            <w:tcW w:w="1660" w:type="dxa"/>
            <w:tcBorders>
              <w:top w:val="nil"/>
              <w:left w:val="nil"/>
              <w:bottom w:val="nil"/>
              <w:right w:val="single" w:sz="4" w:space="0" w:color="000000"/>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c>
          <w:tcPr>
            <w:tcW w:w="1640" w:type="dxa"/>
            <w:tcBorders>
              <w:top w:val="nil"/>
              <w:left w:val="nil"/>
              <w:bottom w:val="nil"/>
              <w:right w:val="single" w:sz="4" w:space="0" w:color="000000"/>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Займы</w:t>
            </w:r>
          </w:p>
        </w:tc>
        <w:tc>
          <w:tcPr>
            <w:tcW w:w="8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210</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Производные финансовые инструменты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211</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Прочие краткосрочные финансовые обязательства</w:t>
            </w:r>
          </w:p>
        </w:tc>
        <w:tc>
          <w:tcPr>
            <w:tcW w:w="880" w:type="dxa"/>
            <w:tcBorders>
              <w:top w:val="nil"/>
              <w:left w:val="single" w:sz="4" w:space="0" w:color="000000"/>
              <w:bottom w:val="single" w:sz="4" w:space="0" w:color="000000"/>
              <w:right w:val="single" w:sz="4" w:space="0" w:color="000000"/>
            </w:tcBorders>
            <w:shd w:val="clear" w:color="auto" w:fill="auto"/>
            <w:noWrap/>
            <w:vAlign w:val="bottom"/>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212</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Краткосрочная торговая и прочая кредиторская задолженность</w:t>
            </w:r>
          </w:p>
        </w:tc>
        <w:tc>
          <w:tcPr>
            <w:tcW w:w="880" w:type="dxa"/>
            <w:tcBorders>
              <w:top w:val="nil"/>
              <w:left w:val="single" w:sz="4" w:space="0" w:color="000000"/>
              <w:bottom w:val="single" w:sz="4" w:space="0" w:color="000000"/>
              <w:right w:val="single" w:sz="4" w:space="0" w:color="000000"/>
            </w:tcBorders>
            <w:shd w:val="clear" w:color="auto" w:fill="auto"/>
            <w:noWrap/>
            <w:vAlign w:val="bottom"/>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213</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2 284 862 562</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3 216 641 765</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Краткосрочные резервы</w:t>
            </w:r>
          </w:p>
        </w:tc>
        <w:tc>
          <w:tcPr>
            <w:tcW w:w="880" w:type="dxa"/>
            <w:tcBorders>
              <w:top w:val="nil"/>
              <w:left w:val="single" w:sz="4" w:space="0" w:color="000000"/>
              <w:bottom w:val="single" w:sz="4" w:space="0" w:color="000000"/>
              <w:right w:val="single" w:sz="4" w:space="0" w:color="000000"/>
            </w:tcBorders>
            <w:shd w:val="clear" w:color="auto" w:fill="auto"/>
            <w:noWrap/>
            <w:vAlign w:val="bottom"/>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214</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2 049 783</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Текущие налоговые обязательства по подоходному налогу</w:t>
            </w:r>
          </w:p>
        </w:tc>
        <w:tc>
          <w:tcPr>
            <w:tcW w:w="880" w:type="dxa"/>
            <w:tcBorders>
              <w:top w:val="nil"/>
              <w:left w:val="single" w:sz="4" w:space="0" w:color="000000"/>
              <w:bottom w:val="single" w:sz="4" w:space="0" w:color="000000"/>
              <w:right w:val="single" w:sz="4" w:space="0" w:color="000000"/>
            </w:tcBorders>
            <w:shd w:val="clear" w:color="auto" w:fill="auto"/>
            <w:noWrap/>
            <w:vAlign w:val="bottom"/>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215</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(7 312 997)</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(16 538 714)</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Вознаграждения работникам</w:t>
            </w:r>
          </w:p>
        </w:tc>
        <w:tc>
          <w:tcPr>
            <w:tcW w:w="880" w:type="dxa"/>
            <w:tcBorders>
              <w:top w:val="nil"/>
              <w:left w:val="single" w:sz="4" w:space="0" w:color="000000"/>
              <w:bottom w:val="single" w:sz="4" w:space="0" w:color="000000"/>
              <w:right w:val="single" w:sz="4" w:space="0" w:color="000000"/>
            </w:tcBorders>
            <w:shd w:val="clear" w:color="auto" w:fill="auto"/>
            <w:noWrap/>
            <w:vAlign w:val="bottom"/>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216</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20 255 688</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22 076 031</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Прочие краткосрочные обязательства</w:t>
            </w:r>
          </w:p>
        </w:tc>
        <w:tc>
          <w:tcPr>
            <w:tcW w:w="880" w:type="dxa"/>
            <w:tcBorders>
              <w:top w:val="nil"/>
              <w:left w:val="single" w:sz="4" w:space="0" w:color="000000"/>
              <w:bottom w:val="single" w:sz="4" w:space="0" w:color="000000"/>
              <w:right w:val="single" w:sz="4" w:space="0" w:color="000000"/>
            </w:tcBorders>
            <w:shd w:val="clear" w:color="auto" w:fill="auto"/>
            <w:noWrap/>
            <w:vAlign w:val="bottom"/>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217</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6 880 009</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4 154 716</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vAlign w:val="center"/>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Итого краткосрочных обязательств (сумма строк с 210 по 217)</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b/>
                <w:bCs/>
                <w:sz w:val="18"/>
                <w:szCs w:val="18"/>
              </w:rPr>
            </w:pPr>
            <w:r w:rsidRPr="00014204">
              <w:rPr>
                <w:rFonts w:ascii="Arial" w:eastAsia="Times New Roman" w:hAnsi="Arial" w:cs="Arial"/>
                <w:b/>
                <w:bCs/>
                <w:sz w:val="18"/>
                <w:szCs w:val="18"/>
              </w:rPr>
              <w:t>300</w:t>
            </w:r>
          </w:p>
        </w:tc>
        <w:tc>
          <w:tcPr>
            <w:tcW w:w="166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b/>
                <w:bCs/>
                <w:sz w:val="18"/>
                <w:szCs w:val="18"/>
              </w:rPr>
            </w:pPr>
            <w:r w:rsidRPr="00014204">
              <w:rPr>
                <w:rFonts w:ascii="Arial" w:eastAsia="Times New Roman" w:hAnsi="Arial" w:cs="Arial"/>
                <w:b/>
                <w:bCs/>
                <w:sz w:val="18"/>
                <w:szCs w:val="18"/>
              </w:rPr>
              <w:t>2 306 735 044</w:t>
            </w:r>
          </w:p>
        </w:tc>
        <w:tc>
          <w:tcPr>
            <w:tcW w:w="164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b/>
                <w:bCs/>
                <w:sz w:val="18"/>
                <w:szCs w:val="18"/>
              </w:rPr>
            </w:pPr>
            <w:r w:rsidRPr="00014204">
              <w:rPr>
                <w:rFonts w:ascii="Arial" w:eastAsia="Times New Roman" w:hAnsi="Arial" w:cs="Arial"/>
                <w:b/>
                <w:bCs/>
                <w:sz w:val="18"/>
                <w:szCs w:val="18"/>
              </w:rPr>
              <w:t>3 226 333 798</w:t>
            </w:r>
          </w:p>
        </w:tc>
      </w:tr>
      <w:tr w:rsidR="00014204" w:rsidRPr="00014204" w:rsidTr="00014204">
        <w:trPr>
          <w:trHeight w:val="480"/>
        </w:trPr>
        <w:tc>
          <w:tcPr>
            <w:tcW w:w="5600" w:type="dxa"/>
            <w:gridSpan w:val="6"/>
            <w:tcBorders>
              <w:top w:val="nil"/>
              <w:left w:val="single" w:sz="4" w:space="0" w:color="000000"/>
              <w:bottom w:val="nil"/>
              <w:right w:val="nil"/>
            </w:tcBorders>
            <w:shd w:val="clear" w:color="auto" w:fill="auto"/>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Обязательства выбывающих групп, предназначенных для продажи</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301</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42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b/>
                <w:bCs/>
                <w:sz w:val="18"/>
                <w:szCs w:val="18"/>
              </w:rPr>
            </w:pPr>
            <w:r w:rsidRPr="00014204">
              <w:rPr>
                <w:rFonts w:ascii="Arial" w:eastAsia="Times New Roman" w:hAnsi="Arial" w:cs="Arial"/>
                <w:b/>
                <w:bCs/>
                <w:sz w:val="18"/>
                <w:szCs w:val="18"/>
              </w:rPr>
              <w:t>IV. Долгосрочные обязательства</w:t>
            </w:r>
          </w:p>
        </w:tc>
        <w:tc>
          <w:tcPr>
            <w:tcW w:w="880" w:type="dxa"/>
            <w:tcBorders>
              <w:top w:val="nil"/>
              <w:left w:val="single" w:sz="4" w:space="0" w:color="000000"/>
              <w:bottom w:val="nil"/>
              <w:right w:val="single" w:sz="4" w:space="0" w:color="000000"/>
            </w:tcBorders>
            <w:shd w:val="clear" w:color="auto" w:fill="auto"/>
            <w:noWrap/>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c>
          <w:tcPr>
            <w:tcW w:w="1660" w:type="dxa"/>
            <w:tcBorders>
              <w:top w:val="nil"/>
              <w:left w:val="nil"/>
              <w:bottom w:val="nil"/>
              <w:right w:val="single" w:sz="4" w:space="0" w:color="000000"/>
            </w:tcBorders>
            <w:shd w:val="clear" w:color="auto" w:fill="auto"/>
            <w:noWrap/>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c>
          <w:tcPr>
            <w:tcW w:w="1640" w:type="dxa"/>
            <w:tcBorders>
              <w:top w:val="nil"/>
              <w:left w:val="nil"/>
              <w:bottom w:val="nil"/>
              <w:right w:val="single" w:sz="4" w:space="0" w:color="000000"/>
            </w:tcBorders>
            <w:shd w:val="clear" w:color="auto" w:fill="auto"/>
            <w:noWrap/>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Займы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310</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3 531 743 304</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1 835 804 656</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Производные финансовые инструменты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311</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Прочие долгосрочные финансовые обязательства</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312</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Долгосрочная торговая и прочая кредиторская задолженность</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313</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Долгосрочные резервы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314</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Отложенные налоговые обязательства</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315</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Прочие долгосрочные обязательства</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316</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Итого долгосрочных обязательств (сумма строк с 310 по 316)</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b/>
                <w:bCs/>
                <w:sz w:val="18"/>
                <w:szCs w:val="18"/>
              </w:rPr>
            </w:pPr>
            <w:r w:rsidRPr="00014204">
              <w:rPr>
                <w:rFonts w:ascii="Arial" w:eastAsia="Times New Roman" w:hAnsi="Arial" w:cs="Arial"/>
                <w:b/>
                <w:bCs/>
                <w:sz w:val="18"/>
                <w:szCs w:val="18"/>
              </w:rPr>
              <w:t>400</w:t>
            </w:r>
          </w:p>
        </w:tc>
        <w:tc>
          <w:tcPr>
            <w:tcW w:w="166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b/>
                <w:bCs/>
                <w:sz w:val="18"/>
                <w:szCs w:val="18"/>
              </w:rPr>
            </w:pPr>
            <w:r w:rsidRPr="00014204">
              <w:rPr>
                <w:rFonts w:ascii="Arial" w:eastAsia="Times New Roman" w:hAnsi="Arial" w:cs="Arial"/>
                <w:b/>
                <w:bCs/>
                <w:sz w:val="18"/>
                <w:szCs w:val="18"/>
              </w:rPr>
              <w:t>3 531 743 304</w:t>
            </w:r>
          </w:p>
        </w:tc>
        <w:tc>
          <w:tcPr>
            <w:tcW w:w="164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b/>
                <w:bCs/>
                <w:sz w:val="18"/>
                <w:szCs w:val="18"/>
              </w:rPr>
            </w:pPr>
            <w:r w:rsidRPr="00014204">
              <w:rPr>
                <w:rFonts w:ascii="Arial" w:eastAsia="Times New Roman" w:hAnsi="Arial" w:cs="Arial"/>
                <w:b/>
                <w:bCs/>
                <w:sz w:val="18"/>
                <w:szCs w:val="18"/>
              </w:rPr>
              <w:t>1 835 804 656</w:t>
            </w:r>
          </w:p>
        </w:tc>
      </w:tr>
      <w:tr w:rsidR="00014204" w:rsidRPr="00014204" w:rsidTr="00014204">
        <w:trPr>
          <w:trHeight w:val="402"/>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b/>
                <w:bCs/>
                <w:sz w:val="18"/>
                <w:szCs w:val="18"/>
              </w:rPr>
            </w:pPr>
            <w:r w:rsidRPr="00014204">
              <w:rPr>
                <w:rFonts w:ascii="Arial" w:eastAsia="Times New Roman" w:hAnsi="Arial" w:cs="Arial"/>
                <w:b/>
                <w:bCs/>
                <w:sz w:val="18"/>
                <w:szCs w:val="18"/>
              </w:rPr>
              <w:t>V. Капитал</w:t>
            </w:r>
          </w:p>
        </w:tc>
        <w:tc>
          <w:tcPr>
            <w:tcW w:w="880" w:type="dxa"/>
            <w:tcBorders>
              <w:top w:val="nil"/>
              <w:left w:val="single" w:sz="4" w:space="0" w:color="000000"/>
              <w:bottom w:val="nil"/>
              <w:right w:val="single" w:sz="4" w:space="0" w:color="000000"/>
            </w:tcBorders>
            <w:shd w:val="clear" w:color="auto" w:fill="auto"/>
            <w:noWrap/>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c>
          <w:tcPr>
            <w:tcW w:w="1660" w:type="dxa"/>
            <w:tcBorders>
              <w:top w:val="nil"/>
              <w:left w:val="nil"/>
              <w:bottom w:val="nil"/>
              <w:right w:val="single" w:sz="4" w:space="0" w:color="000000"/>
            </w:tcBorders>
            <w:shd w:val="clear" w:color="auto" w:fill="auto"/>
            <w:noWrap/>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c>
          <w:tcPr>
            <w:tcW w:w="1640" w:type="dxa"/>
            <w:tcBorders>
              <w:top w:val="nil"/>
              <w:left w:val="nil"/>
              <w:bottom w:val="nil"/>
              <w:right w:val="single" w:sz="4" w:space="0" w:color="000000"/>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Уставный (акционерный) капитал</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410</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956 926 450</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956 926 450</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Эмиссионный доход</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411</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Выкупленные собственные долевые инструменты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412</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Резервы</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413</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33 730 185</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33 730 185</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Нераспределенная прибыль (непокрытый убыток)</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414</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1 430 761 869</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1 212 947 062</w:t>
            </w:r>
          </w:p>
        </w:tc>
      </w:tr>
      <w:tr w:rsidR="00014204" w:rsidRPr="00014204" w:rsidTr="00014204">
        <w:trPr>
          <w:trHeight w:val="480"/>
        </w:trPr>
        <w:tc>
          <w:tcPr>
            <w:tcW w:w="5600" w:type="dxa"/>
            <w:gridSpan w:val="6"/>
            <w:tcBorders>
              <w:top w:val="nil"/>
              <w:left w:val="single" w:sz="4" w:space="0" w:color="000000"/>
              <w:bottom w:val="nil"/>
              <w:right w:val="nil"/>
            </w:tcBorders>
            <w:shd w:val="clear" w:color="auto" w:fill="auto"/>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Итого капитал, относимый на собственников материнской организации (сумма строк с 410 по 414)</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420</w:t>
            </w:r>
          </w:p>
        </w:tc>
        <w:tc>
          <w:tcPr>
            <w:tcW w:w="166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2 421 418 504</w:t>
            </w:r>
          </w:p>
        </w:tc>
        <w:tc>
          <w:tcPr>
            <w:tcW w:w="164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2 203 603 698</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sz w:val="18"/>
                <w:szCs w:val="18"/>
              </w:rPr>
            </w:pPr>
            <w:r w:rsidRPr="00014204">
              <w:rPr>
                <w:rFonts w:ascii="Arial" w:eastAsia="Times New Roman" w:hAnsi="Arial" w:cs="Arial"/>
                <w:sz w:val="18"/>
                <w:szCs w:val="18"/>
              </w:rPr>
              <w:t>Доля неконтролирующих собственников</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sz w:val="18"/>
                <w:szCs w:val="18"/>
              </w:rPr>
            </w:pPr>
            <w:r w:rsidRPr="00014204">
              <w:rPr>
                <w:rFonts w:ascii="Arial" w:eastAsia="Times New Roman" w:hAnsi="Arial" w:cs="Arial"/>
                <w:sz w:val="18"/>
                <w:szCs w:val="18"/>
              </w:rPr>
              <w:t>421</w:t>
            </w:r>
          </w:p>
        </w:tc>
        <w:tc>
          <w:tcPr>
            <w:tcW w:w="166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c>
          <w:tcPr>
            <w:tcW w:w="1640" w:type="dxa"/>
            <w:tcBorders>
              <w:top w:val="nil"/>
              <w:left w:val="nil"/>
              <w:bottom w:val="single" w:sz="4" w:space="0" w:color="000000"/>
              <w:right w:val="single" w:sz="4" w:space="0" w:color="000000"/>
            </w:tcBorders>
            <w:shd w:val="clear" w:color="000000" w:fill="FFFF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w:t>
            </w:r>
          </w:p>
        </w:tc>
      </w:tr>
      <w:tr w:rsidR="00014204" w:rsidRPr="00014204" w:rsidTr="00014204">
        <w:trPr>
          <w:trHeight w:val="240"/>
        </w:trPr>
        <w:tc>
          <w:tcPr>
            <w:tcW w:w="5600" w:type="dxa"/>
            <w:gridSpan w:val="6"/>
            <w:tcBorders>
              <w:top w:val="nil"/>
              <w:left w:val="single" w:sz="4" w:space="0" w:color="000000"/>
              <w:bottom w:val="nil"/>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Всего капитал (строка 420 +/- строка 421)</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b/>
                <w:bCs/>
                <w:sz w:val="18"/>
                <w:szCs w:val="18"/>
              </w:rPr>
            </w:pPr>
            <w:r w:rsidRPr="00014204">
              <w:rPr>
                <w:rFonts w:ascii="Arial" w:eastAsia="Times New Roman" w:hAnsi="Arial" w:cs="Arial"/>
                <w:b/>
                <w:bCs/>
                <w:sz w:val="18"/>
                <w:szCs w:val="18"/>
              </w:rPr>
              <w:t>500</w:t>
            </w:r>
          </w:p>
        </w:tc>
        <w:tc>
          <w:tcPr>
            <w:tcW w:w="166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2 421 418 504</w:t>
            </w:r>
          </w:p>
        </w:tc>
        <w:tc>
          <w:tcPr>
            <w:tcW w:w="164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sz w:val="18"/>
                <w:szCs w:val="18"/>
              </w:rPr>
            </w:pPr>
            <w:r w:rsidRPr="00014204">
              <w:rPr>
                <w:rFonts w:ascii="Arial" w:eastAsia="Times New Roman" w:hAnsi="Arial" w:cs="Arial"/>
                <w:sz w:val="18"/>
                <w:szCs w:val="18"/>
              </w:rPr>
              <w:t>2 203 603 698</w:t>
            </w:r>
          </w:p>
        </w:tc>
      </w:tr>
      <w:tr w:rsidR="00014204" w:rsidRPr="00014204" w:rsidTr="00014204">
        <w:trPr>
          <w:trHeight w:val="240"/>
        </w:trPr>
        <w:tc>
          <w:tcPr>
            <w:tcW w:w="5600" w:type="dxa"/>
            <w:gridSpan w:val="6"/>
            <w:tcBorders>
              <w:top w:val="single" w:sz="4" w:space="0" w:color="000000"/>
              <w:left w:val="single" w:sz="4" w:space="0" w:color="000000"/>
              <w:bottom w:val="single" w:sz="4" w:space="0" w:color="000000"/>
              <w:right w:val="nil"/>
            </w:tcBorders>
            <w:shd w:val="clear" w:color="auto" w:fill="auto"/>
            <w:noWrap/>
            <w:vAlign w:val="center"/>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БАЛАНС (строка 300 + строка 301 + строка 400 + строка 500)</w:t>
            </w:r>
          </w:p>
        </w:tc>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014204" w:rsidRPr="00014204" w:rsidRDefault="00014204" w:rsidP="00014204">
            <w:pPr>
              <w:spacing w:after="0" w:line="240" w:lineRule="auto"/>
              <w:jc w:val="center"/>
              <w:rPr>
                <w:rFonts w:ascii="Arial" w:eastAsia="Times New Roman" w:hAnsi="Arial" w:cs="Arial"/>
                <w:b/>
                <w:bCs/>
                <w:sz w:val="18"/>
                <w:szCs w:val="18"/>
              </w:rPr>
            </w:pPr>
            <w:r w:rsidRPr="00014204">
              <w:rPr>
                <w:rFonts w:ascii="Arial" w:eastAsia="Times New Roman" w:hAnsi="Arial" w:cs="Arial"/>
                <w:b/>
                <w:bCs/>
                <w:sz w:val="18"/>
                <w:szCs w:val="18"/>
              </w:rPr>
              <w:t> </w:t>
            </w:r>
          </w:p>
        </w:tc>
        <w:tc>
          <w:tcPr>
            <w:tcW w:w="166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b/>
                <w:bCs/>
                <w:sz w:val="18"/>
                <w:szCs w:val="18"/>
              </w:rPr>
            </w:pPr>
            <w:r w:rsidRPr="00014204">
              <w:rPr>
                <w:rFonts w:ascii="Arial" w:eastAsia="Times New Roman" w:hAnsi="Arial" w:cs="Arial"/>
                <w:b/>
                <w:bCs/>
                <w:sz w:val="18"/>
                <w:szCs w:val="18"/>
              </w:rPr>
              <w:t>8 259 896 853</w:t>
            </w:r>
          </w:p>
        </w:tc>
        <w:tc>
          <w:tcPr>
            <w:tcW w:w="1640" w:type="dxa"/>
            <w:tcBorders>
              <w:top w:val="nil"/>
              <w:left w:val="nil"/>
              <w:bottom w:val="single" w:sz="4" w:space="0" w:color="000000"/>
              <w:right w:val="single" w:sz="4" w:space="0" w:color="000000"/>
            </w:tcBorders>
            <w:shd w:val="clear" w:color="000000" w:fill="C0DCC0"/>
            <w:noWrap/>
            <w:vAlign w:val="center"/>
            <w:hideMark/>
          </w:tcPr>
          <w:p w:rsidR="00014204" w:rsidRPr="00014204" w:rsidRDefault="00014204" w:rsidP="00014204">
            <w:pPr>
              <w:spacing w:after="0" w:line="240" w:lineRule="auto"/>
              <w:jc w:val="right"/>
              <w:rPr>
                <w:rFonts w:ascii="Arial" w:eastAsia="Times New Roman" w:hAnsi="Arial" w:cs="Arial"/>
                <w:b/>
                <w:bCs/>
                <w:sz w:val="18"/>
                <w:szCs w:val="18"/>
              </w:rPr>
            </w:pPr>
            <w:r w:rsidRPr="00014204">
              <w:rPr>
                <w:rFonts w:ascii="Arial" w:eastAsia="Times New Roman" w:hAnsi="Arial" w:cs="Arial"/>
                <w:b/>
                <w:bCs/>
                <w:sz w:val="18"/>
                <w:szCs w:val="18"/>
              </w:rPr>
              <w:t>7 265 742 152</w:t>
            </w:r>
          </w:p>
        </w:tc>
      </w:tr>
      <w:tr w:rsidR="00014204" w:rsidRPr="00014204" w:rsidTr="00014204">
        <w:trPr>
          <w:trHeight w:val="229"/>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40"/>
        </w:trPr>
        <w:tc>
          <w:tcPr>
            <w:tcW w:w="1880" w:type="dxa"/>
            <w:gridSpan w:val="2"/>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Руководитель</w:t>
            </w:r>
          </w:p>
        </w:tc>
        <w:tc>
          <w:tcPr>
            <w:tcW w:w="3720" w:type="dxa"/>
            <w:gridSpan w:val="4"/>
            <w:tcBorders>
              <w:top w:val="nil"/>
              <w:left w:val="nil"/>
              <w:bottom w:val="single" w:sz="4" w:space="0" w:color="000000"/>
              <w:right w:val="nil"/>
            </w:tcBorders>
            <w:shd w:val="clear" w:color="000000" w:fill="FFFFC0"/>
            <w:vAlign w:val="bottom"/>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Садыкбекова Гульнара Абдухалиевна</w:t>
            </w: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single" w:sz="4" w:space="0" w:color="000000"/>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c>
          <w:tcPr>
            <w:tcW w:w="1640" w:type="dxa"/>
            <w:tcBorders>
              <w:top w:val="nil"/>
              <w:left w:val="nil"/>
              <w:bottom w:val="single" w:sz="4" w:space="0" w:color="000000"/>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r>
      <w:tr w:rsidR="00014204" w:rsidRPr="00014204" w:rsidTr="00014204">
        <w:trPr>
          <w:trHeight w:val="222"/>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2900" w:type="dxa"/>
            <w:gridSpan w:val="3"/>
            <w:tcBorders>
              <w:top w:val="nil"/>
              <w:left w:val="nil"/>
              <w:bottom w:val="nil"/>
              <w:right w:val="nil"/>
            </w:tcBorders>
            <w:shd w:val="clear" w:color="auto" w:fill="auto"/>
            <w:noWrap/>
            <w:hideMark/>
          </w:tcPr>
          <w:p w:rsidR="00014204" w:rsidRPr="00014204" w:rsidRDefault="00014204" w:rsidP="00014204">
            <w:pPr>
              <w:spacing w:after="0" w:line="240" w:lineRule="auto"/>
              <w:jc w:val="center"/>
              <w:rPr>
                <w:rFonts w:ascii="Arial" w:eastAsia="Times New Roman" w:hAnsi="Arial" w:cs="Arial"/>
                <w:sz w:val="14"/>
                <w:szCs w:val="14"/>
              </w:rPr>
            </w:pPr>
            <w:r w:rsidRPr="00014204">
              <w:rPr>
                <w:rFonts w:ascii="Arial" w:eastAsia="Times New Roman" w:hAnsi="Arial" w:cs="Arial"/>
                <w:sz w:val="14"/>
                <w:szCs w:val="14"/>
              </w:rPr>
              <w:t>(фамилия, имя, отчество)</w:t>
            </w: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3300" w:type="dxa"/>
            <w:gridSpan w:val="2"/>
            <w:tcBorders>
              <w:top w:val="nil"/>
              <w:left w:val="nil"/>
              <w:bottom w:val="nil"/>
              <w:right w:val="nil"/>
            </w:tcBorders>
            <w:shd w:val="clear" w:color="auto" w:fill="auto"/>
            <w:noWrap/>
            <w:hideMark/>
          </w:tcPr>
          <w:p w:rsidR="00014204" w:rsidRPr="00014204" w:rsidRDefault="00014204" w:rsidP="00014204">
            <w:pPr>
              <w:spacing w:after="0" w:line="240" w:lineRule="auto"/>
              <w:jc w:val="center"/>
              <w:rPr>
                <w:rFonts w:ascii="Arial" w:eastAsia="Times New Roman" w:hAnsi="Arial" w:cs="Arial"/>
                <w:sz w:val="14"/>
                <w:szCs w:val="14"/>
              </w:rPr>
            </w:pPr>
            <w:r w:rsidRPr="00014204">
              <w:rPr>
                <w:rFonts w:ascii="Arial" w:eastAsia="Times New Roman" w:hAnsi="Arial" w:cs="Arial"/>
                <w:sz w:val="14"/>
                <w:szCs w:val="14"/>
              </w:rPr>
              <w:t>(подпись)</w:t>
            </w:r>
          </w:p>
        </w:tc>
      </w:tr>
      <w:tr w:rsidR="00014204" w:rsidRPr="00014204" w:rsidTr="00014204">
        <w:trPr>
          <w:trHeight w:val="229"/>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29"/>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40"/>
        </w:trPr>
        <w:tc>
          <w:tcPr>
            <w:tcW w:w="1880" w:type="dxa"/>
            <w:gridSpan w:val="2"/>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Главный бухгалтер</w:t>
            </w:r>
          </w:p>
        </w:tc>
        <w:tc>
          <w:tcPr>
            <w:tcW w:w="3720" w:type="dxa"/>
            <w:gridSpan w:val="4"/>
            <w:tcBorders>
              <w:top w:val="nil"/>
              <w:left w:val="nil"/>
              <w:bottom w:val="single" w:sz="4" w:space="0" w:color="000000"/>
              <w:right w:val="nil"/>
            </w:tcBorders>
            <w:shd w:val="clear" w:color="000000" w:fill="FFFFC0"/>
            <w:vAlign w:val="bottom"/>
            <w:hideMark/>
          </w:tcPr>
          <w:p w:rsidR="00014204" w:rsidRPr="00014204" w:rsidRDefault="00014204" w:rsidP="00014204">
            <w:pPr>
              <w:spacing w:after="0" w:line="240" w:lineRule="auto"/>
              <w:rPr>
                <w:rFonts w:ascii="Arial" w:eastAsia="Times New Roman" w:hAnsi="Arial" w:cs="Arial"/>
                <w:b/>
                <w:bCs/>
                <w:sz w:val="18"/>
                <w:szCs w:val="18"/>
              </w:rPr>
            </w:pPr>
            <w:r w:rsidRPr="00014204">
              <w:rPr>
                <w:rFonts w:ascii="Arial" w:eastAsia="Times New Roman" w:hAnsi="Arial" w:cs="Arial"/>
                <w:b/>
                <w:bCs/>
                <w:sz w:val="18"/>
                <w:szCs w:val="18"/>
              </w:rPr>
              <w:t>Оспанова Жамила Абсаматовна</w:t>
            </w: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single" w:sz="4" w:space="0" w:color="000000"/>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c>
          <w:tcPr>
            <w:tcW w:w="1640" w:type="dxa"/>
            <w:tcBorders>
              <w:top w:val="nil"/>
              <w:left w:val="nil"/>
              <w:bottom w:val="single" w:sz="4" w:space="0" w:color="000000"/>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 </w:t>
            </w:r>
          </w:p>
        </w:tc>
      </w:tr>
      <w:tr w:rsidR="00014204" w:rsidRPr="00014204" w:rsidTr="00014204">
        <w:trPr>
          <w:trHeight w:val="222"/>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2900" w:type="dxa"/>
            <w:gridSpan w:val="3"/>
            <w:tcBorders>
              <w:top w:val="nil"/>
              <w:left w:val="nil"/>
              <w:bottom w:val="nil"/>
              <w:right w:val="nil"/>
            </w:tcBorders>
            <w:shd w:val="clear" w:color="auto" w:fill="auto"/>
            <w:noWrap/>
            <w:hideMark/>
          </w:tcPr>
          <w:p w:rsidR="00014204" w:rsidRPr="00014204" w:rsidRDefault="00014204" w:rsidP="00014204">
            <w:pPr>
              <w:spacing w:after="0" w:line="240" w:lineRule="auto"/>
              <w:jc w:val="center"/>
              <w:rPr>
                <w:rFonts w:ascii="Arial" w:eastAsia="Times New Roman" w:hAnsi="Arial" w:cs="Arial"/>
                <w:sz w:val="14"/>
                <w:szCs w:val="14"/>
              </w:rPr>
            </w:pPr>
            <w:r w:rsidRPr="00014204">
              <w:rPr>
                <w:rFonts w:ascii="Arial" w:eastAsia="Times New Roman" w:hAnsi="Arial" w:cs="Arial"/>
                <w:sz w:val="14"/>
                <w:szCs w:val="14"/>
              </w:rPr>
              <w:t>(фамилия, имя, отчество)</w:t>
            </w: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3300" w:type="dxa"/>
            <w:gridSpan w:val="2"/>
            <w:tcBorders>
              <w:top w:val="nil"/>
              <w:left w:val="nil"/>
              <w:bottom w:val="nil"/>
              <w:right w:val="nil"/>
            </w:tcBorders>
            <w:shd w:val="clear" w:color="auto" w:fill="auto"/>
            <w:noWrap/>
            <w:hideMark/>
          </w:tcPr>
          <w:p w:rsidR="00014204" w:rsidRPr="00014204" w:rsidRDefault="00014204" w:rsidP="00014204">
            <w:pPr>
              <w:spacing w:after="0" w:line="240" w:lineRule="auto"/>
              <w:jc w:val="center"/>
              <w:rPr>
                <w:rFonts w:ascii="Arial" w:eastAsia="Times New Roman" w:hAnsi="Arial" w:cs="Arial"/>
                <w:sz w:val="14"/>
                <w:szCs w:val="14"/>
              </w:rPr>
            </w:pPr>
            <w:r w:rsidRPr="00014204">
              <w:rPr>
                <w:rFonts w:ascii="Arial" w:eastAsia="Times New Roman" w:hAnsi="Arial" w:cs="Arial"/>
                <w:sz w:val="14"/>
                <w:szCs w:val="14"/>
              </w:rPr>
              <w:t>(подпись)</w:t>
            </w:r>
          </w:p>
        </w:tc>
      </w:tr>
      <w:tr w:rsidR="00014204" w:rsidRPr="00014204" w:rsidTr="00014204">
        <w:trPr>
          <w:trHeight w:val="229"/>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29"/>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r w:rsidR="00014204" w:rsidRPr="00014204" w:rsidTr="00014204">
        <w:trPr>
          <w:trHeight w:val="222"/>
        </w:trPr>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r w:rsidRPr="00014204">
              <w:rPr>
                <w:rFonts w:ascii="Arial" w:eastAsia="Times New Roman" w:hAnsi="Arial" w:cs="Arial"/>
                <w:sz w:val="16"/>
                <w:szCs w:val="16"/>
              </w:rPr>
              <w:t>М.П.</w:t>
            </w: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0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2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88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6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c>
          <w:tcPr>
            <w:tcW w:w="1640" w:type="dxa"/>
            <w:tcBorders>
              <w:top w:val="nil"/>
              <w:left w:val="nil"/>
              <w:bottom w:val="nil"/>
              <w:right w:val="nil"/>
            </w:tcBorders>
            <w:shd w:val="clear" w:color="auto" w:fill="auto"/>
            <w:noWrap/>
            <w:vAlign w:val="bottom"/>
            <w:hideMark/>
          </w:tcPr>
          <w:p w:rsidR="00014204" w:rsidRPr="00014204" w:rsidRDefault="00014204" w:rsidP="00014204">
            <w:pPr>
              <w:spacing w:after="0" w:line="240" w:lineRule="auto"/>
              <w:rPr>
                <w:rFonts w:ascii="Arial" w:eastAsia="Times New Roman" w:hAnsi="Arial" w:cs="Arial"/>
                <w:sz w:val="16"/>
                <w:szCs w:val="16"/>
              </w:rPr>
            </w:pPr>
          </w:p>
        </w:tc>
      </w:tr>
    </w:tbl>
    <w:p w:rsidR="00AD3333" w:rsidRDefault="0034153C" w:rsidP="002740C0">
      <w:pPr>
        <w:pStyle w:val="WW-"/>
        <w:spacing w:line="240" w:lineRule="auto"/>
        <w:jc w:val="both"/>
        <w:rPr>
          <w:sz w:val="28"/>
          <w:szCs w:val="28"/>
        </w:rPr>
      </w:pPr>
      <w:r w:rsidRPr="002740C0">
        <w:rPr>
          <w:sz w:val="28"/>
          <w:szCs w:val="28"/>
        </w:rPr>
        <w:t xml:space="preserve">   </w:t>
      </w:r>
    </w:p>
    <w:p w:rsidR="0034153C" w:rsidRPr="002740C0" w:rsidRDefault="00AD3333" w:rsidP="002740C0">
      <w:pPr>
        <w:pStyle w:val="WW-"/>
        <w:spacing w:line="240" w:lineRule="auto"/>
        <w:jc w:val="both"/>
        <w:rPr>
          <w:sz w:val="28"/>
          <w:szCs w:val="28"/>
        </w:rPr>
      </w:pPr>
      <w:r>
        <w:rPr>
          <w:sz w:val="28"/>
          <w:szCs w:val="28"/>
        </w:rPr>
        <w:tab/>
      </w:r>
      <w:r w:rsidR="0034153C" w:rsidRPr="002740C0">
        <w:rPr>
          <w:sz w:val="28"/>
          <w:szCs w:val="28"/>
        </w:rPr>
        <w:t xml:space="preserve"> МСФО не устанавливают единого формата баланса. В практике зарубежных компаний могут быть использованы горизонтальный формат (активы - слева, обязательства и собственный капитал - справа) и вертикальный формат (последовательное перечисление активов, обязательств, собственного капитала); статьи могут располагаться в порядке убывания ликвидности (от денежных средств к нематериальным активам, от текущих обязательств к собственному капиталу) и в порядке увеличения ликвидности (от нематериальных активов к денежным средствам, от собственного капитала к текущим обязательствам); балансироваться (валюта баланса) может общая величина активов с общей величиной обязательств и собственного капитала или величина чистых активов (активы минус обязательства) с величиной формы собственного капитала.</w:t>
      </w:r>
    </w:p>
    <w:p w:rsidR="0034153C" w:rsidRPr="002740C0" w:rsidRDefault="0034153C" w:rsidP="00AD3333">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В любом случае при выборе формата баланса в соответствии с МСФО предприятия должны соблюдать порядок ликвидности. Порядок ликвидности может быть любой, но он должен быть. В общем случае должно проводиться деление активов и обязательств на оборотные (краткосрочные) и внеоборотные (долгосрочные) в соответствии с рассмотренными ниже определениями.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w:t>
      </w:r>
      <w:r w:rsidR="00F10B0B">
        <w:rPr>
          <w:rFonts w:ascii="Times New Roman" w:hAnsi="Times New Roman" w:cs="Times New Roman"/>
          <w:sz w:val="28"/>
          <w:szCs w:val="28"/>
        </w:rPr>
        <w:t>МСФО1</w:t>
      </w:r>
      <w:r w:rsidRPr="002740C0">
        <w:rPr>
          <w:rFonts w:ascii="Times New Roman" w:hAnsi="Times New Roman" w:cs="Times New Roman"/>
          <w:sz w:val="28"/>
          <w:szCs w:val="28"/>
        </w:rPr>
        <w:t xml:space="preserve"> приводится следующее определение оборотных активов: актив должен классифицироваться как оборотный, если он удовлетворяет любому из следующих критериев:</w:t>
      </w:r>
    </w:p>
    <w:p w:rsidR="0034153C" w:rsidRPr="002740C0" w:rsidRDefault="0034153C" w:rsidP="00AD3333">
      <w:pPr>
        <w:pStyle w:val="ab"/>
        <w:widowControl w:val="0"/>
        <w:numPr>
          <w:ilvl w:val="0"/>
          <w:numId w:val="6"/>
        </w:numPr>
        <w:suppressAutoHyphens/>
        <w:spacing w:after="0" w:line="240" w:lineRule="auto"/>
        <w:ind w:left="0" w:firstLine="0"/>
        <w:contextualSpacing w:val="0"/>
        <w:jc w:val="both"/>
        <w:rPr>
          <w:rFonts w:ascii="Times New Roman" w:hAnsi="Times New Roman" w:cs="Times New Roman"/>
          <w:sz w:val="28"/>
          <w:szCs w:val="28"/>
        </w:rPr>
      </w:pPr>
      <w:r w:rsidRPr="002740C0">
        <w:rPr>
          <w:rFonts w:ascii="Times New Roman" w:hAnsi="Times New Roman" w:cs="Times New Roman"/>
          <w:sz w:val="28"/>
          <w:szCs w:val="28"/>
        </w:rPr>
        <w:t>ожидается, что он будет реализован, или держится с целью продажи или потребления в течение нормального операционного цикла предприятия. Операционный цикл предприятия — это время между приобретением активов для переработки и их реализацией за денежные средства (или эквиваленты денежных средств). Если нормальный операционный цикл предприятия не может быть четко идентифицирован, то предполагается, что он равен 12 месяцам. В категорию оборотных активов попадают запасы и дебиторская задолженность, которые продаются, потребляются или реализуются в течение нормального операционного цикла, даже если их не предполагается реализовать в течение 12 месяцев. Если нормальный операционный цикл больше 12 месяцев, то активы, реализуемые в течение этого, более длительного срока, являются оборотными;</w:t>
      </w:r>
    </w:p>
    <w:p w:rsidR="0034153C" w:rsidRPr="002740C0" w:rsidRDefault="0034153C" w:rsidP="00AD3333">
      <w:pPr>
        <w:pStyle w:val="ab"/>
        <w:widowControl w:val="0"/>
        <w:numPr>
          <w:ilvl w:val="0"/>
          <w:numId w:val="6"/>
        </w:numPr>
        <w:suppressAutoHyphens/>
        <w:spacing w:after="0" w:line="240" w:lineRule="auto"/>
        <w:ind w:left="0" w:firstLine="0"/>
        <w:contextualSpacing w:val="0"/>
        <w:jc w:val="both"/>
        <w:rPr>
          <w:rFonts w:ascii="Times New Roman" w:hAnsi="Times New Roman" w:cs="Times New Roman"/>
          <w:sz w:val="28"/>
          <w:szCs w:val="28"/>
        </w:rPr>
      </w:pPr>
      <w:r w:rsidRPr="002740C0">
        <w:rPr>
          <w:rFonts w:ascii="Times New Roman" w:hAnsi="Times New Roman" w:cs="Times New Roman"/>
          <w:sz w:val="28"/>
          <w:szCs w:val="28"/>
        </w:rPr>
        <w:t xml:space="preserve">оно держится преимущественно с целью перепродажи (в </w:t>
      </w:r>
      <w:r w:rsidR="00F10B0B">
        <w:rPr>
          <w:rFonts w:ascii="Times New Roman" w:hAnsi="Times New Roman" w:cs="Times New Roman"/>
          <w:sz w:val="28"/>
          <w:szCs w:val="28"/>
        </w:rPr>
        <w:t>МСФО1</w:t>
      </w:r>
      <w:r w:rsidRPr="002740C0">
        <w:rPr>
          <w:rFonts w:ascii="Times New Roman" w:hAnsi="Times New Roman" w:cs="Times New Roman"/>
          <w:sz w:val="28"/>
          <w:szCs w:val="28"/>
        </w:rPr>
        <w:t xml:space="preserve"> поясняется, что речь идет о финансовых активах, предназначенных для торговли в соответствии с МСБУ 39);</w:t>
      </w:r>
    </w:p>
    <w:p w:rsidR="0034153C" w:rsidRPr="002740C0" w:rsidRDefault="0034153C" w:rsidP="00AD3333">
      <w:pPr>
        <w:pStyle w:val="ab"/>
        <w:widowControl w:val="0"/>
        <w:numPr>
          <w:ilvl w:val="0"/>
          <w:numId w:val="6"/>
        </w:numPr>
        <w:suppressAutoHyphens/>
        <w:spacing w:after="0" w:line="240" w:lineRule="auto"/>
        <w:ind w:left="0" w:firstLine="0"/>
        <w:contextualSpacing w:val="0"/>
        <w:jc w:val="both"/>
        <w:rPr>
          <w:rFonts w:ascii="Times New Roman" w:hAnsi="Times New Roman" w:cs="Times New Roman"/>
          <w:sz w:val="28"/>
          <w:szCs w:val="28"/>
        </w:rPr>
      </w:pPr>
      <w:r w:rsidRPr="002740C0">
        <w:rPr>
          <w:rFonts w:ascii="Times New Roman" w:hAnsi="Times New Roman" w:cs="Times New Roman"/>
          <w:sz w:val="28"/>
          <w:szCs w:val="28"/>
        </w:rPr>
        <w:t>оно должно быть погашено в течение 12 месяцев с отчетной даты;</w:t>
      </w:r>
    </w:p>
    <w:p w:rsidR="0034153C" w:rsidRPr="002740C0" w:rsidRDefault="0034153C" w:rsidP="00AD3333">
      <w:pPr>
        <w:pStyle w:val="ab"/>
        <w:widowControl w:val="0"/>
        <w:numPr>
          <w:ilvl w:val="0"/>
          <w:numId w:val="6"/>
        </w:numPr>
        <w:suppressAutoHyphens/>
        <w:spacing w:after="0" w:line="240" w:lineRule="auto"/>
        <w:ind w:left="0" w:firstLine="0"/>
        <w:contextualSpacing w:val="0"/>
        <w:jc w:val="both"/>
        <w:rPr>
          <w:rFonts w:ascii="Times New Roman" w:hAnsi="Times New Roman" w:cs="Times New Roman"/>
          <w:sz w:val="28"/>
          <w:szCs w:val="28"/>
        </w:rPr>
      </w:pPr>
      <w:r w:rsidRPr="002740C0">
        <w:rPr>
          <w:rFonts w:ascii="Times New Roman" w:hAnsi="Times New Roman" w:cs="Times New Roman"/>
          <w:sz w:val="28"/>
          <w:szCs w:val="28"/>
        </w:rPr>
        <w:t xml:space="preserve">ожидается, что он будет реализован (погашен) в течение 12 месяцев после </w:t>
      </w:r>
      <w:r w:rsidRPr="002740C0">
        <w:rPr>
          <w:rFonts w:ascii="Times New Roman" w:hAnsi="Times New Roman" w:cs="Times New Roman"/>
          <w:sz w:val="28"/>
          <w:szCs w:val="28"/>
        </w:rPr>
        <w:lastRenderedPageBreak/>
        <w:t>отчетной даты;</w:t>
      </w:r>
    </w:p>
    <w:p w:rsidR="0034153C" w:rsidRPr="002740C0" w:rsidRDefault="0034153C" w:rsidP="00AD3333">
      <w:pPr>
        <w:pStyle w:val="ab"/>
        <w:widowControl w:val="0"/>
        <w:numPr>
          <w:ilvl w:val="0"/>
          <w:numId w:val="6"/>
        </w:numPr>
        <w:suppressAutoHyphens/>
        <w:spacing w:after="0" w:line="240" w:lineRule="auto"/>
        <w:ind w:left="0" w:firstLine="0"/>
        <w:contextualSpacing w:val="0"/>
        <w:jc w:val="both"/>
        <w:rPr>
          <w:rFonts w:ascii="Times New Roman" w:hAnsi="Times New Roman" w:cs="Times New Roman"/>
          <w:sz w:val="28"/>
          <w:szCs w:val="28"/>
        </w:rPr>
      </w:pPr>
      <w:r w:rsidRPr="002740C0">
        <w:rPr>
          <w:rFonts w:ascii="Times New Roman" w:hAnsi="Times New Roman" w:cs="Times New Roman"/>
          <w:sz w:val="28"/>
          <w:szCs w:val="28"/>
        </w:rPr>
        <w:t>он представляет собой денежные средства или эквиваленты денежных средств (в соответствии с определением МСБУ 7), за исключением случаев, когда на них наложены ограничения по обме1гу или использованию для погашения обязательств, действующие, как минимум, 12 месяцев после отчетной даты.</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При классификации активов как оборотных или внеоборотных на практике важно принимать во внимание назначение данного актива и, соответственно, ожидаемый срок его реализации. Например, авансы, выданные поставщикам, классифицируются как вне</w:t>
      </w:r>
      <w:r w:rsidRPr="002740C0">
        <w:rPr>
          <w:rFonts w:ascii="Times New Roman" w:hAnsi="Times New Roman" w:cs="Times New Roman"/>
          <w:sz w:val="28"/>
          <w:szCs w:val="28"/>
        </w:rPr>
        <w:softHyphen/>
        <w:t>оборотные активы в том случае, если они выдаются при поставке другого внеоборотного актива-основного средства, долгосрочных инвестиций и т.д.</w:t>
      </w:r>
    </w:p>
    <w:p w:rsidR="0034153C" w:rsidRPr="002740C0" w:rsidRDefault="00F10B0B" w:rsidP="002740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МСФО1</w:t>
      </w:r>
      <w:r w:rsidR="0034153C" w:rsidRPr="002740C0">
        <w:rPr>
          <w:rFonts w:ascii="Times New Roman" w:hAnsi="Times New Roman" w:cs="Times New Roman"/>
          <w:sz w:val="28"/>
          <w:szCs w:val="28"/>
        </w:rPr>
        <w:t xml:space="preserve"> дает следующее определение краткосрочных обязательств: обязательство должно классифицироваться как краткосрочное, если оно удовлетворяет любому из следующих критериев:</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w:t>
      </w:r>
      <w:r w:rsidRPr="002740C0">
        <w:rPr>
          <w:rFonts w:ascii="Times New Roman" w:hAnsi="Times New Roman" w:cs="Times New Roman"/>
          <w:sz w:val="28"/>
          <w:szCs w:val="28"/>
        </w:rPr>
        <w:tab/>
        <w:t>ожидается, что оно будет урегулировано (погашено) в течение нормального операционного цикла предприятия (для классификации активов и обязательств берется тот же самый нормальный операционный цикл);</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оно держится преимущественно с целью перепродажи (в МСБУ поясняется, что речь идет о финансовых обязательствах для перепродажи в соответствии с МСБУ 39);</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оно должно быть погашено в течение 12 месяцев с отчетной даты;</w:t>
      </w:r>
    </w:p>
    <w:p w:rsidR="00AD3333" w:rsidRDefault="0034153C" w:rsidP="00AD3333">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w:t>
      </w:r>
      <w:r w:rsidRPr="002740C0">
        <w:rPr>
          <w:rFonts w:ascii="Times New Roman" w:hAnsi="Times New Roman" w:cs="Times New Roman"/>
          <w:sz w:val="28"/>
          <w:szCs w:val="28"/>
        </w:rPr>
        <w:tab/>
        <w:t>предприятие не имеет безусловного права откладывать погашение обязательства, по крайней мере, в течение 12 месяцев с отчетной даты.</w:t>
      </w:r>
      <w:r w:rsidR="00AD3333">
        <w:rPr>
          <w:rFonts w:ascii="Times New Roman" w:hAnsi="Times New Roman" w:cs="Times New Roman"/>
          <w:sz w:val="28"/>
          <w:szCs w:val="28"/>
        </w:rPr>
        <w:t xml:space="preserve"> </w:t>
      </w:r>
      <w:r w:rsidRPr="002740C0">
        <w:rPr>
          <w:rFonts w:ascii="Times New Roman" w:hAnsi="Times New Roman" w:cs="Times New Roman"/>
          <w:sz w:val="28"/>
          <w:szCs w:val="28"/>
        </w:rPr>
        <w:t>Все остальные обязательства классифицируются как долгосрочные.</w:t>
      </w:r>
    </w:p>
    <w:p w:rsidR="0034153C" w:rsidRPr="002740C0" w:rsidRDefault="00AD3333" w:rsidP="00AD333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4153C" w:rsidRPr="002740C0">
        <w:rPr>
          <w:rFonts w:ascii="Times New Roman" w:hAnsi="Times New Roman" w:cs="Times New Roman"/>
          <w:sz w:val="28"/>
          <w:szCs w:val="28"/>
        </w:rPr>
        <w:t>Данное требование может не выполняться, т.е. обязательство может классифицироваться как долгосрочное только в том случае, когда предприятие предполагает и имеет возможность по своему усмотрению это делать, рефинансировать или продлить обязательство, по крайней мере, на 12 месяцев с даты составления баланса, согласно существующим условиям займа.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Непосредственно в самом балансе должно отражаться, как минимум, следующее:</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основные средства;</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инвестиционная собственность;</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нематериальные активы;</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финансовые активы (за исключением инвестиций, отражаемых по методу долевого участия в соответствии с МСБУ 28 и 31, дебиторской задолженности, денежных средств);</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инвестиции, учитываемые по методу долевого участия;</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биологические активы;</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запасы;</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торговая и другая дебиторская задолженность;</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денежные средства и эквиваленты денежных средств;</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торговая и иная кредиторская задолженность;</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lastRenderedPageBreak/>
        <w:t>резервы (обязательства с неопределенной суммой или сроком);</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финансовые обязательства (за исключением торговой и иной кредиторской задолженности и резервов);</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обязательства и активы по текущему налогу;</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обязательства и активы по отложенному налогу;</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доля меньшинства, представляемая в разделе собственного капитала;</w:t>
      </w:r>
    </w:p>
    <w:p w:rsidR="0034153C" w:rsidRPr="002740C0" w:rsidRDefault="0034153C" w:rsidP="00AD3333">
      <w:pPr>
        <w:widowControl w:val="0"/>
        <w:numPr>
          <w:ilvl w:val="0"/>
          <w:numId w:val="5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вложенный капитал и резервы, создаваемые из чистой прибыли, причитающиеся владельцам капитала материнской компании.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Непосредственно в самом балансе также должны быть статьи, представляющие следующие величины:</w:t>
      </w:r>
    </w:p>
    <w:p w:rsidR="0034153C" w:rsidRPr="002740C0" w:rsidRDefault="0034153C" w:rsidP="00AD3333">
      <w:pPr>
        <w:widowControl w:val="0"/>
        <w:numPr>
          <w:ilvl w:val="0"/>
          <w:numId w:val="57"/>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общая величина активов, классифицируемых как активы, предназначенные для продажи, и акгивов, включенных в выбывающие группы, классифицируемые как группы, предназначенные для продажи, в соответствии с МСФО (IFRS) 5;</w:t>
      </w:r>
    </w:p>
    <w:p w:rsidR="0034153C" w:rsidRPr="00AD3333" w:rsidRDefault="0034153C" w:rsidP="00AD3333">
      <w:pPr>
        <w:widowControl w:val="0"/>
        <w:numPr>
          <w:ilvl w:val="0"/>
          <w:numId w:val="57"/>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обязательства, включенные в выбывающие группы, классифицируемые как группы, предназначенные для продажи, в соответствии с МСФО (IFRS) 5.</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Предприятие должно раскрывать в самом балансе или в примечаниях дальнейшую, более детальную классификацию представленных статей в зависимости от требований стандартов или интерпретаций и от размера, сущности или функций соответствующих величин.</w:t>
      </w:r>
      <w:r w:rsidR="00AD3333">
        <w:rPr>
          <w:rFonts w:ascii="Times New Roman" w:hAnsi="Times New Roman" w:cs="Times New Roman"/>
          <w:sz w:val="28"/>
          <w:szCs w:val="28"/>
        </w:rPr>
        <w:t xml:space="preserve"> </w:t>
      </w:r>
      <w:r w:rsidRPr="002740C0">
        <w:rPr>
          <w:rFonts w:ascii="Times New Roman" w:hAnsi="Times New Roman" w:cs="Times New Roman"/>
          <w:sz w:val="28"/>
          <w:szCs w:val="28"/>
        </w:rPr>
        <w:t>В самом балансе или в примечаниях к нему должна отражаться следующая информация о собственном капитале:</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 Для каждого класса акционерного капитала: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количество объявленных (т.е. разрешенных к выпуску) акций;</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количество акций, выпущенных и оплаченных, а также неоплаченных;</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номинальная стоимость акции или информация об ее отсутствии;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выверка находящихся в обращении акций на начало и конец периода: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права, привилегии и ограничения для данного класса акций, включая ограничения на распределение дивидендов и возврат капитала;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собственные выкупленные акции, находящиеся в собственности самой компании, ее дочерних или ассоциированных компаний;</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акции, зарезервированные для выпуска по опционам или контрактам на продажу, включая их условия и суммы.</w:t>
      </w:r>
    </w:p>
    <w:p w:rsidR="0034153C" w:rsidRDefault="0034153C" w:rsidP="00ED7B5C">
      <w:pPr>
        <w:pStyle w:val="ab"/>
        <w:numPr>
          <w:ilvl w:val="0"/>
          <w:numId w:val="57"/>
        </w:numPr>
        <w:spacing w:after="0" w:line="240" w:lineRule="auto"/>
        <w:jc w:val="both"/>
        <w:rPr>
          <w:rFonts w:ascii="Times New Roman" w:hAnsi="Times New Roman" w:cs="Times New Roman"/>
          <w:sz w:val="28"/>
          <w:szCs w:val="28"/>
        </w:rPr>
      </w:pPr>
      <w:r w:rsidRPr="00ED7B5C">
        <w:rPr>
          <w:rFonts w:ascii="Times New Roman" w:hAnsi="Times New Roman" w:cs="Times New Roman"/>
          <w:sz w:val="28"/>
          <w:szCs w:val="28"/>
        </w:rPr>
        <w:t>Описание сущности и назначения каждого резерва, включаемого в собственный капитал.</w:t>
      </w:r>
      <w:r w:rsidR="00AD3333" w:rsidRPr="00ED7B5C">
        <w:rPr>
          <w:rFonts w:ascii="Times New Roman" w:hAnsi="Times New Roman" w:cs="Times New Roman"/>
          <w:sz w:val="28"/>
          <w:szCs w:val="28"/>
        </w:rPr>
        <w:t xml:space="preserve"> </w:t>
      </w:r>
      <w:r w:rsidRPr="00ED7B5C">
        <w:rPr>
          <w:rFonts w:ascii="Times New Roman" w:hAnsi="Times New Roman" w:cs="Times New Roman"/>
          <w:sz w:val="28"/>
          <w:szCs w:val="28"/>
        </w:rPr>
        <w:t>Для компаний, не являющихся акционерными обществами, в отношении собственного капитала должна отражаться аналогичная информация.</w:t>
      </w:r>
    </w:p>
    <w:p w:rsidR="005911CC" w:rsidRPr="00ED7B5C" w:rsidRDefault="005911CC" w:rsidP="005911CC">
      <w:pPr>
        <w:pStyle w:val="ab"/>
        <w:spacing w:after="0" w:line="240" w:lineRule="auto"/>
        <w:ind w:left="360"/>
        <w:jc w:val="both"/>
        <w:rPr>
          <w:rFonts w:ascii="Times New Roman" w:hAnsi="Times New Roman" w:cs="Times New Roman"/>
          <w:sz w:val="28"/>
          <w:szCs w:val="28"/>
        </w:rPr>
      </w:pPr>
    </w:p>
    <w:p w:rsidR="00ED7B5C" w:rsidRPr="00ED7B5C" w:rsidRDefault="00ED7B5C" w:rsidP="005911CC">
      <w:pPr>
        <w:pStyle w:val="ab"/>
        <w:spacing w:after="0" w:line="240" w:lineRule="auto"/>
        <w:ind w:left="360"/>
        <w:jc w:val="both"/>
        <w:rPr>
          <w:rFonts w:ascii="Times New Roman" w:hAnsi="Times New Roman" w:cs="Times New Roman"/>
          <w:b/>
          <w:sz w:val="28"/>
          <w:szCs w:val="28"/>
          <w:lang w:val="kk-KZ"/>
        </w:rPr>
      </w:pPr>
      <w:r w:rsidRPr="00ED7B5C">
        <w:rPr>
          <w:rFonts w:ascii="Times New Roman" w:hAnsi="Times New Roman" w:cs="Times New Roman"/>
          <w:b/>
          <w:sz w:val="28"/>
          <w:szCs w:val="28"/>
          <w:lang w:val="kk-KZ"/>
        </w:rPr>
        <w:t>Лекция 4.</w:t>
      </w:r>
    </w:p>
    <w:p w:rsidR="00ED7B5C" w:rsidRPr="002740C0" w:rsidRDefault="00ED7B5C" w:rsidP="005911CC">
      <w:pPr>
        <w:pStyle w:val="ab"/>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1</w:t>
      </w:r>
      <w:r w:rsidRPr="002740C0">
        <w:rPr>
          <w:rFonts w:ascii="Times New Roman" w:hAnsi="Times New Roman" w:cs="Times New Roman"/>
          <w:sz w:val="28"/>
          <w:szCs w:val="28"/>
        </w:rPr>
        <w:t xml:space="preserve">.  Анализ динамики и структуры статей необоротных и оборотных активов баланса. </w:t>
      </w:r>
    </w:p>
    <w:p w:rsidR="00ED7B5C" w:rsidRPr="002740C0" w:rsidRDefault="00ED7B5C" w:rsidP="005911CC">
      <w:pPr>
        <w:pStyle w:val="ab"/>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2</w:t>
      </w:r>
      <w:r w:rsidRPr="002740C0">
        <w:rPr>
          <w:rFonts w:ascii="Times New Roman" w:hAnsi="Times New Roman" w:cs="Times New Roman"/>
          <w:sz w:val="28"/>
          <w:szCs w:val="28"/>
        </w:rPr>
        <w:t>. Анализ динамики и структуры статей собственного капитала и обязательств.</w:t>
      </w:r>
    </w:p>
    <w:p w:rsidR="00ED7B5C" w:rsidRPr="00ED7B5C" w:rsidRDefault="00ED7B5C" w:rsidP="005911CC">
      <w:pPr>
        <w:pStyle w:val="ab"/>
        <w:spacing w:after="0" w:line="240" w:lineRule="auto"/>
        <w:ind w:left="360"/>
        <w:jc w:val="both"/>
        <w:rPr>
          <w:rFonts w:ascii="Times New Roman" w:hAnsi="Times New Roman" w:cs="Times New Roman"/>
          <w:bCs/>
          <w:sz w:val="28"/>
          <w:szCs w:val="28"/>
          <w:lang w:val="kk-KZ"/>
        </w:rPr>
      </w:pPr>
      <w:r w:rsidRPr="00ED7B5C">
        <w:rPr>
          <w:rFonts w:ascii="Times New Roman" w:hAnsi="Times New Roman" w:cs="Times New Roman"/>
          <w:sz w:val="28"/>
          <w:szCs w:val="28"/>
        </w:rPr>
        <w:t xml:space="preserve">3. Анализ ликвидности баланса </w:t>
      </w:r>
    </w:p>
    <w:p w:rsidR="00ED7B5C" w:rsidRPr="00ED7B5C" w:rsidRDefault="00ED7B5C" w:rsidP="00ED7B5C">
      <w:pPr>
        <w:pStyle w:val="ab"/>
        <w:spacing w:after="0" w:line="240" w:lineRule="auto"/>
        <w:ind w:left="360"/>
        <w:jc w:val="both"/>
        <w:rPr>
          <w:rFonts w:ascii="Times New Roman" w:hAnsi="Times New Roman" w:cs="Times New Roman"/>
          <w:sz w:val="28"/>
          <w:szCs w:val="28"/>
        </w:rPr>
      </w:pPr>
    </w:p>
    <w:p w:rsidR="0034153C" w:rsidRPr="00AD3333" w:rsidRDefault="0034153C" w:rsidP="002740C0">
      <w:pPr>
        <w:spacing w:after="0" w:line="240" w:lineRule="auto"/>
        <w:jc w:val="both"/>
        <w:rPr>
          <w:rFonts w:ascii="Times New Roman" w:hAnsi="Times New Roman" w:cs="Times New Roman"/>
          <w:b/>
          <w:i/>
          <w:iCs/>
          <w:sz w:val="28"/>
          <w:szCs w:val="28"/>
        </w:rPr>
      </w:pPr>
      <w:r w:rsidRPr="002740C0">
        <w:rPr>
          <w:rFonts w:ascii="Times New Roman" w:hAnsi="Times New Roman" w:cs="Times New Roman"/>
          <w:b/>
          <w:i/>
          <w:iCs/>
          <w:sz w:val="28"/>
          <w:szCs w:val="28"/>
        </w:rPr>
        <w:t xml:space="preserve">  Содержание и формирование статей актива бухгалтерского баланса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Первый раздел бухгалтерского баланса называется «Краткосрочные активы» и включает в себя следующие группы статей:</w:t>
      </w:r>
    </w:p>
    <w:p w:rsidR="0034153C" w:rsidRPr="002740C0" w:rsidRDefault="0034153C" w:rsidP="00AD3333">
      <w:pPr>
        <w:widowControl w:val="0"/>
        <w:numPr>
          <w:ilvl w:val="0"/>
          <w:numId w:val="5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запасы;</w:t>
      </w:r>
    </w:p>
    <w:p w:rsidR="0034153C" w:rsidRPr="002740C0" w:rsidRDefault="0034153C" w:rsidP="00AD3333">
      <w:pPr>
        <w:widowControl w:val="0"/>
        <w:numPr>
          <w:ilvl w:val="0"/>
          <w:numId w:val="5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текущие налоговые активы;</w:t>
      </w:r>
    </w:p>
    <w:p w:rsidR="0034153C" w:rsidRPr="002740C0" w:rsidRDefault="0034153C" w:rsidP="00AD3333">
      <w:pPr>
        <w:widowControl w:val="0"/>
        <w:numPr>
          <w:ilvl w:val="0"/>
          <w:numId w:val="5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долгосрочные активы, предназначенные для продажи;</w:t>
      </w:r>
    </w:p>
    <w:p w:rsidR="0034153C" w:rsidRPr="002740C0" w:rsidRDefault="0034153C" w:rsidP="00AD3333">
      <w:pPr>
        <w:widowControl w:val="0"/>
        <w:numPr>
          <w:ilvl w:val="0"/>
          <w:numId w:val="5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краткосрочная дебиторская задолженность;</w:t>
      </w:r>
    </w:p>
    <w:p w:rsidR="0034153C" w:rsidRPr="002740C0" w:rsidRDefault="0034153C" w:rsidP="00AD3333">
      <w:pPr>
        <w:widowControl w:val="0"/>
        <w:numPr>
          <w:ilvl w:val="0"/>
          <w:numId w:val="5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краткосрочные финансовые инвестиции;</w:t>
      </w:r>
    </w:p>
    <w:p w:rsidR="0034153C" w:rsidRPr="002740C0" w:rsidRDefault="0034153C" w:rsidP="00AD3333">
      <w:pPr>
        <w:widowControl w:val="0"/>
        <w:numPr>
          <w:ilvl w:val="0"/>
          <w:numId w:val="5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денежные средства;</w:t>
      </w:r>
    </w:p>
    <w:p w:rsidR="0034153C" w:rsidRPr="002740C0" w:rsidRDefault="0034153C" w:rsidP="00AD3333">
      <w:pPr>
        <w:widowControl w:val="0"/>
        <w:numPr>
          <w:ilvl w:val="0"/>
          <w:numId w:val="5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краткосрочная дебиторская задолженность работников;</w:t>
      </w:r>
    </w:p>
    <w:p w:rsidR="0034153C" w:rsidRPr="002740C0" w:rsidRDefault="0034153C" w:rsidP="00AD3333">
      <w:pPr>
        <w:widowControl w:val="0"/>
        <w:numPr>
          <w:ilvl w:val="0"/>
          <w:numId w:val="5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прочие краткосрочные активы.</w:t>
      </w:r>
    </w:p>
    <w:p w:rsidR="00AD3333" w:rsidRDefault="0034153C" w:rsidP="00AD3333">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00AD3333">
        <w:rPr>
          <w:rFonts w:ascii="Times New Roman" w:hAnsi="Times New Roman" w:cs="Times New Roman"/>
          <w:sz w:val="28"/>
          <w:szCs w:val="28"/>
        </w:rPr>
        <w:t xml:space="preserve">  </w:t>
      </w:r>
      <w:r w:rsidRPr="002740C0">
        <w:rPr>
          <w:rFonts w:ascii="Times New Roman" w:hAnsi="Times New Roman" w:cs="Times New Roman"/>
          <w:sz w:val="28"/>
          <w:szCs w:val="28"/>
        </w:rPr>
        <w:t>Краткосрочные активы (оборотные активы) включают в себя активы организации, которые предполагается обратить в деньги или использовать в течение 12 месяцев или в течение обычного операционного цикла, если он не превышает 12 месяцев.</w:t>
      </w:r>
      <w:r w:rsidR="00AD3333">
        <w:rPr>
          <w:rFonts w:ascii="Times New Roman" w:hAnsi="Times New Roman" w:cs="Times New Roman"/>
          <w:sz w:val="28"/>
          <w:szCs w:val="28"/>
        </w:rPr>
        <w:t xml:space="preserve"> </w:t>
      </w:r>
      <w:r w:rsidRPr="002740C0">
        <w:rPr>
          <w:rFonts w:ascii="Times New Roman" w:hAnsi="Times New Roman" w:cs="Times New Roman"/>
          <w:sz w:val="28"/>
          <w:szCs w:val="28"/>
        </w:rPr>
        <w:t xml:space="preserve">По строке баланса «Денежные средства» показывается остаток денежных средств в кассе, в пути, на расчетных и валютных счетах, на специальных счетах в банках, на депозитных счетах. Для организаций эта статья в наибольшей мере характеризует имеющиеся деньги.           Увеличение в динамике остатка по этой статье баланса при прочих равных условиях свидетельствует об улучшении финансового состояния организации. </w:t>
      </w:r>
    </w:p>
    <w:p w:rsidR="00AD3333" w:rsidRDefault="0034153C" w:rsidP="00AD3333">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Основным источником роста средств на расчетном счете является поступление выручки от реализации. Учет ведется на счетах 1010, 1020, 1030, 1040, 1050, 1060, 1070 </w:t>
      </w:r>
      <w:r w:rsidR="00AD3333">
        <w:rPr>
          <w:rFonts w:ascii="Times New Roman" w:hAnsi="Times New Roman" w:cs="Times New Roman"/>
          <w:sz w:val="28"/>
          <w:szCs w:val="28"/>
        </w:rPr>
        <w:t xml:space="preserve">. </w:t>
      </w:r>
    </w:p>
    <w:p w:rsidR="0034153C" w:rsidRPr="002740C0" w:rsidRDefault="0034153C" w:rsidP="00AD3333">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По строке «Краткосрочные финансовые инвестиции» показываются краткосрочные (на срок не более одного года) пре</w:t>
      </w:r>
      <w:r w:rsidRPr="002740C0">
        <w:rPr>
          <w:rFonts w:ascii="Times New Roman" w:hAnsi="Times New Roman" w:cs="Times New Roman"/>
          <w:sz w:val="28"/>
          <w:szCs w:val="28"/>
        </w:rPr>
        <w:softHyphen/>
        <w:t xml:space="preserve">доставленные предприятием займы; краткосрочные инвестиции, удерживаемые до погашения по видам акций, прочие краткосрочные финансовые инвестиции по видам. Информация по краткосрочным финансовым инвестициям накапливается на счетах 1110, </w:t>
      </w:r>
      <w:r w:rsidR="007C18A7">
        <w:rPr>
          <w:rFonts w:ascii="Times New Roman" w:hAnsi="Times New Roman" w:cs="Times New Roman"/>
          <w:sz w:val="28"/>
          <w:szCs w:val="28"/>
        </w:rPr>
        <w:t>1030</w:t>
      </w:r>
      <w:r w:rsidRPr="002740C0">
        <w:rPr>
          <w:rFonts w:ascii="Times New Roman" w:hAnsi="Times New Roman" w:cs="Times New Roman"/>
          <w:sz w:val="28"/>
          <w:szCs w:val="28"/>
        </w:rPr>
        <w:t>, 1150. В группе «Текущие налоговые акгивы» показывается дебиторская задолженность по корпоративному подоходному налогу (счет 1410), по НДС (счет 1420) и по прочим налогам и другим обязательным платежам в бюджет (счет 1430). Отдельной строкой в балансе показываются долгосрочные активы, предназначенные для продажи (счет 1510).</w:t>
      </w:r>
      <w:r w:rsidR="00AD3333">
        <w:rPr>
          <w:rFonts w:ascii="Times New Roman" w:hAnsi="Times New Roman" w:cs="Times New Roman"/>
          <w:sz w:val="28"/>
          <w:szCs w:val="28"/>
        </w:rPr>
        <w:t xml:space="preserve"> </w:t>
      </w:r>
      <w:r w:rsidRPr="002740C0">
        <w:rPr>
          <w:rFonts w:ascii="Times New Roman" w:hAnsi="Times New Roman" w:cs="Times New Roman"/>
          <w:sz w:val="28"/>
          <w:szCs w:val="28"/>
        </w:rPr>
        <w:t>К группе «Прочие краткосрочные акгивы» относятся кратко</w:t>
      </w:r>
      <w:r w:rsidRPr="002740C0">
        <w:rPr>
          <w:rFonts w:ascii="Times New Roman" w:hAnsi="Times New Roman" w:cs="Times New Roman"/>
          <w:sz w:val="28"/>
          <w:szCs w:val="28"/>
        </w:rPr>
        <w:softHyphen/>
        <w:t>срочные авансы выданные, расходы будущих периодов и прочие краткосрочные активы (счета 1610-1630).</w:t>
      </w:r>
      <w:r w:rsidR="007C18A7">
        <w:rPr>
          <w:rFonts w:ascii="Times New Roman" w:hAnsi="Times New Roman" w:cs="Times New Roman"/>
          <w:sz w:val="28"/>
          <w:szCs w:val="28"/>
        </w:rPr>
        <w:t xml:space="preserve"> (рис 3)</w:t>
      </w:r>
    </w:p>
    <w:p w:rsidR="0034153C" w:rsidRPr="00AD3333" w:rsidRDefault="0034153C" w:rsidP="002740C0">
      <w:pPr>
        <w:spacing w:after="0" w:line="240" w:lineRule="auto"/>
        <w:jc w:val="both"/>
        <w:rPr>
          <w:rFonts w:ascii="Times New Roman" w:hAnsi="Times New Roman" w:cs="Times New Roman"/>
          <w:color w:val="FF0000"/>
          <w:sz w:val="28"/>
          <w:szCs w:val="28"/>
        </w:rPr>
      </w:pPr>
      <w:r w:rsidRPr="002740C0">
        <w:rPr>
          <w:rFonts w:ascii="Times New Roman" w:hAnsi="Times New Roman" w:cs="Times New Roman"/>
          <w:i/>
          <w:color w:val="FF0000"/>
          <w:sz w:val="28"/>
          <w:szCs w:val="28"/>
        </w:rPr>
        <w:t>Первичные документы: договора, банковские выписки, платежные поручения, требования, акции, облигации, сберегательные сертификаты, книга учета ценных бумаг, чековые книжки, счета,</w:t>
      </w:r>
      <w:r w:rsidRPr="002740C0">
        <w:rPr>
          <w:rFonts w:ascii="Times New Roman" w:hAnsi="Times New Roman" w:cs="Times New Roman"/>
          <w:color w:val="FF0000"/>
          <w:sz w:val="28"/>
          <w:szCs w:val="28"/>
        </w:rPr>
        <w:t xml:space="preserve"> кассовая книга, письма, соглашения, приходные кассовые ордера, расходные кассовые ордера</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 xml:space="preserve">Карточки счетов: 1110, </w:t>
      </w:r>
      <w:r w:rsidR="007C18A7">
        <w:rPr>
          <w:rFonts w:ascii="Times New Roman" w:hAnsi="Times New Roman" w:cs="Times New Roman"/>
          <w:i/>
          <w:color w:val="FF0000"/>
          <w:sz w:val="28"/>
          <w:szCs w:val="28"/>
        </w:rPr>
        <w:t>1030</w:t>
      </w:r>
      <w:r w:rsidRPr="002740C0">
        <w:rPr>
          <w:rFonts w:ascii="Times New Roman" w:hAnsi="Times New Roman" w:cs="Times New Roman"/>
          <w:i/>
          <w:color w:val="FF0000"/>
          <w:sz w:val="28"/>
          <w:szCs w:val="28"/>
        </w:rPr>
        <w:t>. 1150. 1010,1020. 1040, 1050. 1060, 1070, 1410, 1420, 1430, 1510, 1610, 1620, 1630</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Главная книга: обороты за месяц, оборотно-сальдовая ведомость</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по счетам</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lastRenderedPageBreak/>
        <w:t>Баланс: Раздел «Текущие активы» группа статей «Денежные средства»</w:t>
      </w:r>
    </w:p>
    <w:p w:rsidR="0034153C" w:rsidRPr="002740C0" w:rsidRDefault="0034153C" w:rsidP="002740C0">
      <w:pPr>
        <w:spacing w:after="0" w:line="240" w:lineRule="auto"/>
        <w:jc w:val="both"/>
        <w:rPr>
          <w:rFonts w:ascii="Times New Roman" w:hAnsi="Times New Roman" w:cs="Times New Roman"/>
          <w:sz w:val="28"/>
          <w:szCs w:val="28"/>
        </w:rPr>
      </w:pPr>
    </w:p>
    <w:p w:rsidR="0034153C" w:rsidRPr="002740C0" w:rsidRDefault="0034153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Рис. 3. Формирование информации по краткосрочным финансовым инвестициям и денежным средствам, текущим налоговым активам, долгосрочным активам для продажи, прочим краткосрочным активам в бухгалтерском балансе</w:t>
      </w:r>
    </w:p>
    <w:p w:rsidR="0034153C" w:rsidRPr="002740C0" w:rsidRDefault="0034153C" w:rsidP="002740C0">
      <w:pPr>
        <w:spacing w:after="0" w:line="240" w:lineRule="auto"/>
        <w:jc w:val="both"/>
        <w:rPr>
          <w:rFonts w:ascii="Times New Roman" w:hAnsi="Times New Roman" w:cs="Times New Roman"/>
          <w:b/>
          <w:bCs/>
          <w:i/>
          <w:sz w:val="28"/>
          <w:szCs w:val="28"/>
        </w:rPr>
      </w:pPr>
    </w:p>
    <w:p w:rsidR="0034153C" w:rsidRPr="002740C0" w:rsidRDefault="005A6A26" w:rsidP="005A6A26">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4153C" w:rsidRPr="002740C0">
        <w:rPr>
          <w:rFonts w:ascii="Times New Roman" w:hAnsi="Times New Roman" w:cs="Times New Roman"/>
          <w:sz w:val="28"/>
          <w:szCs w:val="28"/>
        </w:rPr>
        <w:t>По группе «Краткосрочная дебиторская задолженность» учитываются суммы, ожидаемые в течение 12 месяцев. По данной строке показываются задолженность покупателей и заказчиков, дебиторская задолженность дочерних (зависимых) организаций и совместно контролируемых юридических лиц, прочая дебиторская задолженность. Учет ведется на счетах 1210-1240.</w:t>
      </w:r>
    </w:p>
    <w:p w:rsidR="005A6A26" w:rsidRDefault="005A6A26" w:rsidP="005A6A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4153C" w:rsidRPr="002740C0">
        <w:rPr>
          <w:rFonts w:ascii="Times New Roman" w:hAnsi="Times New Roman" w:cs="Times New Roman"/>
          <w:sz w:val="28"/>
          <w:szCs w:val="28"/>
        </w:rPr>
        <w:t>По группе «Прочая кредиторская задолженность» отражается задолженность сотрудников организации по заработной плате, по подотчетным суммам, не выданным суммам, по недостачам, по прочей задолженности (порча, ущерб, хищения и т.д.). В этой же группе показываются краткосрочные вознаграждения к получению и резерв по сомнительным требованиям. Учет активов по этой группе ведется на счетах 1251-1255, 1270, 1290.</w:t>
      </w:r>
    </w:p>
    <w:p w:rsidR="0034153C" w:rsidRPr="002740C0" w:rsidRDefault="0034153C" w:rsidP="005A6A26">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Последовательность формирования информации по краткосрочной дебиторской задолженности покупателей, заказчиков и работников показана на рисунке 4.</w:t>
      </w:r>
    </w:p>
    <w:p w:rsidR="0034153C" w:rsidRPr="005A6A26"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Первичные документы: договора, контракты, соглашения, счета, накладные, расчеты, отчеты материально ответственных лиц, акты сверок, авансовые отчеты, бухгалтерская справка, письма и др.</w:t>
      </w:r>
    </w:p>
    <w:p w:rsidR="0034153C" w:rsidRPr="005A6A26"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Карточки счетов: 1210, 1251, 1252, 1253,1254, 1255, 1270, 1290.</w:t>
      </w:r>
    </w:p>
    <w:p w:rsidR="0034153C" w:rsidRPr="005A6A26"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Главная книга: обороты за месяц, оборотно-сальдовая ведомость по счетам</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Баланс: раздел «Краткосрочные активы» группа статей «Краткосрочная дебиторская задолженность» и «Прочие краткосрочные активы»</w:t>
      </w:r>
    </w:p>
    <w:p w:rsidR="0034153C" w:rsidRPr="002740C0" w:rsidRDefault="0034153C" w:rsidP="002740C0">
      <w:pPr>
        <w:spacing w:after="0" w:line="240" w:lineRule="auto"/>
        <w:jc w:val="both"/>
        <w:rPr>
          <w:rFonts w:ascii="Times New Roman" w:hAnsi="Times New Roman" w:cs="Times New Roman"/>
          <w:sz w:val="28"/>
          <w:szCs w:val="28"/>
        </w:rPr>
      </w:pPr>
    </w:p>
    <w:p w:rsidR="0034153C" w:rsidRPr="002740C0" w:rsidRDefault="0034153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Рис. 4. Формирование информации по краткосрочной дебиторской задолженности покупателей и работников в бухгалтерском балансе</w:t>
      </w:r>
    </w:p>
    <w:p w:rsidR="0034153C" w:rsidRPr="002740C0" w:rsidRDefault="0034153C" w:rsidP="002740C0">
      <w:pPr>
        <w:spacing w:after="0" w:line="240" w:lineRule="auto"/>
        <w:jc w:val="both"/>
        <w:rPr>
          <w:rFonts w:ascii="Times New Roman" w:hAnsi="Times New Roman" w:cs="Times New Roman"/>
          <w:sz w:val="28"/>
          <w:szCs w:val="28"/>
        </w:rPr>
      </w:pPr>
    </w:p>
    <w:p w:rsidR="0034153C" w:rsidRPr="002740C0" w:rsidRDefault="0034153C" w:rsidP="005A6A26">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По группе «Запасы» учитываются статьи «Товарно-материальные запасы» (счета 1310-1317), «Незавершенное производство» (1340), «Товары» (1330), «Резерв по списанию запасов (1360)».</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Формирование информации по запасам в бухгалтерском балансе представлено на рисунке 5.</w:t>
      </w:r>
    </w:p>
    <w:p w:rsidR="0034153C" w:rsidRPr="002740C0" w:rsidRDefault="0034153C" w:rsidP="005A6A26">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По статье «Товарно-материальные запасы» отражаются остатки запасов сырья, материалов, покупных полуфабрикатов и комплектующих изделий, топлива, тары, запасных частей, прочих материалов, материалов, переданных на переработку на сторону, строительных материалов, учитываемых на счетах 1310-1317.</w:t>
      </w:r>
    </w:p>
    <w:p w:rsidR="0034153C" w:rsidRPr="002740C0" w:rsidRDefault="005A6A26" w:rsidP="005A6A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4153C" w:rsidRPr="002740C0">
        <w:rPr>
          <w:rFonts w:ascii="Times New Roman" w:hAnsi="Times New Roman" w:cs="Times New Roman"/>
          <w:sz w:val="28"/>
          <w:szCs w:val="28"/>
        </w:rPr>
        <w:t xml:space="preserve"> По статье «Незавершенное производство» показываются затраты по незавершенному производству и незавершенным работам (услугам) (при этом </w:t>
      </w:r>
      <w:r w:rsidR="0034153C" w:rsidRPr="002740C0">
        <w:rPr>
          <w:rFonts w:ascii="Times New Roman" w:hAnsi="Times New Roman" w:cs="Times New Roman"/>
          <w:sz w:val="28"/>
          <w:szCs w:val="28"/>
        </w:rPr>
        <w:lastRenderedPageBreak/>
        <w:t>незавершенное производство отражается в оценке, принятой организацией в учетной политике), которые учитываются на счете 1340.</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По статье «Товары» организациями показывается остаток на складе готовой продукции и товаров для перепродажи по счету 1330.</w:t>
      </w:r>
    </w:p>
    <w:p w:rsidR="0034153C" w:rsidRPr="002740C0" w:rsidRDefault="0034153C" w:rsidP="002740C0">
      <w:pPr>
        <w:spacing w:after="0" w:line="240" w:lineRule="auto"/>
        <w:jc w:val="both"/>
        <w:rPr>
          <w:rFonts w:ascii="Times New Roman" w:hAnsi="Times New Roman" w:cs="Times New Roman"/>
          <w:i/>
          <w:color w:val="FF0000"/>
          <w:sz w:val="28"/>
          <w:szCs w:val="28"/>
        </w:rPr>
      </w:pPr>
    </w:p>
    <w:p w:rsidR="0034153C" w:rsidRPr="005A6A26"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Первичные документы: карточки по учету, договора, счета, накладные, расчеты, отчеты материально-ответственных лиц, материалы инвентаризации М-1, М-7, М-7а, М-76, М-8, М-17, М-20, М-24, М-27, М-35.</w:t>
      </w:r>
    </w:p>
    <w:p w:rsidR="0034153C" w:rsidRPr="005A6A26"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Карточки счетов: 1310—1360</w:t>
      </w:r>
      <w:r w:rsidRPr="002740C0">
        <w:rPr>
          <w:rFonts w:ascii="Times New Roman" w:hAnsi="Times New Roman" w:cs="Times New Roman"/>
          <w:sz w:val="28"/>
          <w:szCs w:val="28"/>
        </w:rPr>
        <w:tab/>
      </w:r>
    </w:p>
    <w:p w:rsidR="0034153C" w:rsidRPr="005A6A26"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Главная книга: обороты за месяц, оборотно-сальдовая ведомость по счетам</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Баланс раздел «Краткосрочные активы» группа статей «Запасы»</w:t>
      </w:r>
    </w:p>
    <w:p w:rsidR="0034153C" w:rsidRPr="002740C0" w:rsidRDefault="0034153C" w:rsidP="002740C0">
      <w:pPr>
        <w:spacing w:after="0" w:line="240" w:lineRule="auto"/>
        <w:jc w:val="both"/>
        <w:rPr>
          <w:rFonts w:ascii="Times New Roman" w:hAnsi="Times New Roman" w:cs="Times New Roman"/>
          <w:sz w:val="28"/>
          <w:szCs w:val="28"/>
        </w:rPr>
      </w:pPr>
    </w:p>
    <w:p w:rsidR="0034153C" w:rsidRDefault="0034153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Рис. 5. Формирование информации по запасам в бухгалтерском балансе</w:t>
      </w:r>
    </w:p>
    <w:p w:rsidR="005A6A26" w:rsidRPr="002740C0" w:rsidRDefault="005A6A26" w:rsidP="002740C0">
      <w:pPr>
        <w:spacing w:after="0" w:line="240" w:lineRule="auto"/>
        <w:jc w:val="both"/>
        <w:rPr>
          <w:rFonts w:ascii="Times New Roman" w:hAnsi="Times New Roman" w:cs="Times New Roman"/>
          <w:b/>
          <w:bCs/>
          <w:sz w:val="28"/>
          <w:szCs w:val="28"/>
        </w:rPr>
      </w:pP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К долгосрочным финансовым инвестициям относятся инвестиции со сроком владения более одного года. По данной строке показываются инвестиции организации в доходные активы (ценные бумаги) других организаций посредством приобретения пакета акций, облигаций, производных ценных бумаг, доли участия и т.д. с целью получения дивидендов, вознаграждения и т.п. Для ведения учета используются счета 2010, 2020, 2040, 2310, 2320 (рис. 6).</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Долгосрочные финансовые инвестиции могут отражаться в балансе как по покупной стоимости, так и по стоимости с учетом переоценки, а также по наименьшей оценке из покупной и текущей стоимости, определяемой на основе портфеля.</w:t>
      </w:r>
      <w:r w:rsidR="005A6A26">
        <w:rPr>
          <w:rFonts w:ascii="Times New Roman" w:hAnsi="Times New Roman" w:cs="Times New Roman"/>
          <w:sz w:val="28"/>
          <w:szCs w:val="28"/>
        </w:rPr>
        <w:t xml:space="preserve"> </w:t>
      </w:r>
      <w:r w:rsidRPr="002740C0">
        <w:rPr>
          <w:rFonts w:ascii="Times New Roman" w:hAnsi="Times New Roman" w:cs="Times New Roman"/>
          <w:sz w:val="28"/>
          <w:szCs w:val="28"/>
        </w:rPr>
        <w:t>В бухгалтерском балансе по группе «Долгосрочные финансовые инвестиции» отражаются долгосрочные предоставленные займы по предприятиям; долгосрочные инвестиции, удерживаемые до погашения по видам инвестиций; прочие долгосрочные активы по видам активов.</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По группе «Инвестиционная недвижимость» показываются инвестиции в недвижимость пообъектно, амортизация и обесценение инвестиций.</w:t>
      </w:r>
    </w:p>
    <w:p w:rsidR="0034153C" w:rsidRPr="002740C0" w:rsidRDefault="0034153C" w:rsidP="002740C0">
      <w:pPr>
        <w:spacing w:after="0" w:line="240" w:lineRule="auto"/>
        <w:jc w:val="both"/>
        <w:rPr>
          <w:rFonts w:ascii="Times New Roman" w:hAnsi="Times New Roman" w:cs="Times New Roman"/>
          <w:sz w:val="28"/>
          <w:szCs w:val="28"/>
        </w:rPr>
      </w:pPr>
    </w:p>
    <w:p w:rsidR="0034153C" w:rsidRPr="00C7760C"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Первичные документы: протоколы собраний, решения учредителей, соглашения, договора</w:t>
      </w:r>
    </w:p>
    <w:p w:rsidR="0034153C" w:rsidRPr="005A6A26"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Карточки счетов 2010, 2020, 2040, 2310, 2320</w:t>
      </w:r>
    </w:p>
    <w:p w:rsidR="0034153C" w:rsidRPr="005A6A26"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Главная книга: обороты за месяц, оборотно-сальдовая ведомость по счетам</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Баланс: раздел «Долгосрочные активы» группа статей «Долгосрочные финансовые инвестиции», «Инвестиционная недвижимость»</w:t>
      </w:r>
    </w:p>
    <w:p w:rsidR="0034153C" w:rsidRPr="002740C0" w:rsidRDefault="0034153C" w:rsidP="002740C0">
      <w:pPr>
        <w:spacing w:after="0" w:line="240" w:lineRule="auto"/>
        <w:jc w:val="both"/>
        <w:rPr>
          <w:rFonts w:ascii="Times New Roman" w:hAnsi="Times New Roman" w:cs="Times New Roman"/>
          <w:i/>
          <w:sz w:val="28"/>
          <w:szCs w:val="28"/>
        </w:rPr>
      </w:pPr>
    </w:p>
    <w:p w:rsidR="0034153C" w:rsidRPr="002740C0" w:rsidRDefault="0034153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Рис. 6. Формирование информации по долгосрочным финансовым инвестициям и инвестициям в недвижимость в бухгалтерском балансе</w:t>
      </w:r>
    </w:p>
    <w:p w:rsidR="0034153C" w:rsidRPr="002740C0" w:rsidRDefault="0034153C" w:rsidP="002740C0">
      <w:pPr>
        <w:spacing w:after="0" w:line="240" w:lineRule="auto"/>
        <w:jc w:val="both"/>
        <w:rPr>
          <w:rFonts w:ascii="Times New Roman" w:hAnsi="Times New Roman" w:cs="Times New Roman"/>
          <w:sz w:val="28"/>
          <w:szCs w:val="28"/>
        </w:rPr>
      </w:pPr>
    </w:p>
    <w:p w:rsidR="0034153C" w:rsidRPr="002740C0" w:rsidRDefault="005A6A26" w:rsidP="005A6A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4153C" w:rsidRPr="002740C0">
        <w:rPr>
          <w:rFonts w:ascii="Times New Roman" w:hAnsi="Times New Roman" w:cs="Times New Roman"/>
          <w:sz w:val="28"/>
          <w:szCs w:val="28"/>
        </w:rPr>
        <w:t xml:space="preserve">По строке «Долгосрочная дебиторская задолженность» учитываются суммы дебиторской задолженности, ожидаемые сроком более одного года. По данной строке показываются статьи: «Долгосрочная задолженность покупателей и заказчиков», «Долгосрочная дебиторская задолженность </w:t>
      </w:r>
      <w:r w:rsidR="0034153C" w:rsidRPr="002740C0">
        <w:rPr>
          <w:rFonts w:ascii="Times New Roman" w:hAnsi="Times New Roman" w:cs="Times New Roman"/>
          <w:sz w:val="28"/>
          <w:szCs w:val="28"/>
        </w:rPr>
        <w:lastRenderedPageBreak/>
        <w:t>работников», «Долгосрочная дебиторская задолженность по аренде», «Долгосрочные вознаграждения к получению», «Прочая долгосрочная дебиторская задолженность».</w:t>
      </w:r>
    </w:p>
    <w:p w:rsidR="0034153C" w:rsidRPr="002740C0" w:rsidRDefault="0034153C" w:rsidP="005A6A26">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Формирование информации по долгосрочной дебиторской задолженности в бухгалтерском балансе представлено на рисунке 7.</w:t>
      </w:r>
      <w:r w:rsidR="005A6A26">
        <w:rPr>
          <w:rFonts w:ascii="Times New Roman" w:hAnsi="Times New Roman" w:cs="Times New Roman"/>
          <w:sz w:val="28"/>
          <w:szCs w:val="28"/>
        </w:rPr>
        <w:t xml:space="preserve"> </w:t>
      </w:r>
      <w:r w:rsidRPr="002740C0">
        <w:rPr>
          <w:rFonts w:ascii="Times New Roman" w:hAnsi="Times New Roman" w:cs="Times New Roman"/>
          <w:sz w:val="28"/>
          <w:szCs w:val="28"/>
        </w:rPr>
        <w:t>По строке «Прочие долгосрочные активы» в бухгалтерском балансе отражаются долгосрочные авансы выданные, расходы будущих периодов, незавершенное строительство и прочие долгосрочные активы. Формирование информации по прочим долгосрочным активам также показано на рисунке 7.</w:t>
      </w:r>
    </w:p>
    <w:p w:rsidR="0034153C" w:rsidRPr="002740C0" w:rsidRDefault="0034153C" w:rsidP="002740C0">
      <w:pPr>
        <w:spacing w:after="0" w:line="240" w:lineRule="auto"/>
        <w:jc w:val="both"/>
        <w:rPr>
          <w:rFonts w:ascii="Times New Roman" w:hAnsi="Times New Roman" w:cs="Times New Roman"/>
          <w:i/>
          <w:color w:val="FF0000"/>
          <w:sz w:val="28"/>
          <w:szCs w:val="28"/>
        </w:rPr>
      </w:pPr>
    </w:p>
    <w:p w:rsidR="0034153C" w:rsidRPr="00BF645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Первичные документы: договора, контракты, соглашения, счета, накладные, расчеты, отчеты материально ответственных лиц, акты сверок, авансовые отчеты, бухгалтерская справка, письма и др.</w:t>
      </w:r>
    </w:p>
    <w:p w:rsidR="0034153C" w:rsidRPr="00BF645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Карточки счетов: 2110, 2150, 2160, 2170, 2180, 2910, 2920, 2930, 2940</w:t>
      </w:r>
    </w:p>
    <w:p w:rsidR="0034153C" w:rsidRPr="00BF645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Главная книга: обороты за месяц, оборотно-сальдовая ведомость по счетам</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Баланс: раздел «Долгосрочные активы» группа статей «Долгосрочная деби</w:t>
      </w:r>
      <w:r w:rsidRPr="002740C0">
        <w:rPr>
          <w:rFonts w:ascii="Times New Roman" w:hAnsi="Times New Roman" w:cs="Times New Roman"/>
          <w:i/>
          <w:color w:val="FF0000"/>
          <w:sz w:val="28"/>
          <w:szCs w:val="28"/>
        </w:rPr>
        <w:softHyphen/>
        <w:t>торская задолженность»</w:t>
      </w:r>
    </w:p>
    <w:p w:rsidR="0034153C" w:rsidRPr="002740C0" w:rsidRDefault="0034153C" w:rsidP="002740C0">
      <w:pPr>
        <w:spacing w:after="0" w:line="240" w:lineRule="auto"/>
        <w:jc w:val="both"/>
        <w:rPr>
          <w:rFonts w:ascii="Times New Roman" w:hAnsi="Times New Roman" w:cs="Times New Roman"/>
          <w:sz w:val="28"/>
          <w:szCs w:val="28"/>
        </w:rPr>
      </w:pPr>
    </w:p>
    <w:p w:rsidR="0034153C" w:rsidRPr="002740C0" w:rsidRDefault="0034153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Рис. 7. Формирование информации по долгосрочной дебиторской задолженности в бухгалтерском балансе</w:t>
      </w:r>
    </w:p>
    <w:p w:rsidR="0034153C" w:rsidRPr="002740C0" w:rsidRDefault="0034153C" w:rsidP="002740C0">
      <w:pPr>
        <w:spacing w:after="0" w:line="240" w:lineRule="auto"/>
        <w:jc w:val="both"/>
        <w:rPr>
          <w:rFonts w:ascii="Times New Roman" w:hAnsi="Times New Roman" w:cs="Times New Roman"/>
          <w:sz w:val="28"/>
          <w:szCs w:val="28"/>
        </w:rPr>
      </w:pPr>
    </w:p>
    <w:p w:rsidR="0034153C" w:rsidRPr="002740C0" w:rsidRDefault="0034153C" w:rsidP="002A6E7F">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В бухгалтерском балансе по группе «Основные средства» отражаются земля, здания, машины и оборудование, транспортные средства, компьютеры, периферийные устройства и оборудование пообработке данных, офисная мебель, производственный инвентарь и принадлежности. </w:t>
      </w:r>
      <w:r w:rsidR="002A6E7F">
        <w:rPr>
          <w:rFonts w:ascii="Times New Roman" w:hAnsi="Times New Roman" w:cs="Times New Roman"/>
          <w:sz w:val="28"/>
          <w:szCs w:val="28"/>
        </w:rPr>
        <w:t xml:space="preserve"> </w:t>
      </w:r>
      <w:r w:rsidRPr="002740C0">
        <w:rPr>
          <w:rFonts w:ascii="Times New Roman" w:hAnsi="Times New Roman" w:cs="Times New Roman"/>
          <w:i/>
          <w:iCs/>
          <w:sz w:val="28"/>
          <w:szCs w:val="28"/>
        </w:rPr>
        <w:t>Основные средства -</w:t>
      </w:r>
      <w:r w:rsidRPr="002740C0">
        <w:rPr>
          <w:rFonts w:ascii="Times New Roman" w:hAnsi="Times New Roman" w:cs="Times New Roman"/>
          <w:sz w:val="28"/>
          <w:szCs w:val="28"/>
        </w:rPr>
        <w:t xml:space="preserve"> это материальные активы, которые используются организацией для производства или поставки готовой продукции (товаров, работ, услуг), для сдачи в аренду другим организациям или для административных целей и которые предполагается использовать в течение длительного периода времени (более одного года).</w:t>
      </w:r>
      <w:r w:rsidR="002A6E7F">
        <w:rPr>
          <w:rFonts w:ascii="Times New Roman" w:hAnsi="Times New Roman" w:cs="Times New Roman"/>
          <w:sz w:val="28"/>
          <w:szCs w:val="28"/>
        </w:rPr>
        <w:t xml:space="preserve"> </w:t>
      </w:r>
      <w:r w:rsidRPr="002740C0">
        <w:rPr>
          <w:rFonts w:ascii="Times New Roman" w:hAnsi="Times New Roman" w:cs="Times New Roman"/>
          <w:sz w:val="28"/>
          <w:szCs w:val="28"/>
        </w:rPr>
        <w:t>В валюту баланса включается остаточная стоимость основных средств, равная разнице между первоначальной стоимостью и износом основных средств (рис. 8). Основные средства отражаются в оценке по первоначальной стоимости, которая равна сальдо счетов 2411-2417, а износ и обесценение основных средств отражаются на счетах 2421-2429.</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Первичные документы: материалы инвентаризации, карточки по учету, договора, счета, акты, учредительные документы, отчеты материально ответственных лиц: ф. ОС-1, ОС-2, ОС-3, ОС-4, ОС-6, ОС-10, ОС-12, ОС-13; расчет сумм износа основных средств и сумм переоценок, учетная политика организации</w:t>
      </w:r>
    </w:p>
    <w:p w:rsidR="0034153C" w:rsidRPr="002A6E7F"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Карточки счетов: 2411-2417, 2421-2429</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Главная книга: обороты за месяц, оборотно-сальдовая ведомость по счетам</w:t>
      </w:r>
    </w:p>
    <w:p w:rsidR="0034153C" w:rsidRPr="002A6E7F"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Баланс: раздел «Долгосрочные активы» группа статей «Основные средства»</w:t>
      </w:r>
    </w:p>
    <w:p w:rsidR="0034153C" w:rsidRPr="002740C0" w:rsidRDefault="0034153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Рис. 8. Формирование информации по основным средствам в бухгалтерском балансе</w:t>
      </w:r>
    </w:p>
    <w:p w:rsidR="0034153C" w:rsidRPr="002740C0" w:rsidRDefault="0034153C" w:rsidP="002740C0">
      <w:pPr>
        <w:spacing w:after="0" w:line="240" w:lineRule="auto"/>
        <w:jc w:val="both"/>
        <w:rPr>
          <w:rFonts w:ascii="Times New Roman" w:hAnsi="Times New Roman" w:cs="Times New Roman"/>
          <w:sz w:val="28"/>
          <w:szCs w:val="28"/>
        </w:rPr>
      </w:pP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бухгалтерском балансе по группе «Нематериальные активы» отражаются лицензионные соглашения, программное обеспечение, патенты, организационные затраты, гудвилл, прочие нематериальные активы.</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 бухгалтерском балансе нематериальные активы, так же, как основные средства, отражаются по остаточной стоимости. Сумма по данной статье равна остаткам счетов 2710, 2740, 2741 (рис. 9).</w:t>
      </w:r>
    </w:p>
    <w:p w:rsidR="0034153C" w:rsidRPr="002A6E7F"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Первичные документы: свидетельство на право пользования, патент, лицензии, протоколы собраний, акты приемки-передачи, счета-фактуры, акт экспертной оценки ф. НОК-1, НОК-2; учетная политика организации; разработанные таблицы по начислению амортизации и др.</w:t>
      </w:r>
      <w:r w:rsidRPr="002740C0">
        <w:rPr>
          <w:rFonts w:ascii="Times New Roman" w:hAnsi="Times New Roman" w:cs="Times New Roman"/>
          <w:sz w:val="28"/>
          <w:szCs w:val="28"/>
        </w:rPr>
        <w:tab/>
      </w:r>
    </w:p>
    <w:p w:rsidR="0034153C" w:rsidRPr="002A6E7F"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Карточки счетов: 2710, 2720, 2730, 2740</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Главная книга: обороты за месяц, оборотно-сальдовая ведомость</w:t>
      </w:r>
    </w:p>
    <w:p w:rsidR="0034153C" w:rsidRPr="002A6E7F"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Баланс: раздел «Долгосрочные активы» группа статей «Нематериальные активы»</w:t>
      </w:r>
    </w:p>
    <w:p w:rsidR="0034153C" w:rsidRPr="002740C0" w:rsidRDefault="0034153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Рис. 9. Формирование информации по нематериальным активам в бухгалтерском балансе</w:t>
      </w:r>
    </w:p>
    <w:p w:rsidR="0034153C" w:rsidRPr="002740C0" w:rsidRDefault="0034153C" w:rsidP="002740C0">
      <w:pPr>
        <w:spacing w:after="0" w:line="240" w:lineRule="auto"/>
        <w:jc w:val="both"/>
        <w:rPr>
          <w:rFonts w:ascii="Times New Roman" w:hAnsi="Times New Roman" w:cs="Times New Roman"/>
          <w:sz w:val="28"/>
          <w:szCs w:val="28"/>
        </w:rPr>
      </w:pPr>
    </w:p>
    <w:p w:rsidR="0034153C" w:rsidRPr="002740C0" w:rsidRDefault="0034153C" w:rsidP="002740C0">
      <w:pPr>
        <w:spacing w:after="0" w:line="240" w:lineRule="auto"/>
        <w:jc w:val="both"/>
        <w:rPr>
          <w:rFonts w:ascii="Times New Roman" w:hAnsi="Times New Roman" w:cs="Times New Roman"/>
          <w:b/>
          <w:bCs/>
          <w:i/>
          <w:iCs/>
          <w:sz w:val="28"/>
          <w:szCs w:val="28"/>
        </w:rPr>
      </w:pPr>
      <w:r w:rsidRPr="002740C0">
        <w:rPr>
          <w:rFonts w:ascii="Times New Roman" w:hAnsi="Times New Roman" w:cs="Times New Roman"/>
          <w:b/>
          <w:bCs/>
          <w:i/>
          <w:iCs/>
          <w:sz w:val="28"/>
          <w:szCs w:val="28"/>
        </w:rPr>
        <w:t>3.   Содержание статей обязательств и капитала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разделе III «Краткосрочные обязательства» формируется информация о следующих краткосрочных обязательствах:</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по краткосрочным финансовым обязательствам перед банками и другими организациями;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по обязательствам по налогам и платежам;</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по кредиторской задолженности (поставщикам, подрядчикам, по оплате труда, аренде, по вознаграждениям к выплате, по текущей части долгосрочной кредиторской задолженности, по прочей задолженности);</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по краткосрочным оценочным обязательствам (по юридическим претензиям, по вознаг-раждению работников, по прочим);</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по прочим краткосрочным обязательствам (авансы полученные, доходы будущих периодов, прочие).</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Формирование информации по краткосрочным обязательствам в бухгалтерском балансе представлено на рисунке 10.</w:t>
      </w:r>
    </w:p>
    <w:p w:rsidR="0034153C" w:rsidRPr="00C7760C" w:rsidRDefault="0034153C" w:rsidP="002740C0">
      <w:pPr>
        <w:spacing w:after="0" w:line="240" w:lineRule="auto"/>
        <w:jc w:val="both"/>
        <w:rPr>
          <w:rFonts w:ascii="Times New Roman" w:hAnsi="Times New Roman" w:cs="Times New Roman"/>
          <w:i/>
          <w:color w:val="FF0000"/>
          <w:sz w:val="28"/>
          <w:szCs w:val="28"/>
        </w:rPr>
      </w:pPr>
      <w:r w:rsidRPr="002740C0">
        <w:rPr>
          <w:rStyle w:val="FontStyle88"/>
          <w:i/>
          <w:color w:val="FF0000"/>
          <w:sz w:val="28"/>
          <w:szCs w:val="28"/>
        </w:rPr>
        <w:t>Первичные документы: кредитные договора, выписки банка, платежные поручения, договора, контракты, соглашения, счета, накладные, расчеты, акты сверок взаиморасчетов, личные карточки, табеля учета рабочего времени, рас-четно-платежная ведомость, индивидуальные трудовые договора, приказы руководителя</w:t>
      </w:r>
    </w:p>
    <w:p w:rsidR="0034153C" w:rsidRPr="00C7760C" w:rsidRDefault="0034153C" w:rsidP="002740C0">
      <w:pPr>
        <w:spacing w:after="0" w:line="240" w:lineRule="auto"/>
        <w:jc w:val="both"/>
        <w:rPr>
          <w:rFonts w:ascii="Times New Roman" w:hAnsi="Times New Roman" w:cs="Times New Roman"/>
          <w:i/>
          <w:color w:val="FF0000"/>
          <w:sz w:val="28"/>
          <w:szCs w:val="28"/>
        </w:rPr>
      </w:pPr>
      <w:r w:rsidRPr="002740C0">
        <w:rPr>
          <w:rStyle w:val="FontStyle88"/>
          <w:i/>
          <w:color w:val="FF0000"/>
          <w:sz w:val="28"/>
          <w:szCs w:val="28"/>
        </w:rPr>
        <w:t>Карточки счетов: 3010, 3020, 3040, 3050, 3110, 3120, 3130, 3140, 3150, 3160, 3170, 3180, 3190, 3210, 3220, 3230, 3310, 3350, 3360, 3370, 3380, 3390, 3420, 3430, 3440,3510,3520,3540</w:t>
      </w:r>
    </w:p>
    <w:p w:rsidR="0034153C" w:rsidRPr="00C7760C" w:rsidRDefault="0034153C" w:rsidP="002740C0">
      <w:pPr>
        <w:spacing w:after="0" w:line="240" w:lineRule="auto"/>
        <w:jc w:val="both"/>
        <w:rPr>
          <w:rFonts w:ascii="Times New Roman" w:hAnsi="Times New Roman" w:cs="Times New Roman"/>
          <w:i/>
          <w:color w:val="FF0000"/>
          <w:sz w:val="28"/>
          <w:szCs w:val="28"/>
        </w:rPr>
      </w:pPr>
      <w:r w:rsidRPr="002740C0">
        <w:rPr>
          <w:rStyle w:val="FontStyle88"/>
          <w:i/>
          <w:color w:val="FF0000"/>
          <w:sz w:val="28"/>
          <w:szCs w:val="28"/>
        </w:rPr>
        <w:t>Главная книга: обороты за месяц, оборотно-сальдовая ведомость по счетам</w:t>
      </w:r>
    </w:p>
    <w:p w:rsidR="0034153C" w:rsidRPr="002740C0" w:rsidRDefault="0034153C" w:rsidP="002740C0">
      <w:pPr>
        <w:spacing w:after="0" w:line="240" w:lineRule="auto"/>
        <w:jc w:val="both"/>
        <w:rPr>
          <w:rStyle w:val="FontStyle88"/>
          <w:i/>
          <w:color w:val="FF0000"/>
          <w:sz w:val="28"/>
          <w:szCs w:val="28"/>
        </w:rPr>
      </w:pPr>
      <w:r w:rsidRPr="002740C0">
        <w:rPr>
          <w:rStyle w:val="FontStyle88"/>
          <w:i/>
          <w:color w:val="FF0000"/>
          <w:sz w:val="28"/>
          <w:szCs w:val="28"/>
        </w:rPr>
        <w:t>Баланс: раздел «Краткосрочные обязательства»</w:t>
      </w:r>
    </w:p>
    <w:p w:rsidR="0034153C" w:rsidRPr="002740C0" w:rsidRDefault="0034153C" w:rsidP="002740C0">
      <w:pPr>
        <w:spacing w:after="0" w:line="240" w:lineRule="auto"/>
        <w:jc w:val="both"/>
        <w:rPr>
          <w:rFonts w:ascii="Times New Roman" w:hAnsi="Times New Roman" w:cs="Times New Roman"/>
          <w:i/>
          <w:color w:val="FF0000"/>
          <w:sz w:val="28"/>
          <w:szCs w:val="28"/>
        </w:rPr>
      </w:pPr>
    </w:p>
    <w:p w:rsidR="0034153C" w:rsidRPr="002740C0" w:rsidRDefault="0034153C" w:rsidP="002740C0">
      <w:pPr>
        <w:pStyle w:val="Style40"/>
        <w:widowControl/>
        <w:spacing w:line="240" w:lineRule="auto"/>
        <w:jc w:val="both"/>
        <w:rPr>
          <w:rStyle w:val="FontStyle88"/>
          <w:b/>
          <w:bCs/>
          <w:sz w:val="28"/>
          <w:szCs w:val="28"/>
        </w:rPr>
      </w:pPr>
      <w:r w:rsidRPr="002740C0">
        <w:rPr>
          <w:rStyle w:val="FontStyle88"/>
          <w:b/>
          <w:bCs/>
          <w:sz w:val="28"/>
          <w:szCs w:val="28"/>
        </w:rPr>
        <w:lastRenderedPageBreak/>
        <w:t>Рис. 10. Формирование информации по краткосрочным обязательствам в бухгалтерском балансе</w:t>
      </w:r>
    </w:p>
    <w:p w:rsidR="0034153C" w:rsidRPr="002740C0" w:rsidRDefault="0034153C" w:rsidP="002740C0">
      <w:pPr>
        <w:spacing w:after="0" w:line="240" w:lineRule="auto"/>
        <w:jc w:val="both"/>
        <w:rPr>
          <w:rFonts w:ascii="Times New Roman" w:hAnsi="Times New Roman" w:cs="Times New Roman"/>
          <w:b/>
          <w:bCs/>
          <w:sz w:val="28"/>
          <w:szCs w:val="28"/>
        </w:rPr>
      </w:pP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Раздел «Долгосрочные обязательства» предназначен для отражения задолженности на отчет1гую дату по долгосрочным финансовым обязательствам перед банковскими и другими организациями, по отложенным налоговым обязательствам по корпоративному подоходному налогу, по долгосрочной кредиторской задолженности поставщикам и подрядчикам, по аренде, по долгосрочным вознаграждениям к выплате, по долгосрочным оценочным обязательствам и прочим долгосрочным обязательствам (авансы полученные, доходы будущих периодов, прочие обязательства).</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Для учета долгосрочных обязательств предназначены счета 4010, 4020, 4110, 4150, 4160, 4220, 4230, 4240, 4310, 4410, 4420, 4430 (рис. 11).</w:t>
      </w:r>
    </w:p>
    <w:p w:rsidR="0034153C" w:rsidRPr="002A6E7F"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Первичные документы: кредитные договора, выписки банка, платежные поручения, договора, контракты, соглашения, счета, накладные, расчеты, акты сверок взаиморасчетов</w:t>
      </w:r>
    </w:p>
    <w:p w:rsidR="0034153C" w:rsidRPr="002A6E7F"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Карточки счетов: 4010, 4020, 4110, 4150, 4160, 4220, 4230, 4240, 4310, 4410, 4420, 4430</w:t>
      </w:r>
    </w:p>
    <w:p w:rsidR="0034153C" w:rsidRPr="002A6E7F"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Главная книга: обороты за месяц, оборотно-сальдовая ведомость по счетам</w:t>
      </w:r>
    </w:p>
    <w:p w:rsidR="0034153C" w:rsidRPr="002740C0"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Баланс: раздел «Долгосрочные обязательства» группа статей «Долгосрочные обязательства»</w:t>
      </w:r>
    </w:p>
    <w:p w:rsidR="0034153C" w:rsidRPr="002A6E7F" w:rsidRDefault="0034153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Рис. 11. Формирование информации по долгосрочным обязательствам в бухгалтерском балансе</w:t>
      </w:r>
    </w:p>
    <w:p w:rsidR="00C7760C" w:rsidRPr="000177B5" w:rsidRDefault="00CC14C3" w:rsidP="00CC14C3">
      <w:pPr>
        <w:spacing w:after="0" w:line="240" w:lineRule="auto"/>
        <w:ind w:firstLine="567"/>
        <w:jc w:val="both"/>
        <w:rPr>
          <w:rFonts w:ascii="Times New Roman" w:hAnsi="Times New Roman" w:cs="Times New Roman"/>
          <w:i/>
          <w:iCs/>
          <w:sz w:val="28"/>
          <w:szCs w:val="28"/>
        </w:rPr>
      </w:pPr>
      <w:r>
        <w:rPr>
          <w:rFonts w:ascii="Times New Roman" w:hAnsi="Times New Roman" w:cs="Times New Roman"/>
          <w:i/>
          <w:iCs/>
          <w:sz w:val="28"/>
          <w:szCs w:val="28"/>
        </w:rPr>
        <w:t xml:space="preserve"> </w:t>
      </w:r>
    </w:p>
    <w:p w:rsidR="0034153C" w:rsidRPr="002740C0" w:rsidRDefault="0034153C" w:rsidP="00CC14C3">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i/>
          <w:iCs/>
          <w:sz w:val="28"/>
          <w:szCs w:val="28"/>
        </w:rPr>
        <w:t>Капитал</w:t>
      </w:r>
      <w:r w:rsidRPr="002740C0">
        <w:rPr>
          <w:rFonts w:ascii="Times New Roman" w:hAnsi="Times New Roman" w:cs="Times New Roman"/>
          <w:sz w:val="28"/>
          <w:szCs w:val="28"/>
        </w:rPr>
        <w:t xml:space="preserve"> - это доля в активах организации за вычетом обязательств. Общим для статей данного раздела является отражение в них источников собственных средств (уставный капитал, резервный капитал, неоплаченный капитал, изъятый капитал, нераспределенный доход и т.п.). Классификация собственного капитала удовлетворяет потребности пользователей финансовой отчетности на этапе принятия решения, когда они определяют юридические или другие ограничения способности организации распределять или как-либо использовать собственный капитал. В основе капитала - средства собственников (учредителей, участников) организации. При учреждении собственники (учредители, участники) производят вклады в виде денежных средств и другого имущества. Размеры вкладов зафиксированы в учредительных документах и в совокупности составляют выпущенный (уставный) капитал организации. В момент своего образования капитал организации равен ее уставному (выпущенному) капиталу.</w:t>
      </w:r>
    </w:p>
    <w:p w:rsidR="0034153C" w:rsidRPr="002740C0" w:rsidRDefault="0034153C" w:rsidP="009B6935">
      <w:pPr>
        <w:tabs>
          <w:tab w:val="left" w:pos="567"/>
        </w:tab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009B6935">
        <w:rPr>
          <w:rFonts w:ascii="Times New Roman" w:hAnsi="Times New Roman" w:cs="Times New Roman"/>
          <w:sz w:val="28"/>
          <w:szCs w:val="28"/>
        </w:rPr>
        <w:tab/>
      </w:r>
      <w:r w:rsidRPr="002740C0">
        <w:rPr>
          <w:rFonts w:ascii="Times New Roman" w:hAnsi="Times New Roman" w:cs="Times New Roman"/>
          <w:sz w:val="28"/>
          <w:szCs w:val="28"/>
        </w:rPr>
        <w:t>В процессе финансово-хозяйственной деятельности капитал организации может увеличиваться за счет полученного дохода, целевых взносов учредителей, безвозмездно полученного имущества. Капитал организации может и уменьшаться в результате понесения убытков от хозяйственной деятельности, поэтому величина капитала действующей организации не подсчитывается напрямую.</w:t>
      </w:r>
    </w:p>
    <w:p w:rsidR="0034153C" w:rsidRPr="002740C0" w:rsidRDefault="0034153C" w:rsidP="009B6935">
      <w:pPr>
        <w:tabs>
          <w:tab w:val="left" w:pos="567"/>
        </w:tab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 xml:space="preserve">    </w:t>
      </w:r>
      <w:r w:rsidR="009B6935">
        <w:rPr>
          <w:rFonts w:ascii="Times New Roman" w:hAnsi="Times New Roman" w:cs="Times New Roman"/>
          <w:sz w:val="28"/>
          <w:szCs w:val="28"/>
        </w:rPr>
        <w:tab/>
      </w:r>
      <w:r w:rsidRPr="002740C0">
        <w:rPr>
          <w:rFonts w:ascii="Times New Roman" w:hAnsi="Times New Roman" w:cs="Times New Roman"/>
          <w:sz w:val="28"/>
          <w:szCs w:val="28"/>
        </w:rPr>
        <w:t>Таким образом, если организация имеет обязательства, то ее капитал равен величине активов за вычетом обязательств, поэтому величина капитала называется также «чистые активы». Такой расчет величины капитала отражает тот факт, что величина капитала, причитающегося к получению учредителями (участниками) при ликвидации организации, определяется после удовлетворения требований кредиторов.</w:t>
      </w:r>
    </w:p>
    <w:p w:rsidR="0034153C" w:rsidRPr="002740C0" w:rsidRDefault="0034153C" w:rsidP="009B6935">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Капитал баланса состоит из групп статей: «Выпущенный капитал», «Резервы» и «Нераспределенный доход (непокрытый убыток)».</w:t>
      </w:r>
      <w:r w:rsidR="009B6935">
        <w:rPr>
          <w:rFonts w:ascii="Times New Roman" w:hAnsi="Times New Roman" w:cs="Times New Roman"/>
          <w:sz w:val="28"/>
          <w:szCs w:val="28"/>
        </w:rPr>
        <w:t xml:space="preserve"> </w:t>
      </w:r>
      <w:r w:rsidRPr="002740C0">
        <w:rPr>
          <w:rFonts w:ascii="Times New Roman" w:hAnsi="Times New Roman" w:cs="Times New Roman"/>
          <w:sz w:val="28"/>
          <w:szCs w:val="28"/>
        </w:rPr>
        <w:t>По статье «Выпущенный капитал» показывается величина зарегистрированного в соответствии с учредительными документами уставного капитала организации. Увеличение и уменьшение уставного капитала, произведенные в соответствии с установленным порядком, отражаются в бухгалтерском учете и финансовой отчетности после внесения соответствующих изменений в учредительные документы. Учет наличия и движения объявленного капитала ведется на счете подраздела 5010 (рис. 12).</w:t>
      </w:r>
    </w:p>
    <w:p w:rsidR="0034153C" w:rsidRPr="009B6935" w:rsidRDefault="0034153C" w:rsidP="009B6935">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Информация об эмиссионном доходе накапливается на счете 5110. По статье «Резервы» показывается резерв на переоценку по видам резерва. При этом используются данные по счетам 5310-5340.</w:t>
      </w:r>
    </w:p>
    <w:p w:rsidR="0034153C" w:rsidRPr="009B6935"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Первичные документы: учредительный договор, выписка из реестров акционеров, протоколы собраний, устав, решения учредителей</w:t>
      </w:r>
      <w:r w:rsidRPr="002740C0">
        <w:rPr>
          <w:rFonts w:ascii="Times New Roman" w:hAnsi="Times New Roman" w:cs="Times New Roman"/>
          <w:sz w:val="28"/>
          <w:szCs w:val="28"/>
        </w:rPr>
        <w:t xml:space="preserve">   </w:t>
      </w:r>
      <w:r w:rsidRPr="002740C0">
        <w:rPr>
          <w:rFonts w:ascii="Times New Roman" w:hAnsi="Times New Roman" w:cs="Times New Roman"/>
          <w:sz w:val="28"/>
          <w:szCs w:val="28"/>
        </w:rPr>
        <w:tab/>
      </w:r>
    </w:p>
    <w:p w:rsidR="0034153C" w:rsidRPr="009B6935"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Карточки счетов:5010, 5020, 5110, 5310-5340</w:t>
      </w:r>
      <w:r w:rsidRPr="002740C0">
        <w:rPr>
          <w:rFonts w:ascii="Times New Roman" w:hAnsi="Times New Roman" w:cs="Times New Roman"/>
          <w:sz w:val="28"/>
          <w:szCs w:val="28"/>
        </w:rPr>
        <w:t xml:space="preserve">      </w:t>
      </w:r>
      <w:r w:rsidRPr="002740C0">
        <w:rPr>
          <w:rFonts w:ascii="Times New Roman" w:hAnsi="Times New Roman" w:cs="Times New Roman"/>
          <w:sz w:val="28"/>
          <w:szCs w:val="28"/>
        </w:rPr>
        <w:tab/>
      </w:r>
    </w:p>
    <w:p w:rsidR="0034153C" w:rsidRPr="009B6935"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Главная книга: обороты за месяц, оборотно-сальдовая ведомость по счета</w:t>
      </w:r>
      <w:r w:rsidRPr="002740C0">
        <w:rPr>
          <w:rFonts w:ascii="Times New Roman" w:hAnsi="Times New Roman" w:cs="Times New Roman"/>
          <w:sz w:val="28"/>
          <w:szCs w:val="28"/>
        </w:rPr>
        <w:tab/>
      </w:r>
    </w:p>
    <w:p w:rsidR="0034153C" w:rsidRPr="009B6935" w:rsidRDefault="0034153C" w:rsidP="002740C0">
      <w:pPr>
        <w:spacing w:after="0" w:line="240" w:lineRule="auto"/>
        <w:jc w:val="both"/>
        <w:rPr>
          <w:rFonts w:ascii="Times New Roman" w:hAnsi="Times New Roman" w:cs="Times New Roman"/>
          <w:i/>
          <w:color w:val="FF0000"/>
          <w:sz w:val="28"/>
          <w:szCs w:val="28"/>
        </w:rPr>
      </w:pPr>
      <w:r w:rsidRPr="002740C0">
        <w:rPr>
          <w:rFonts w:ascii="Times New Roman" w:hAnsi="Times New Roman" w:cs="Times New Roman"/>
          <w:i/>
          <w:color w:val="FF0000"/>
          <w:sz w:val="28"/>
          <w:szCs w:val="28"/>
        </w:rPr>
        <w:t>Баланс: раздел «Капитал» группа статей «Выпущенный капитал», «Резервы»</w:t>
      </w:r>
    </w:p>
    <w:p w:rsidR="008162F6" w:rsidRPr="00C7760C" w:rsidRDefault="0034153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 xml:space="preserve">Рис. 12. Формирование информации по выпущенному капиталу и резервам в бухгалтерском балансе </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По группе «Нераспределенный доход (непокрытый убыток)» отражаются статьи: «Прибыль (убыток) отчетного года», «Прибыль (убыток) предыдущих лет». По статье «Прибыль (убыток) отчетного года» показывается чистый доход отчетного года в сумме «нетто» как разница между выявленным на основании бухгалтерского учета конечным финансовым результатом и суммой дохода, направленной на уплату налогов и другие платежи в бюджет.</w:t>
      </w:r>
    </w:p>
    <w:p w:rsidR="0034153C" w:rsidRPr="008162F6" w:rsidRDefault="0034153C" w:rsidP="002740C0">
      <w:pPr>
        <w:spacing w:after="0" w:line="240" w:lineRule="auto"/>
        <w:jc w:val="both"/>
        <w:rPr>
          <w:rFonts w:ascii="Times New Roman" w:hAnsi="Times New Roman" w:cs="Times New Roman"/>
          <w:i/>
          <w:color w:val="FF0000"/>
          <w:sz w:val="28"/>
          <w:szCs w:val="28"/>
        </w:rPr>
      </w:pPr>
      <w:r w:rsidRPr="002740C0">
        <w:rPr>
          <w:rStyle w:val="FontStyle88"/>
          <w:i/>
          <w:color w:val="FF0000"/>
          <w:sz w:val="28"/>
          <w:szCs w:val="28"/>
        </w:rPr>
        <w:t>Первичные документы: протоколы собраний, устав, решения учредителей и др.</w:t>
      </w:r>
    </w:p>
    <w:p w:rsidR="0034153C" w:rsidRPr="008162F6" w:rsidRDefault="0034153C" w:rsidP="002740C0">
      <w:pPr>
        <w:spacing w:after="0" w:line="240" w:lineRule="auto"/>
        <w:jc w:val="both"/>
        <w:rPr>
          <w:rFonts w:ascii="Times New Roman" w:hAnsi="Times New Roman" w:cs="Times New Roman"/>
          <w:i/>
          <w:color w:val="FF0000"/>
          <w:sz w:val="28"/>
          <w:szCs w:val="28"/>
        </w:rPr>
      </w:pPr>
      <w:r w:rsidRPr="002740C0">
        <w:rPr>
          <w:rStyle w:val="FontStyle88"/>
          <w:i/>
          <w:color w:val="FF0000"/>
          <w:sz w:val="28"/>
          <w:szCs w:val="28"/>
        </w:rPr>
        <w:t>Карточки счетов: 5410, 5430</w:t>
      </w:r>
    </w:p>
    <w:p w:rsidR="0034153C" w:rsidRPr="008162F6" w:rsidRDefault="0034153C" w:rsidP="002740C0">
      <w:pPr>
        <w:spacing w:after="0" w:line="240" w:lineRule="auto"/>
        <w:jc w:val="both"/>
        <w:rPr>
          <w:rFonts w:ascii="Times New Roman" w:hAnsi="Times New Roman" w:cs="Times New Roman"/>
          <w:i/>
          <w:color w:val="FF0000"/>
          <w:sz w:val="28"/>
          <w:szCs w:val="28"/>
        </w:rPr>
      </w:pPr>
      <w:r w:rsidRPr="002740C0">
        <w:rPr>
          <w:rStyle w:val="FontStyle88"/>
          <w:i/>
          <w:color w:val="FF0000"/>
          <w:sz w:val="28"/>
          <w:szCs w:val="28"/>
        </w:rPr>
        <w:t>Главная книга: обороты за месяц, оборотно-сальдовая ведомость по счетам</w:t>
      </w:r>
    </w:p>
    <w:p w:rsidR="0034153C" w:rsidRPr="008162F6" w:rsidRDefault="0034153C" w:rsidP="008162F6">
      <w:pPr>
        <w:spacing w:after="0" w:line="240" w:lineRule="auto"/>
        <w:jc w:val="both"/>
        <w:rPr>
          <w:rFonts w:ascii="Times New Roman" w:hAnsi="Times New Roman" w:cs="Times New Roman"/>
          <w:i/>
          <w:color w:val="FF0000"/>
          <w:sz w:val="28"/>
          <w:szCs w:val="28"/>
        </w:rPr>
      </w:pPr>
      <w:r w:rsidRPr="002740C0">
        <w:rPr>
          <w:rStyle w:val="FontStyle88"/>
          <w:i/>
          <w:color w:val="FF0000"/>
          <w:sz w:val="28"/>
          <w:szCs w:val="28"/>
        </w:rPr>
        <w:t>Баланс: раздел «Капитал» группа статей «Нераспределенный доход (непокрытый убыток)</w:t>
      </w:r>
    </w:p>
    <w:p w:rsidR="0034153C" w:rsidRPr="002740C0" w:rsidRDefault="0034153C" w:rsidP="002740C0">
      <w:pPr>
        <w:pStyle w:val="Style40"/>
        <w:widowControl/>
        <w:spacing w:line="240" w:lineRule="auto"/>
        <w:jc w:val="both"/>
        <w:rPr>
          <w:rStyle w:val="FontStyle88"/>
          <w:b/>
          <w:bCs/>
          <w:sz w:val="28"/>
          <w:szCs w:val="28"/>
        </w:rPr>
      </w:pPr>
      <w:r w:rsidRPr="002740C0">
        <w:rPr>
          <w:rStyle w:val="FontStyle88"/>
          <w:b/>
          <w:bCs/>
          <w:sz w:val="28"/>
          <w:szCs w:val="28"/>
        </w:rPr>
        <w:t>Рис. 13. Формирование информации по нераспределенному доходу (непокрытому убытку) в бухгалтерском балансе</w:t>
      </w:r>
    </w:p>
    <w:p w:rsidR="0034153C" w:rsidRPr="002740C0" w:rsidRDefault="0034153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На рисунке 13 представлено формирование информации по нераспределенному доходу (непокрытому убытку) в бухгалтерском балансе.</w:t>
      </w:r>
    </w:p>
    <w:p w:rsidR="0034153C" w:rsidRPr="002740C0" w:rsidRDefault="0034153C" w:rsidP="002740C0">
      <w:pPr>
        <w:spacing w:after="0" w:line="240" w:lineRule="auto"/>
        <w:jc w:val="both"/>
        <w:rPr>
          <w:rFonts w:ascii="Times New Roman" w:hAnsi="Times New Roman" w:cs="Times New Roman"/>
          <w:sz w:val="28"/>
          <w:szCs w:val="28"/>
        </w:rPr>
      </w:pPr>
    </w:p>
    <w:p w:rsidR="0034153C" w:rsidRPr="002740C0" w:rsidRDefault="0034153C" w:rsidP="002740C0">
      <w:pPr>
        <w:autoSpaceDE w:val="0"/>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Контрольные вопросы:</w:t>
      </w:r>
    </w:p>
    <w:p w:rsidR="0034153C" w:rsidRPr="002740C0" w:rsidRDefault="0034153C" w:rsidP="002740C0">
      <w:pPr>
        <w:shd w:val="clear" w:color="auto" w:fill="FFFFFF"/>
        <w:tabs>
          <w:tab w:val="left" w:pos="1283"/>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1.Дайте определение бухгалтерского баланса. В чем его сущность?</w:t>
      </w:r>
    </w:p>
    <w:p w:rsidR="0034153C" w:rsidRPr="002740C0" w:rsidRDefault="0034153C" w:rsidP="002740C0">
      <w:pPr>
        <w:shd w:val="clear" w:color="auto" w:fill="FFFFFF"/>
        <w:tabs>
          <w:tab w:val="left" w:pos="1283"/>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2.Значение бухгалтерского баланса.</w:t>
      </w:r>
    </w:p>
    <w:p w:rsidR="0034153C" w:rsidRPr="002740C0" w:rsidRDefault="0034153C" w:rsidP="002740C0">
      <w:pPr>
        <w:shd w:val="clear" w:color="auto" w:fill="FFFFFF"/>
        <w:tabs>
          <w:tab w:val="left" w:pos="1283"/>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3.Какие вопросы регламентирует </w:t>
      </w:r>
      <w:r w:rsidR="00C7760C">
        <w:rPr>
          <w:rFonts w:ascii="Times New Roman" w:hAnsi="Times New Roman" w:cs="Times New Roman"/>
          <w:sz w:val="28"/>
          <w:szCs w:val="28"/>
        </w:rPr>
        <w:t>МСФО1</w:t>
      </w:r>
      <w:r w:rsidRPr="002740C0">
        <w:rPr>
          <w:rFonts w:ascii="Times New Roman" w:hAnsi="Times New Roman" w:cs="Times New Roman"/>
          <w:sz w:val="28"/>
          <w:szCs w:val="28"/>
        </w:rPr>
        <w:t xml:space="preserve"> в отношении содержания баланса?</w:t>
      </w:r>
    </w:p>
    <w:p w:rsidR="0034153C" w:rsidRPr="002740C0" w:rsidRDefault="0034153C" w:rsidP="002740C0">
      <w:pPr>
        <w:shd w:val="clear" w:color="auto" w:fill="FFFFFF"/>
        <w:tabs>
          <w:tab w:val="left" w:pos="1283"/>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4.Дайте определение оборотных активов,согласно </w:t>
      </w:r>
      <w:r w:rsidR="00C7760C">
        <w:rPr>
          <w:rFonts w:ascii="Times New Roman" w:hAnsi="Times New Roman" w:cs="Times New Roman"/>
          <w:sz w:val="28"/>
          <w:szCs w:val="28"/>
        </w:rPr>
        <w:t>МСФО1</w:t>
      </w:r>
      <w:r w:rsidRPr="002740C0">
        <w:rPr>
          <w:rFonts w:ascii="Times New Roman" w:hAnsi="Times New Roman" w:cs="Times New Roman"/>
          <w:sz w:val="28"/>
          <w:szCs w:val="28"/>
        </w:rPr>
        <w:t>?</w:t>
      </w:r>
    </w:p>
    <w:p w:rsidR="0034153C" w:rsidRPr="002740C0" w:rsidRDefault="0034153C" w:rsidP="002740C0">
      <w:pPr>
        <w:shd w:val="clear" w:color="auto" w:fill="FFFFFF"/>
        <w:tabs>
          <w:tab w:val="left" w:pos="1283"/>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5.Назовите статьи актива баланса.</w:t>
      </w:r>
    </w:p>
    <w:p w:rsidR="0034153C" w:rsidRPr="002740C0" w:rsidRDefault="0034153C" w:rsidP="002740C0">
      <w:pPr>
        <w:shd w:val="clear" w:color="auto" w:fill="FFFFFF"/>
        <w:tabs>
          <w:tab w:val="left" w:pos="1283"/>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6.Какая информация формируется в разделе «Краткосрочные обязательства»?</w:t>
      </w:r>
    </w:p>
    <w:p w:rsidR="0034153C" w:rsidRPr="002740C0" w:rsidRDefault="0034153C" w:rsidP="002740C0">
      <w:pPr>
        <w:tabs>
          <w:tab w:val="left" w:pos="1533"/>
        </w:tabs>
        <w:autoSpaceDE w:val="0"/>
        <w:spacing w:after="0" w:line="240" w:lineRule="auto"/>
        <w:ind w:hanging="833"/>
        <w:jc w:val="both"/>
        <w:rPr>
          <w:rFonts w:ascii="Times New Roman" w:hAnsi="Times New Roman" w:cs="Times New Roman"/>
          <w:b/>
          <w:bCs/>
          <w:i/>
          <w:iCs/>
          <w:sz w:val="28"/>
          <w:szCs w:val="28"/>
        </w:rPr>
      </w:pPr>
    </w:p>
    <w:p w:rsidR="0034153C" w:rsidRPr="002740C0" w:rsidRDefault="0034153C" w:rsidP="002740C0">
      <w:pPr>
        <w:tabs>
          <w:tab w:val="left" w:pos="1533"/>
        </w:tabs>
        <w:spacing w:after="0" w:line="240" w:lineRule="auto"/>
        <w:ind w:hanging="833"/>
        <w:jc w:val="both"/>
        <w:rPr>
          <w:rFonts w:ascii="Times New Roman" w:hAnsi="Times New Roman" w:cs="Times New Roman"/>
          <w:b/>
          <w:bCs/>
          <w:i/>
          <w:iCs/>
          <w:sz w:val="28"/>
          <w:szCs w:val="28"/>
        </w:rPr>
      </w:pPr>
    </w:p>
    <w:p w:rsidR="00A17682" w:rsidRPr="002740C0" w:rsidRDefault="00A17682" w:rsidP="002740C0">
      <w:pPr>
        <w:tabs>
          <w:tab w:val="left" w:pos="567"/>
        </w:tabs>
        <w:spacing w:after="0" w:line="240" w:lineRule="auto"/>
        <w:jc w:val="both"/>
        <w:rPr>
          <w:rFonts w:ascii="Times New Roman" w:hAnsi="Times New Roman" w:cs="Times New Roman"/>
          <w:color w:val="4F81BD" w:themeColor="accent1"/>
          <w:sz w:val="28"/>
          <w:szCs w:val="28"/>
        </w:rPr>
      </w:pPr>
      <w:r w:rsidRPr="002740C0">
        <w:rPr>
          <w:rFonts w:ascii="Times New Roman" w:hAnsi="Times New Roman" w:cs="Times New Roman"/>
          <w:b/>
          <w:sz w:val="28"/>
          <w:szCs w:val="28"/>
          <w:lang w:val="kk-KZ"/>
        </w:rPr>
        <w:t>Тема 3.</w:t>
      </w:r>
      <w:r w:rsidR="00FB34BC" w:rsidRPr="002740C0">
        <w:rPr>
          <w:rFonts w:ascii="Times New Roman" w:hAnsi="Times New Roman" w:cs="Times New Roman"/>
          <w:color w:val="4F81BD" w:themeColor="accent1"/>
          <w:sz w:val="28"/>
          <w:szCs w:val="28"/>
          <w:lang w:val="kk-KZ"/>
        </w:rPr>
        <w:t xml:space="preserve"> </w:t>
      </w:r>
      <w:r w:rsidR="00FB34BC" w:rsidRPr="00CC42B1">
        <w:rPr>
          <w:rFonts w:ascii="Times New Roman" w:hAnsi="Times New Roman" w:cs="Times New Roman"/>
          <w:sz w:val="28"/>
          <w:szCs w:val="28"/>
          <w:lang w:val="kk-KZ"/>
        </w:rPr>
        <w:t>О</w:t>
      </w:r>
      <w:r w:rsidR="00FB34BC" w:rsidRPr="00CC42B1">
        <w:rPr>
          <w:rFonts w:ascii="Times New Roman" w:hAnsi="Times New Roman" w:cs="Times New Roman"/>
          <w:b/>
          <w:sz w:val="28"/>
          <w:szCs w:val="28"/>
        </w:rPr>
        <w:t>тчетность о прибылях и убытках</w:t>
      </w:r>
    </w:p>
    <w:p w:rsidR="00BE531A" w:rsidRPr="002740C0" w:rsidRDefault="00BE531A" w:rsidP="002740C0">
      <w:pPr>
        <w:spacing w:after="0" w:line="240" w:lineRule="auto"/>
        <w:jc w:val="both"/>
        <w:rPr>
          <w:rFonts w:ascii="Times New Roman" w:hAnsi="Times New Roman" w:cs="Times New Roman"/>
          <w:b/>
          <w:sz w:val="28"/>
          <w:szCs w:val="28"/>
          <w:lang w:val="kk-KZ"/>
        </w:rPr>
      </w:pPr>
      <w:r w:rsidRPr="002740C0">
        <w:rPr>
          <w:rFonts w:ascii="Times New Roman" w:hAnsi="Times New Roman" w:cs="Times New Roman"/>
          <w:b/>
          <w:sz w:val="28"/>
          <w:szCs w:val="28"/>
          <w:lang w:val="kk-KZ"/>
        </w:rPr>
        <w:t xml:space="preserve">Лекция 5. </w:t>
      </w:r>
    </w:p>
    <w:p w:rsidR="00FB34BC" w:rsidRPr="002740C0" w:rsidRDefault="00FB34BC" w:rsidP="009B178B">
      <w:pPr>
        <w:numPr>
          <w:ilvl w:val="0"/>
          <w:numId w:val="23"/>
        </w:numPr>
        <w:tabs>
          <w:tab w:val="left" w:pos="567"/>
        </w:tab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Классификация доходов и расходов компании. </w:t>
      </w:r>
    </w:p>
    <w:p w:rsidR="00FB34BC" w:rsidRDefault="00FB34BC" w:rsidP="009B178B">
      <w:pPr>
        <w:numPr>
          <w:ilvl w:val="0"/>
          <w:numId w:val="23"/>
        </w:numPr>
        <w:tabs>
          <w:tab w:val="left" w:pos="567"/>
        </w:tab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Виды доходов: доход от реализации, валовой доход, доход от основной деятельности, доход от не основной деятельности, доход от обычной деятельности налогооблагаемый доход, доход от чрезвычайных ситуаций, чистый доход.</w:t>
      </w:r>
    </w:p>
    <w:p w:rsidR="009B178B" w:rsidRPr="002740C0" w:rsidRDefault="009B178B" w:rsidP="009B178B">
      <w:pPr>
        <w:tabs>
          <w:tab w:val="left" w:pos="567"/>
        </w:tabs>
        <w:spacing w:after="0" w:line="240" w:lineRule="auto"/>
        <w:jc w:val="both"/>
        <w:rPr>
          <w:rFonts w:ascii="Times New Roman" w:hAnsi="Times New Roman" w:cs="Times New Roman"/>
          <w:sz w:val="28"/>
          <w:szCs w:val="28"/>
        </w:rPr>
      </w:pPr>
    </w:p>
    <w:p w:rsidR="00327DDC" w:rsidRPr="002740C0" w:rsidRDefault="005E6E28" w:rsidP="00CC42B1">
      <w:pPr>
        <w:tabs>
          <w:tab w:val="left" w:pos="567"/>
        </w:tab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ab/>
      </w:r>
      <w:r w:rsidR="00CC42B1">
        <w:rPr>
          <w:rFonts w:ascii="Times New Roman" w:hAnsi="Times New Roman" w:cs="Times New Roman"/>
          <w:sz w:val="28"/>
          <w:szCs w:val="28"/>
        </w:rPr>
        <w:t xml:space="preserve">  1.</w:t>
      </w:r>
      <w:r w:rsidR="00327DDC" w:rsidRPr="002740C0">
        <w:rPr>
          <w:rFonts w:ascii="Times New Roman" w:hAnsi="Times New Roman" w:cs="Times New Roman"/>
          <w:sz w:val="28"/>
          <w:szCs w:val="28"/>
        </w:rPr>
        <w:t xml:space="preserve"> Доходы и расходы в соответствии с принципом начисления относятся к тому отчетному периоду, в котором они имели место, независимо от фактического времени поступления или выплаты денег, связанных с этими фактами. Принцип начисления предполагает, что все хозяйственные операции и иные факты хозяйственной деятельности отражаются на счетах бухгалтерского учета, а следовательно, и в финансовой отчетности в тех отчетных периодах, в которых они совершались, независимо от получения или выплаты денег.</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00CC42B1">
        <w:rPr>
          <w:rFonts w:ascii="Times New Roman" w:hAnsi="Times New Roman" w:cs="Times New Roman"/>
          <w:sz w:val="28"/>
          <w:szCs w:val="28"/>
        </w:rPr>
        <w:t xml:space="preserve">       </w:t>
      </w:r>
      <w:r w:rsidRPr="002740C0">
        <w:rPr>
          <w:rFonts w:ascii="Times New Roman" w:hAnsi="Times New Roman" w:cs="Times New Roman"/>
          <w:sz w:val="28"/>
          <w:szCs w:val="28"/>
        </w:rPr>
        <w:t xml:space="preserve"> Принцип начисления позволяет сблизить во времени сопоставление доходов и расходов, более точно представить результаты финансовых операций. При использовании этого принципа в учете фиксируются обязательства организации, связанные с будущими платежами, или предстоящие в будущем денежные поступления. Все это представляет собой важную информацию для прогнозирования будущих финансовых результатов и будущего развития организации, отдельных направлений ее деятельности.</w:t>
      </w:r>
      <w:r w:rsidR="00CC42B1">
        <w:rPr>
          <w:rFonts w:ascii="Times New Roman" w:hAnsi="Times New Roman" w:cs="Times New Roman"/>
          <w:sz w:val="28"/>
          <w:szCs w:val="28"/>
        </w:rPr>
        <w:t xml:space="preserve"> </w:t>
      </w:r>
      <w:r w:rsidRPr="002740C0">
        <w:rPr>
          <w:rFonts w:ascii="Times New Roman" w:hAnsi="Times New Roman" w:cs="Times New Roman"/>
          <w:sz w:val="28"/>
          <w:szCs w:val="28"/>
        </w:rPr>
        <w:t>При невозможности получения части задолженности от дебиторов следует провести корректировку задолженности путем своевременного начисления резерва на сомнительные долги за счет уменьшения финансового результата отчетного периода.</w:t>
      </w:r>
      <w:r w:rsidR="00CC42B1">
        <w:rPr>
          <w:rFonts w:ascii="Times New Roman" w:hAnsi="Times New Roman" w:cs="Times New Roman"/>
          <w:sz w:val="28"/>
          <w:szCs w:val="28"/>
        </w:rPr>
        <w:t xml:space="preserve"> </w:t>
      </w:r>
      <w:r w:rsidRPr="002740C0">
        <w:rPr>
          <w:rFonts w:ascii="Times New Roman" w:hAnsi="Times New Roman" w:cs="Times New Roman"/>
          <w:sz w:val="28"/>
          <w:szCs w:val="28"/>
        </w:rPr>
        <w:t xml:space="preserve">В </w:t>
      </w:r>
      <w:r w:rsidR="00F10B0B">
        <w:rPr>
          <w:rFonts w:ascii="Times New Roman" w:hAnsi="Times New Roman" w:cs="Times New Roman"/>
          <w:sz w:val="28"/>
          <w:szCs w:val="28"/>
        </w:rPr>
        <w:t>МСФО1</w:t>
      </w:r>
      <w:r w:rsidRPr="002740C0">
        <w:rPr>
          <w:rFonts w:ascii="Times New Roman" w:hAnsi="Times New Roman" w:cs="Times New Roman"/>
          <w:sz w:val="28"/>
          <w:szCs w:val="28"/>
        </w:rPr>
        <w:t xml:space="preserve"> «Представление финансовой отчетности» формируются различные требования к составлению отчета о доходах и расходах. Так, структура отчета предполагает раздельное раскрытие в отчете дохода от реализации готовой продукции (товаров, работ, услуг), доходов от неосновной деятельности и дохода от чрезвычайных ситуаций. </w:t>
      </w:r>
      <w:r w:rsidR="00F10B0B">
        <w:rPr>
          <w:rFonts w:ascii="Times New Roman" w:hAnsi="Times New Roman" w:cs="Times New Roman"/>
          <w:sz w:val="28"/>
          <w:szCs w:val="28"/>
        </w:rPr>
        <w:t>МСФО1</w:t>
      </w:r>
      <w:r w:rsidRPr="002740C0">
        <w:rPr>
          <w:rFonts w:ascii="Times New Roman" w:hAnsi="Times New Roman" w:cs="Times New Roman"/>
          <w:sz w:val="28"/>
          <w:szCs w:val="28"/>
        </w:rPr>
        <w:t xml:space="preserve"> содержит требования выделять в отчете о доходах и расходах характер деятельности, вид доходов, размер и условия их получения для признания поступления доходами от основной и неосновной деятельности. Указанные выше требования и рекомендации можно объединить в пять экономических принципов составления отчета о доходах и расходах:</w:t>
      </w:r>
    </w:p>
    <w:p w:rsidR="00327DDC" w:rsidRPr="002740C0" w:rsidRDefault="00327DDC" w:rsidP="00CC42B1">
      <w:pPr>
        <w:widowControl w:val="0"/>
        <w:numPr>
          <w:ilvl w:val="0"/>
          <w:numId w:val="1"/>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Недопущение взаимозачета статей доходов и расходов (принцип расчета финансового результата методом брутто).</w:t>
      </w:r>
    </w:p>
    <w:p w:rsidR="00327DDC" w:rsidRPr="002740C0" w:rsidRDefault="00327DDC" w:rsidP="00CC42B1">
      <w:pPr>
        <w:widowControl w:val="0"/>
        <w:numPr>
          <w:ilvl w:val="0"/>
          <w:numId w:val="1"/>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lastRenderedPageBreak/>
        <w:t>Детализация доходов и расходов, по видам (принцип детализации доходов и расходов).</w:t>
      </w:r>
    </w:p>
    <w:p w:rsidR="00327DDC" w:rsidRPr="002740C0" w:rsidRDefault="00327DDC" w:rsidP="00CC42B1">
      <w:pPr>
        <w:widowControl w:val="0"/>
        <w:numPr>
          <w:ilvl w:val="0"/>
          <w:numId w:val="1"/>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Детализация затрат по функциям управления — производство, управление и сбыт (принцип построения отчета о доходах и расходах по функциям управления).</w:t>
      </w:r>
    </w:p>
    <w:p w:rsidR="00327DDC" w:rsidRPr="002740C0" w:rsidRDefault="00327DDC" w:rsidP="00CC42B1">
      <w:pPr>
        <w:widowControl w:val="0"/>
        <w:numPr>
          <w:ilvl w:val="0"/>
          <w:numId w:val="1"/>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Отражение возникших в отчетном периоде доходов и расходов в зависимости от отношения к отчетному периоду (принцип периодизации).</w:t>
      </w:r>
    </w:p>
    <w:p w:rsidR="00327DDC" w:rsidRPr="002740C0" w:rsidRDefault="00327DDC" w:rsidP="00CC42B1">
      <w:pPr>
        <w:widowControl w:val="0"/>
        <w:numPr>
          <w:ilvl w:val="0"/>
          <w:numId w:val="1"/>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Разделение финансового результата на результат от основной и прочей деятельности (принцип разделения результатов).</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Рассмотрим указанные принципы более подробно.</w:t>
      </w:r>
    </w:p>
    <w:p w:rsidR="00327DDC" w:rsidRPr="002740C0" w:rsidRDefault="00327DDC" w:rsidP="00CC42B1">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Отчет о доходах и расходах является важной формой финансовой отчетности. Он дает количественную оценку функционирования организации за определенный период и отражает динамику ее деятельности, тогда как баланс информирует о состоянии средств организации и их источников в статике на определенную дату. Отчет о доходах и расходах характеризует результаты организации за отчетный период, в нем отражаются доходы от хозяйственной и финансовой деятельности и расходы, которые способствовали получению этих доходов.</w:t>
      </w:r>
      <w:r w:rsidR="00CC42B1">
        <w:rPr>
          <w:rFonts w:ascii="Times New Roman" w:hAnsi="Times New Roman" w:cs="Times New Roman"/>
          <w:sz w:val="28"/>
          <w:szCs w:val="28"/>
        </w:rPr>
        <w:t xml:space="preserve"> </w:t>
      </w:r>
      <w:r w:rsidRPr="002740C0">
        <w:rPr>
          <w:rFonts w:ascii="Times New Roman" w:hAnsi="Times New Roman" w:cs="Times New Roman"/>
          <w:sz w:val="28"/>
          <w:szCs w:val="28"/>
        </w:rPr>
        <w:t>Если доходы превышают расходы, то результат деятельности организации - доход; при превышении расходов над доходами организация имеет убыток.</w:t>
      </w:r>
    </w:p>
    <w:p w:rsidR="00327DDC" w:rsidRPr="002740C0" w:rsidRDefault="00327DDC" w:rsidP="00A01979">
      <w:pPr>
        <w:tabs>
          <w:tab w:val="left" w:pos="567"/>
        </w:tab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00A01979">
        <w:rPr>
          <w:rFonts w:ascii="Times New Roman" w:hAnsi="Times New Roman" w:cs="Times New Roman"/>
          <w:sz w:val="28"/>
          <w:szCs w:val="28"/>
        </w:rPr>
        <w:tab/>
      </w:r>
      <w:r w:rsidRPr="002740C0">
        <w:rPr>
          <w:rFonts w:ascii="Times New Roman" w:hAnsi="Times New Roman" w:cs="Times New Roman"/>
          <w:b/>
          <w:bCs/>
          <w:sz w:val="28"/>
          <w:szCs w:val="28"/>
        </w:rPr>
        <w:t>Доход</w:t>
      </w:r>
      <w:r w:rsidRPr="002740C0">
        <w:rPr>
          <w:rFonts w:ascii="Times New Roman" w:hAnsi="Times New Roman" w:cs="Times New Roman"/>
          <w:sz w:val="28"/>
          <w:szCs w:val="28"/>
        </w:rPr>
        <w:t xml:space="preserve"> означает прирост собственного капитала и необязательно ассоциируется с ростом денег. Увеличение денег может произойти в результате уменьшения другого вида активов или за счет прироста обязательств организации, при этом собственный капитал не затрагивается.</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00A01979">
        <w:rPr>
          <w:rFonts w:ascii="Times New Roman" w:hAnsi="Times New Roman" w:cs="Times New Roman"/>
          <w:sz w:val="28"/>
          <w:szCs w:val="28"/>
        </w:rPr>
        <w:t xml:space="preserve">  </w:t>
      </w:r>
      <w:r w:rsidRPr="002740C0">
        <w:rPr>
          <w:rFonts w:ascii="Times New Roman" w:hAnsi="Times New Roman" w:cs="Times New Roman"/>
          <w:b/>
          <w:bCs/>
          <w:sz w:val="28"/>
          <w:szCs w:val="28"/>
        </w:rPr>
        <w:t xml:space="preserve">Убыток </w:t>
      </w:r>
      <w:r w:rsidRPr="002740C0">
        <w:rPr>
          <w:rFonts w:ascii="Times New Roman" w:hAnsi="Times New Roman" w:cs="Times New Roman"/>
          <w:sz w:val="28"/>
          <w:szCs w:val="28"/>
        </w:rPr>
        <w:t>представляет собой уменьшение собственного капитала.</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Результат деятельности организации (доход или убыток) в балансе отражается свернуто и нет информации о том, как получен результат, за счет каких операций (коммерческих или финансовых), какие факторы позволили получить доходы (рост объема реализации или снижение себестоимости). На эти и другие вопросы отвечает отчет о доходах и расходах.</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отношении содержания отчета о прибылях и убытках можно выделить следующие вопросы, регламентируемые </w:t>
      </w:r>
      <w:r w:rsidR="00F10B0B">
        <w:rPr>
          <w:rFonts w:ascii="Times New Roman" w:hAnsi="Times New Roman" w:cs="Times New Roman"/>
          <w:sz w:val="28"/>
          <w:szCs w:val="28"/>
        </w:rPr>
        <w:t>МСФО1</w:t>
      </w:r>
      <w:r w:rsidRPr="002740C0">
        <w:rPr>
          <w:rFonts w:ascii="Times New Roman" w:hAnsi="Times New Roman" w:cs="Times New Roman"/>
          <w:sz w:val="28"/>
          <w:szCs w:val="28"/>
        </w:rPr>
        <w:t>:</w:t>
      </w:r>
    </w:p>
    <w:p w:rsidR="00327DDC" w:rsidRPr="002740C0" w:rsidRDefault="00327DDC" w:rsidP="00A01979">
      <w:pPr>
        <w:widowControl w:val="0"/>
        <w:numPr>
          <w:ilvl w:val="0"/>
          <w:numId w:val="2"/>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общее правило отражения доходов и расходов;</w:t>
      </w:r>
    </w:p>
    <w:p w:rsidR="00327DDC" w:rsidRPr="002740C0" w:rsidRDefault="00327DDC" w:rsidP="00A01979">
      <w:pPr>
        <w:widowControl w:val="0"/>
        <w:numPr>
          <w:ilvl w:val="0"/>
          <w:numId w:val="2"/>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требования к информации, которая должна представляться в самом отчете о прибылях и убытках;</w:t>
      </w:r>
    </w:p>
    <w:p w:rsidR="00327DDC" w:rsidRPr="002740C0" w:rsidRDefault="00327DDC" w:rsidP="00A01979">
      <w:pPr>
        <w:widowControl w:val="0"/>
        <w:numPr>
          <w:ilvl w:val="0"/>
          <w:numId w:val="2"/>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требования к информации, которая должна представляться в самом отчете о прибылях и убытках или в примечаниях.</w:t>
      </w:r>
    </w:p>
    <w:p w:rsidR="00327DDC" w:rsidRPr="000B5AC4" w:rsidRDefault="00327DDC" w:rsidP="002740C0">
      <w:pPr>
        <w:widowControl w:val="0"/>
        <w:numPr>
          <w:ilvl w:val="0"/>
          <w:numId w:val="2"/>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Все статьи доходов и расходов, признаваемые в периоде, должны быть включены в отчет о прибылях и убытках, за исключением случаев, когда стандарт или интерпретация требуют иного.</w:t>
      </w:r>
      <w:r w:rsidR="000B5AC4">
        <w:rPr>
          <w:rFonts w:ascii="Times New Roman" w:hAnsi="Times New Roman" w:cs="Times New Roman"/>
          <w:sz w:val="28"/>
          <w:szCs w:val="28"/>
        </w:rPr>
        <w:t xml:space="preserve"> </w:t>
      </w:r>
      <w:r w:rsidRPr="000B5AC4">
        <w:rPr>
          <w:rFonts w:ascii="Times New Roman" w:hAnsi="Times New Roman" w:cs="Times New Roman"/>
          <w:sz w:val="28"/>
          <w:szCs w:val="28"/>
        </w:rPr>
        <w:t>Обычно все статьи доходов и расходов, признаваемых в отчетном периоде, включаются в отчет о прибылях и убытках. В эту категорию попадают доходы и расходы в результате изменения бухгалтерских оце</w:t>
      </w:r>
      <w:r w:rsidR="000B5AC4">
        <w:rPr>
          <w:rFonts w:ascii="Times New Roman" w:hAnsi="Times New Roman" w:cs="Times New Roman"/>
          <w:sz w:val="28"/>
          <w:szCs w:val="28"/>
        </w:rPr>
        <w:t xml:space="preserve">нок. </w:t>
      </w:r>
      <w:r w:rsidRPr="000B5AC4">
        <w:rPr>
          <w:rFonts w:ascii="Times New Roman" w:hAnsi="Times New Roman" w:cs="Times New Roman"/>
          <w:sz w:val="28"/>
          <w:szCs w:val="28"/>
        </w:rPr>
        <w:t xml:space="preserve">Однако существует ряд исключений. К первой группе исключений относятся доходы/расходы в результате исправления ошибок </w:t>
      </w:r>
      <w:r w:rsidRPr="000B5AC4">
        <w:rPr>
          <w:rFonts w:ascii="Times New Roman" w:hAnsi="Times New Roman" w:cs="Times New Roman"/>
          <w:sz w:val="28"/>
          <w:szCs w:val="28"/>
        </w:rPr>
        <w:lastRenderedPageBreak/>
        <w:t>прошлых лет и изменения учетной политики. Данные доходы/расходы отражаются как корректировка входящего сальдо нераспределенной прибыли. Ко второй группе исключений относятся доходы/расходы, относимые напрямую на капитал (признаваемые (отражаемые) напрямую в капитале). Перечень данных доходов/расходов достаточно ограничен, и порядок их отражения предписывается отдельными стандартами. К таким доходам/расходам относятся, например, доход в результате переоценки основных средств (</w:t>
      </w:r>
      <w:r w:rsidR="00F10B0B">
        <w:rPr>
          <w:rFonts w:ascii="Times New Roman" w:hAnsi="Times New Roman" w:cs="Times New Roman"/>
          <w:sz w:val="28"/>
          <w:szCs w:val="28"/>
        </w:rPr>
        <w:t>МСФО1</w:t>
      </w:r>
      <w:r w:rsidRPr="000B5AC4">
        <w:rPr>
          <w:rFonts w:ascii="Times New Roman" w:hAnsi="Times New Roman" w:cs="Times New Roman"/>
          <w:sz w:val="28"/>
          <w:szCs w:val="28"/>
        </w:rPr>
        <w:t>6), доход в результате переоценки нематериальных активов (МСБУ 3 8), доходы/расходы от переоценки финансовых инвестиций, имеющихся в наличии для продажи (МСБУ 39), некоторые курсовые разницы (МСБУ 21).</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Таким образом, доходы и расходы, возникшие в отчетном периоде, могут отражаться тремя возможными способами:</w:t>
      </w:r>
    </w:p>
    <w:p w:rsidR="00327DDC" w:rsidRPr="002740C0" w:rsidRDefault="00327DDC" w:rsidP="000B5AC4">
      <w:pPr>
        <w:widowControl w:val="0"/>
        <w:numPr>
          <w:ilvl w:val="0"/>
          <w:numId w:val="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в отчете о прибылях и убытках (основное правило);</w:t>
      </w:r>
    </w:p>
    <w:p w:rsidR="00327DDC" w:rsidRPr="002740C0" w:rsidRDefault="00327DDC" w:rsidP="000B5AC4">
      <w:pPr>
        <w:widowControl w:val="0"/>
        <w:numPr>
          <w:ilvl w:val="0"/>
          <w:numId w:val="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как корректировка входящего сальдо нераспределенной прибыли (исправление ошибок и изменение учетной политики);</w:t>
      </w:r>
    </w:p>
    <w:p w:rsidR="00327DDC" w:rsidRPr="002740C0" w:rsidRDefault="00327DDC" w:rsidP="000B5AC4">
      <w:pPr>
        <w:widowControl w:val="0"/>
        <w:numPr>
          <w:ilvl w:val="0"/>
          <w:numId w:val="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напрямую на капитал (доход от переоценки основных средств и нематериальных активов, доходы/расходы от переоценки некоторых инвестиций, некоторые курсовые разницы).</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Как и в отношении баланса, </w:t>
      </w:r>
      <w:r w:rsidR="00F10B0B">
        <w:rPr>
          <w:rFonts w:ascii="Times New Roman" w:hAnsi="Times New Roman" w:cs="Times New Roman"/>
          <w:sz w:val="28"/>
          <w:szCs w:val="28"/>
        </w:rPr>
        <w:t>МСФО1</w:t>
      </w:r>
      <w:r w:rsidRPr="002740C0">
        <w:rPr>
          <w:rFonts w:ascii="Times New Roman" w:hAnsi="Times New Roman" w:cs="Times New Roman"/>
          <w:sz w:val="28"/>
          <w:szCs w:val="28"/>
        </w:rPr>
        <w:t xml:space="preserve"> не предписывает определенного формата отчета о прибылях и убытках, однако определяет перечень статей, которые должны быть представлены непосредственно в отчете о прибылях и убытках.</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практике зарубежных компаний и, в первую очередь стран англо-американской модели, сложилось два подхода к представлению доходов и расходов в отчете о прибылях и убытках:</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одноступенчатая форма - сначала представляются все доходы, потом все расходы, и, соответственно, разница составляет прибыль периода;</w:t>
      </w:r>
    </w:p>
    <w:p w:rsidR="00327DDC" w:rsidRPr="000B5AC4"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многоступенчатая форма - прибыль рассчитывается пошагово, при этом сопоставляются связанные между собой доходы и расходы, например, из выручки от реализации вычитается себестоимость реализации и т.д. (казахстанская форма отчета о прибылях и убытках является примером данного варианта).</w:t>
      </w:r>
    </w:p>
    <w:p w:rsidR="00327DDC" w:rsidRPr="002740C0" w:rsidRDefault="00327DDC" w:rsidP="002740C0">
      <w:pPr>
        <w:spacing w:after="0" w:line="240" w:lineRule="auto"/>
        <w:jc w:val="both"/>
        <w:rPr>
          <w:rFonts w:ascii="Times New Roman" w:hAnsi="Times New Roman" w:cs="Times New Roman"/>
          <w:b/>
          <w:bCs/>
          <w:i/>
          <w:iCs/>
          <w:sz w:val="28"/>
          <w:szCs w:val="28"/>
        </w:rPr>
      </w:pPr>
      <w:r w:rsidRPr="002740C0">
        <w:rPr>
          <w:rFonts w:ascii="Times New Roman" w:hAnsi="Times New Roman" w:cs="Times New Roman"/>
          <w:b/>
          <w:bCs/>
          <w:i/>
          <w:iCs/>
          <w:sz w:val="28"/>
          <w:szCs w:val="28"/>
        </w:rPr>
        <w:t xml:space="preserve">2. Структура и содержание отчета о </w:t>
      </w:r>
      <w:r w:rsidR="007D569F">
        <w:rPr>
          <w:rFonts w:ascii="Times New Roman" w:hAnsi="Times New Roman" w:cs="Times New Roman"/>
          <w:b/>
          <w:bCs/>
          <w:i/>
          <w:iCs/>
          <w:sz w:val="28"/>
          <w:szCs w:val="28"/>
        </w:rPr>
        <w:t xml:space="preserve">прибылях </w:t>
      </w:r>
      <w:r w:rsidRPr="002740C0">
        <w:rPr>
          <w:rFonts w:ascii="Times New Roman" w:hAnsi="Times New Roman" w:cs="Times New Roman"/>
          <w:b/>
          <w:bCs/>
          <w:i/>
          <w:iCs/>
          <w:sz w:val="28"/>
          <w:szCs w:val="28"/>
        </w:rPr>
        <w:t xml:space="preserve"> и </w:t>
      </w:r>
      <w:r w:rsidR="007D569F">
        <w:rPr>
          <w:rFonts w:ascii="Times New Roman" w:hAnsi="Times New Roman" w:cs="Times New Roman"/>
          <w:b/>
          <w:bCs/>
          <w:i/>
          <w:iCs/>
          <w:sz w:val="28"/>
          <w:szCs w:val="28"/>
        </w:rPr>
        <w:t>убытках</w:t>
      </w:r>
    </w:p>
    <w:p w:rsidR="00327DDC" w:rsidRPr="007D569F" w:rsidRDefault="00327DDC" w:rsidP="007D569F">
      <w:pPr>
        <w:spacing w:after="0" w:line="240" w:lineRule="auto"/>
        <w:jc w:val="both"/>
        <w:rPr>
          <w:rFonts w:ascii="Times New Roman" w:hAnsi="Times New Roman" w:cs="Times New Roman"/>
          <w:sz w:val="28"/>
          <w:szCs w:val="28"/>
        </w:rPr>
      </w:pPr>
      <w:r w:rsidRPr="007D569F">
        <w:rPr>
          <w:rFonts w:ascii="Times New Roman" w:hAnsi="Times New Roman" w:cs="Times New Roman"/>
          <w:sz w:val="28"/>
          <w:szCs w:val="28"/>
        </w:rPr>
        <w:t xml:space="preserve">Структура отчета о </w:t>
      </w:r>
      <w:r w:rsidR="007D569F">
        <w:rPr>
          <w:rFonts w:ascii="Times New Roman" w:hAnsi="Times New Roman" w:cs="Times New Roman"/>
          <w:sz w:val="28"/>
          <w:szCs w:val="28"/>
        </w:rPr>
        <w:t xml:space="preserve">прибылях и убытках </w:t>
      </w:r>
      <w:r w:rsidRPr="007D569F">
        <w:rPr>
          <w:rFonts w:ascii="Times New Roman" w:hAnsi="Times New Roman" w:cs="Times New Roman"/>
          <w:sz w:val="28"/>
          <w:szCs w:val="28"/>
        </w:rPr>
        <w:t xml:space="preserve"> представле</w:t>
      </w:r>
      <w:r w:rsidR="007D569F">
        <w:rPr>
          <w:rFonts w:ascii="Times New Roman" w:hAnsi="Times New Roman" w:cs="Times New Roman"/>
          <w:sz w:val="28"/>
          <w:szCs w:val="28"/>
        </w:rPr>
        <w:t xml:space="preserve">на в виде формы 2, </w:t>
      </w:r>
      <w:r w:rsidR="007D569F" w:rsidRPr="007D569F">
        <w:rPr>
          <w:rFonts w:ascii="Times New Roman" w:hAnsi="Times New Roman" w:cs="Times New Roman"/>
          <w:sz w:val="28"/>
          <w:szCs w:val="28"/>
        </w:rPr>
        <w:t>утвержденной</w:t>
      </w:r>
      <w:r w:rsidR="007D569F">
        <w:rPr>
          <w:rFonts w:ascii="Times New Roman" w:hAnsi="Times New Roman" w:cs="Times New Roman"/>
          <w:sz w:val="28"/>
          <w:szCs w:val="28"/>
        </w:rPr>
        <w:t xml:space="preserve"> </w:t>
      </w:r>
      <w:r w:rsidR="007D569F">
        <w:rPr>
          <w:rFonts w:ascii="Times New Roman" w:eastAsia="Times New Roman" w:hAnsi="Times New Roman" w:cs="Times New Roman"/>
          <w:bCs/>
          <w:sz w:val="28"/>
          <w:szCs w:val="28"/>
        </w:rPr>
        <w:t xml:space="preserve">приказом  Министра финансов Республики Казахстан </w:t>
      </w:r>
      <w:r w:rsidR="007D569F" w:rsidRPr="008D1543">
        <w:rPr>
          <w:rFonts w:ascii="Times New Roman" w:eastAsia="Times New Roman" w:hAnsi="Times New Roman" w:cs="Times New Roman"/>
          <w:bCs/>
          <w:sz w:val="28"/>
          <w:szCs w:val="28"/>
        </w:rPr>
        <w:t>от 20 августа 2010 года № 422</w:t>
      </w:r>
    </w:p>
    <w:p w:rsidR="00327DDC" w:rsidRPr="002740C0" w:rsidRDefault="00327DDC" w:rsidP="007D569F">
      <w:pPr>
        <w:spacing w:after="0" w:line="240" w:lineRule="auto"/>
        <w:jc w:val="both"/>
        <w:rPr>
          <w:rFonts w:ascii="Times New Roman" w:hAnsi="Times New Roman" w:cs="Times New Roman"/>
          <w:sz w:val="28"/>
          <w:szCs w:val="28"/>
        </w:rPr>
      </w:pPr>
    </w:p>
    <w:tbl>
      <w:tblPr>
        <w:tblW w:w="12087" w:type="dxa"/>
        <w:tblLayout w:type="fixed"/>
        <w:tblLook w:val="04A0"/>
      </w:tblPr>
      <w:tblGrid>
        <w:gridCol w:w="410"/>
        <w:gridCol w:w="1"/>
        <w:gridCol w:w="236"/>
        <w:gridCol w:w="1"/>
        <w:gridCol w:w="277"/>
        <w:gridCol w:w="1"/>
        <w:gridCol w:w="930"/>
        <w:gridCol w:w="1"/>
        <w:gridCol w:w="1728"/>
        <w:gridCol w:w="1"/>
        <w:gridCol w:w="235"/>
        <w:gridCol w:w="1"/>
        <w:gridCol w:w="634"/>
        <w:gridCol w:w="1"/>
        <w:gridCol w:w="516"/>
        <w:gridCol w:w="1"/>
        <w:gridCol w:w="235"/>
        <w:gridCol w:w="1"/>
        <w:gridCol w:w="239"/>
        <w:gridCol w:w="1"/>
        <w:gridCol w:w="44"/>
        <w:gridCol w:w="850"/>
        <w:gridCol w:w="9"/>
        <w:gridCol w:w="1"/>
        <w:gridCol w:w="26"/>
        <w:gridCol w:w="1"/>
        <w:gridCol w:w="62"/>
        <w:gridCol w:w="173"/>
        <w:gridCol w:w="1"/>
        <w:gridCol w:w="49"/>
        <w:gridCol w:w="1"/>
        <w:gridCol w:w="12"/>
        <w:gridCol w:w="234"/>
        <w:gridCol w:w="1"/>
        <w:gridCol w:w="145"/>
        <w:gridCol w:w="1"/>
        <w:gridCol w:w="235"/>
        <w:gridCol w:w="1"/>
        <w:gridCol w:w="469"/>
        <w:gridCol w:w="1"/>
        <w:gridCol w:w="267"/>
        <w:gridCol w:w="104"/>
        <w:gridCol w:w="1"/>
        <w:gridCol w:w="116"/>
        <w:gridCol w:w="1"/>
        <w:gridCol w:w="285"/>
        <w:gridCol w:w="1"/>
        <w:gridCol w:w="48"/>
        <w:gridCol w:w="42"/>
        <w:gridCol w:w="1"/>
        <w:gridCol w:w="123"/>
        <w:gridCol w:w="15"/>
        <w:gridCol w:w="13"/>
        <w:gridCol w:w="54"/>
        <w:gridCol w:w="1"/>
        <w:gridCol w:w="35"/>
        <w:gridCol w:w="15"/>
        <w:gridCol w:w="47"/>
        <w:gridCol w:w="1"/>
        <w:gridCol w:w="168"/>
        <w:gridCol w:w="1"/>
        <w:gridCol w:w="19"/>
        <w:gridCol w:w="85"/>
        <w:gridCol w:w="1"/>
        <w:gridCol w:w="174"/>
        <w:gridCol w:w="44"/>
        <w:gridCol w:w="48"/>
        <w:gridCol w:w="1"/>
        <w:gridCol w:w="10"/>
        <w:gridCol w:w="161"/>
        <w:gridCol w:w="1"/>
        <w:gridCol w:w="53"/>
        <w:gridCol w:w="65"/>
        <w:gridCol w:w="150"/>
        <w:gridCol w:w="6"/>
        <w:gridCol w:w="46"/>
        <w:gridCol w:w="40"/>
        <w:gridCol w:w="1"/>
        <w:gridCol w:w="104"/>
        <w:gridCol w:w="1"/>
        <w:gridCol w:w="38"/>
        <w:gridCol w:w="47"/>
        <w:gridCol w:w="48"/>
        <w:gridCol w:w="105"/>
        <w:gridCol w:w="1"/>
        <w:gridCol w:w="87"/>
        <w:gridCol w:w="12"/>
        <w:gridCol w:w="29"/>
        <w:gridCol w:w="16"/>
        <w:gridCol w:w="104"/>
        <w:gridCol w:w="75"/>
        <w:gridCol w:w="63"/>
        <w:gridCol w:w="1"/>
        <w:gridCol w:w="172"/>
        <w:gridCol w:w="63"/>
        <w:gridCol w:w="1"/>
        <w:gridCol w:w="253"/>
        <w:gridCol w:w="236"/>
        <w:gridCol w:w="121"/>
        <w:gridCol w:w="500"/>
      </w:tblGrid>
      <w:tr w:rsidR="008D1543" w:rsidRPr="008D1543" w:rsidTr="00C7760C">
        <w:trPr>
          <w:gridAfter w:val="10"/>
          <w:wAfter w:w="1485" w:type="dxa"/>
          <w:trHeight w:val="882"/>
        </w:trPr>
        <w:tc>
          <w:tcPr>
            <w:tcW w:w="41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864" w:type="dxa"/>
            <w:gridSpan w:val="40"/>
            <w:tcBorders>
              <w:top w:val="nil"/>
              <w:left w:val="nil"/>
              <w:bottom w:val="nil"/>
              <w:right w:val="nil"/>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6"/>
                <w:szCs w:val="16"/>
              </w:rPr>
            </w:pPr>
            <w:r w:rsidRPr="008D1543">
              <w:rPr>
                <w:rFonts w:ascii="Arial" w:eastAsia="Times New Roman" w:hAnsi="Arial" w:cs="Arial"/>
                <w:b/>
                <w:bCs/>
                <w:sz w:val="16"/>
                <w:szCs w:val="16"/>
              </w:rPr>
              <w:t>Приложение 3</w:t>
            </w:r>
            <w:r w:rsidRPr="008D1543">
              <w:rPr>
                <w:rFonts w:ascii="Arial" w:eastAsia="Times New Roman" w:hAnsi="Arial" w:cs="Arial"/>
                <w:b/>
                <w:bCs/>
                <w:sz w:val="16"/>
                <w:szCs w:val="16"/>
              </w:rPr>
              <w:br/>
              <w:t>к приказу Министра финансов</w:t>
            </w:r>
            <w:r w:rsidRPr="008D1543">
              <w:rPr>
                <w:rFonts w:ascii="Arial" w:eastAsia="Times New Roman" w:hAnsi="Arial" w:cs="Arial"/>
                <w:b/>
                <w:bCs/>
                <w:sz w:val="16"/>
                <w:szCs w:val="16"/>
              </w:rPr>
              <w:br/>
              <w:t>Республики Казахстан</w:t>
            </w:r>
            <w:r w:rsidRPr="008D1543">
              <w:rPr>
                <w:rFonts w:ascii="Arial" w:eastAsia="Times New Roman" w:hAnsi="Arial" w:cs="Arial"/>
                <w:b/>
                <w:bCs/>
                <w:sz w:val="16"/>
                <w:szCs w:val="16"/>
              </w:rPr>
              <w:br/>
              <w:t>от 20 августа 2010 года № 422</w:t>
            </w:r>
          </w:p>
        </w:tc>
        <w:tc>
          <w:tcPr>
            <w:tcW w:w="679" w:type="dxa"/>
            <w:gridSpan w:val="1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1"/>
          <w:wAfter w:w="500" w:type="dxa"/>
          <w:trHeight w:val="229"/>
        </w:trPr>
        <w:tc>
          <w:tcPr>
            <w:tcW w:w="41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11"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1"/>
          <w:wAfter w:w="500" w:type="dxa"/>
          <w:trHeight w:val="72"/>
        </w:trPr>
        <w:tc>
          <w:tcPr>
            <w:tcW w:w="41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11"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14"/>
          <w:wAfter w:w="1646" w:type="dxa"/>
          <w:trHeight w:val="259"/>
        </w:trPr>
        <w:tc>
          <w:tcPr>
            <w:tcW w:w="4456" w:type="dxa"/>
            <w:gridSpan w:val="1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Наименование организации</w:t>
            </w: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506" w:type="dxa"/>
            <w:gridSpan w:val="2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20"/>
                <w:szCs w:val="20"/>
              </w:rPr>
            </w:pPr>
            <w:r>
              <w:rPr>
                <w:rFonts w:ascii="Arial" w:eastAsia="Times New Roman" w:hAnsi="Arial" w:cs="Arial"/>
                <w:sz w:val="16"/>
                <w:szCs w:val="16"/>
              </w:rPr>
              <w:t>Форма 2</w:t>
            </w:r>
          </w:p>
        </w:tc>
      </w:tr>
      <w:tr w:rsidR="008D1543" w:rsidRPr="008D1543" w:rsidTr="00C7760C">
        <w:trPr>
          <w:gridAfter w:val="19"/>
          <w:wAfter w:w="1934" w:type="dxa"/>
          <w:trHeight w:val="240"/>
        </w:trPr>
        <w:tc>
          <w:tcPr>
            <w:tcW w:w="41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123" w:type="dxa"/>
            <w:gridSpan w:val="49"/>
            <w:tcBorders>
              <w:top w:val="nil"/>
              <w:left w:val="nil"/>
              <w:bottom w:val="nil"/>
              <w:right w:val="nil"/>
            </w:tcBorders>
            <w:shd w:val="clear" w:color="000000" w:fill="FFFFC0"/>
            <w:vAlign w:val="bottom"/>
            <w:hideMark/>
          </w:tcPr>
          <w:p w:rsidR="008D1543" w:rsidRPr="008D1543" w:rsidRDefault="008D1543" w:rsidP="008D1543">
            <w:pPr>
              <w:spacing w:after="0" w:line="240" w:lineRule="auto"/>
              <w:rPr>
                <w:rFonts w:ascii="Arial" w:eastAsia="Times New Roman" w:hAnsi="Arial" w:cs="Arial"/>
                <w:b/>
                <w:bCs/>
                <w:sz w:val="18"/>
                <w:szCs w:val="18"/>
              </w:rPr>
            </w:pPr>
            <w:r w:rsidRPr="008D1543">
              <w:rPr>
                <w:rFonts w:ascii="Arial" w:eastAsia="Times New Roman" w:hAnsi="Arial" w:cs="Arial"/>
                <w:b/>
                <w:bCs/>
                <w:sz w:val="18"/>
                <w:szCs w:val="18"/>
              </w:rPr>
              <w:t>Товарищество с ограниченной ответственностью "AZALA Textile"</w:t>
            </w:r>
          </w:p>
        </w:tc>
        <w:tc>
          <w:tcPr>
            <w:tcW w:w="614" w:type="dxa"/>
            <w:gridSpan w:val="1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33"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1"/>
          <w:wAfter w:w="500" w:type="dxa"/>
          <w:trHeight w:val="222"/>
        </w:trPr>
        <w:tc>
          <w:tcPr>
            <w:tcW w:w="41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11"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19"/>
          <w:wAfter w:w="1934" w:type="dxa"/>
          <w:trHeight w:val="300"/>
        </w:trPr>
        <w:tc>
          <w:tcPr>
            <w:tcW w:w="41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123" w:type="dxa"/>
            <w:gridSpan w:val="49"/>
            <w:tcBorders>
              <w:top w:val="nil"/>
              <w:left w:val="nil"/>
              <w:bottom w:val="nil"/>
              <w:right w:val="nil"/>
            </w:tcBorders>
            <w:shd w:val="clear" w:color="auto" w:fill="auto"/>
            <w:noWrap/>
            <w:vAlign w:val="bottom"/>
            <w:hideMark/>
          </w:tcPr>
          <w:p w:rsidR="008D1543" w:rsidRPr="008D1543" w:rsidRDefault="008D1543" w:rsidP="008D1543">
            <w:pPr>
              <w:spacing w:after="0" w:line="240" w:lineRule="auto"/>
              <w:jc w:val="center"/>
              <w:rPr>
                <w:rFonts w:ascii="Arial" w:eastAsia="Times New Roman" w:hAnsi="Arial" w:cs="Arial"/>
                <w:b/>
                <w:bCs/>
              </w:rPr>
            </w:pPr>
            <w:r w:rsidRPr="008D1543">
              <w:rPr>
                <w:rFonts w:ascii="Arial" w:eastAsia="Times New Roman" w:hAnsi="Arial" w:cs="Arial"/>
                <w:b/>
                <w:bCs/>
              </w:rPr>
              <w:t>ОТЧЕТ О ПРИБЫЛЯХ И УБЫТКАХ</w:t>
            </w:r>
          </w:p>
        </w:tc>
        <w:tc>
          <w:tcPr>
            <w:tcW w:w="614" w:type="dxa"/>
            <w:gridSpan w:val="1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33"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19"/>
          <w:wAfter w:w="1934" w:type="dxa"/>
          <w:trHeight w:val="222"/>
        </w:trPr>
        <w:tc>
          <w:tcPr>
            <w:tcW w:w="41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123" w:type="dxa"/>
            <w:gridSpan w:val="4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sidRPr="008D1543">
              <w:rPr>
                <w:rFonts w:ascii="Arial" w:eastAsia="Times New Roman" w:hAnsi="Arial" w:cs="Arial"/>
                <w:sz w:val="16"/>
                <w:szCs w:val="16"/>
              </w:rPr>
              <w:t>за год, заканчивающийся 31 декабря 2015года</w:t>
            </w:r>
          </w:p>
        </w:tc>
        <w:tc>
          <w:tcPr>
            <w:tcW w:w="614" w:type="dxa"/>
            <w:gridSpan w:val="1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33"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41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593" w:type="dxa"/>
            <w:gridSpan w:val="20"/>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261" w:type="dxa"/>
            <w:gridSpan w:val="21"/>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sidRPr="008D1543">
              <w:rPr>
                <w:rFonts w:ascii="Arial" w:eastAsia="Times New Roman" w:hAnsi="Arial" w:cs="Arial"/>
                <w:sz w:val="16"/>
                <w:szCs w:val="16"/>
              </w:rPr>
              <w:t>тенге</w:t>
            </w:r>
          </w:p>
        </w:tc>
        <w:tc>
          <w:tcPr>
            <w:tcW w:w="236"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2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17"/>
          <w:wAfter w:w="1839" w:type="dxa"/>
          <w:trHeight w:val="480"/>
        </w:trPr>
        <w:tc>
          <w:tcPr>
            <w:tcW w:w="5449" w:type="dxa"/>
            <w:gridSpan w:val="19"/>
            <w:tcBorders>
              <w:top w:val="single" w:sz="8"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20"/>
                <w:szCs w:val="20"/>
              </w:rPr>
            </w:pPr>
            <w:r w:rsidRPr="008D1543">
              <w:rPr>
                <w:rFonts w:ascii="Arial" w:eastAsia="Times New Roman" w:hAnsi="Arial" w:cs="Arial"/>
                <w:sz w:val="20"/>
                <w:szCs w:val="20"/>
              </w:rPr>
              <w:t>Наименование показателей</w:t>
            </w:r>
          </w:p>
        </w:tc>
        <w:tc>
          <w:tcPr>
            <w:tcW w:w="895" w:type="dxa"/>
            <w:gridSpan w:val="3"/>
            <w:tcBorders>
              <w:top w:val="single" w:sz="8" w:space="0" w:color="000000"/>
              <w:left w:val="nil"/>
              <w:bottom w:val="single" w:sz="4" w:space="0" w:color="000000"/>
              <w:right w:val="single" w:sz="4" w:space="0" w:color="000000"/>
            </w:tcBorders>
            <w:shd w:val="clear" w:color="auto" w:fill="auto"/>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Код</w:t>
            </w:r>
            <w:r w:rsidRPr="008D1543">
              <w:rPr>
                <w:rFonts w:ascii="Arial" w:eastAsia="Times New Roman" w:hAnsi="Arial" w:cs="Arial"/>
                <w:sz w:val="18"/>
                <w:szCs w:val="18"/>
              </w:rPr>
              <w:br/>
              <w:t>строки</w:t>
            </w:r>
          </w:p>
        </w:tc>
        <w:tc>
          <w:tcPr>
            <w:tcW w:w="2439" w:type="dxa"/>
            <w:gridSpan w:val="31"/>
            <w:tcBorders>
              <w:top w:val="single" w:sz="8" w:space="0" w:color="000000"/>
              <w:left w:val="nil"/>
              <w:bottom w:val="single" w:sz="4" w:space="0" w:color="000000"/>
              <w:right w:val="single" w:sz="4" w:space="0" w:color="000000"/>
            </w:tcBorders>
            <w:shd w:val="clear" w:color="auto" w:fill="auto"/>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За отчетный период</w:t>
            </w:r>
          </w:p>
        </w:tc>
        <w:tc>
          <w:tcPr>
            <w:tcW w:w="1465" w:type="dxa"/>
            <w:gridSpan w:val="30"/>
            <w:tcBorders>
              <w:top w:val="single" w:sz="8" w:space="0" w:color="000000"/>
              <w:left w:val="nil"/>
              <w:bottom w:val="single" w:sz="4" w:space="0" w:color="000000"/>
              <w:right w:val="single" w:sz="8" w:space="0" w:color="000000"/>
            </w:tcBorders>
            <w:shd w:val="clear" w:color="auto" w:fill="auto"/>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За предыдущий период</w:t>
            </w:r>
          </w:p>
        </w:tc>
      </w:tr>
      <w:tr w:rsidR="008D1543" w:rsidRPr="008D1543" w:rsidTr="00C7760C">
        <w:trPr>
          <w:gridAfter w:val="17"/>
          <w:wAfter w:w="1839" w:type="dxa"/>
          <w:trHeight w:val="222"/>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2"/>
                <w:szCs w:val="12"/>
              </w:rPr>
            </w:pPr>
            <w:r w:rsidRPr="008D1543">
              <w:rPr>
                <w:rFonts w:ascii="Arial" w:eastAsia="Times New Roman" w:hAnsi="Arial" w:cs="Arial"/>
                <w:sz w:val="12"/>
                <w:szCs w:val="12"/>
              </w:rPr>
              <w:t>1</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2"/>
                <w:szCs w:val="12"/>
              </w:rPr>
            </w:pPr>
            <w:r w:rsidRPr="008D1543">
              <w:rPr>
                <w:rFonts w:ascii="Arial" w:eastAsia="Times New Roman" w:hAnsi="Arial" w:cs="Arial"/>
                <w:sz w:val="12"/>
                <w:szCs w:val="12"/>
              </w:rPr>
              <w:t>2</w:t>
            </w:r>
          </w:p>
        </w:tc>
        <w:tc>
          <w:tcPr>
            <w:tcW w:w="2439" w:type="dxa"/>
            <w:gridSpan w:val="31"/>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ind w:left="-205" w:firstLine="205"/>
              <w:jc w:val="center"/>
              <w:rPr>
                <w:rFonts w:ascii="Arial" w:eastAsia="Times New Roman" w:hAnsi="Arial" w:cs="Arial"/>
                <w:sz w:val="12"/>
                <w:szCs w:val="12"/>
              </w:rPr>
            </w:pPr>
            <w:r w:rsidRPr="008D1543">
              <w:rPr>
                <w:rFonts w:ascii="Arial" w:eastAsia="Times New Roman" w:hAnsi="Arial" w:cs="Arial"/>
                <w:sz w:val="12"/>
                <w:szCs w:val="12"/>
              </w:rPr>
              <w:t>3</w:t>
            </w:r>
          </w:p>
        </w:tc>
        <w:tc>
          <w:tcPr>
            <w:tcW w:w="1465" w:type="dxa"/>
            <w:gridSpan w:val="30"/>
            <w:tcBorders>
              <w:top w:val="single" w:sz="4" w:space="0" w:color="000000"/>
              <w:left w:val="nil"/>
              <w:bottom w:val="single" w:sz="4" w:space="0" w:color="000000"/>
              <w:right w:val="single" w:sz="8"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2"/>
                <w:szCs w:val="12"/>
              </w:rPr>
            </w:pPr>
            <w:r w:rsidRPr="008D1543">
              <w:rPr>
                <w:rFonts w:ascii="Arial" w:eastAsia="Times New Roman" w:hAnsi="Arial" w:cs="Arial"/>
                <w:sz w:val="12"/>
                <w:szCs w:val="12"/>
              </w:rPr>
              <w:t>4</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Выручка</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010</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3 195 785 182</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2 152 045 933</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Себестоимость реализованных товаров и услуг</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011</w:t>
            </w:r>
          </w:p>
        </w:tc>
        <w:tc>
          <w:tcPr>
            <w:tcW w:w="2439" w:type="dxa"/>
            <w:gridSpan w:val="31"/>
            <w:tcBorders>
              <w:top w:val="single" w:sz="4" w:space="0" w:color="000000"/>
              <w:left w:val="nil"/>
              <w:bottom w:val="single" w:sz="4" w:space="0" w:color="000000"/>
              <w:right w:val="single" w:sz="4" w:space="0" w:color="000000"/>
            </w:tcBorders>
            <w:shd w:val="clear" w:color="000000" w:fill="FFFFC0"/>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2 683 960 854</w:t>
            </w:r>
          </w:p>
        </w:tc>
        <w:tc>
          <w:tcPr>
            <w:tcW w:w="1465" w:type="dxa"/>
            <w:gridSpan w:val="30"/>
            <w:tcBorders>
              <w:top w:val="single" w:sz="4" w:space="0" w:color="000000"/>
              <w:left w:val="nil"/>
              <w:bottom w:val="single" w:sz="4" w:space="0" w:color="000000"/>
              <w:right w:val="single" w:sz="8" w:space="0" w:color="000000"/>
            </w:tcBorders>
            <w:shd w:val="clear" w:color="000000" w:fill="FFFFC0"/>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1 832 476 924</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Валовая прибыль (строка 010 – строка 011)</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012</w:t>
            </w:r>
          </w:p>
        </w:tc>
        <w:tc>
          <w:tcPr>
            <w:tcW w:w="2439" w:type="dxa"/>
            <w:gridSpan w:val="31"/>
            <w:tcBorders>
              <w:top w:val="single" w:sz="4" w:space="0" w:color="000000"/>
              <w:left w:val="nil"/>
              <w:bottom w:val="single" w:sz="4" w:space="0" w:color="000000"/>
              <w:right w:val="single" w:sz="4"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511 824 328</w:t>
            </w:r>
          </w:p>
        </w:tc>
        <w:tc>
          <w:tcPr>
            <w:tcW w:w="1465" w:type="dxa"/>
            <w:gridSpan w:val="30"/>
            <w:tcBorders>
              <w:top w:val="single" w:sz="4" w:space="0" w:color="000000"/>
              <w:left w:val="nil"/>
              <w:bottom w:val="single" w:sz="4" w:space="0" w:color="000000"/>
              <w:right w:val="single" w:sz="8"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319 569 009</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Расходы по реализации</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013</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31 812 089</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34 381 175</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Административные расходы</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014</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149 929 170</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138 523 606</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bottom"/>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Прочие расходы</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015</w:t>
            </w:r>
          </w:p>
        </w:tc>
        <w:tc>
          <w:tcPr>
            <w:tcW w:w="2439" w:type="dxa"/>
            <w:gridSpan w:val="31"/>
            <w:tcBorders>
              <w:top w:val="single" w:sz="4" w:space="0" w:color="000000"/>
              <w:left w:val="nil"/>
              <w:bottom w:val="single" w:sz="4" w:space="0" w:color="000000"/>
              <w:right w:val="single" w:sz="4" w:space="0" w:color="000000"/>
            </w:tcBorders>
            <w:shd w:val="clear" w:color="000000" w:fill="FFFFC0"/>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67 175 686</w:t>
            </w:r>
          </w:p>
        </w:tc>
        <w:tc>
          <w:tcPr>
            <w:tcW w:w="1465" w:type="dxa"/>
            <w:gridSpan w:val="30"/>
            <w:tcBorders>
              <w:top w:val="single" w:sz="4" w:space="0" w:color="000000"/>
              <w:left w:val="nil"/>
              <w:bottom w:val="single" w:sz="4" w:space="0" w:color="000000"/>
              <w:right w:val="single" w:sz="8" w:space="0" w:color="000000"/>
            </w:tcBorders>
            <w:shd w:val="clear" w:color="000000" w:fill="FFFFC0"/>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14 814 696</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bottom"/>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Прочие доходы</w:t>
            </w:r>
          </w:p>
        </w:tc>
        <w:tc>
          <w:tcPr>
            <w:tcW w:w="895" w:type="dxa"/>
            <w:gridSpan w:val="3"/>
            <w:tcBorders>
              <w:top w:val="single" w:sz="4" w:space="0" w:color="000000"/>
              <w:left w:val="nil"/>
              <w:bottom w:val="single" w:sz="4" w:space="0" w:color="000000"/>
              <w:right w:val="single" w:sz="4" w:space="0" w:color="000000"/>
            </w:tcBorders>
            <w:shd w:val="clear" w:color="auto" w:fill="auto"/>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016</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138 486 031</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162 169 585</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bottom"/>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Итого операционная прибыль (убыток) (+/- строки с 012 по 016)</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020</w:t>
            </w:r>
          </w:p>
        </w:tc>
        <w:tc>
          <w:tcPr>
            <w:tcW w:w="2439" w:type="dxa"/>
            <w:gridSpan w:val="31"/>
            <w:tcBorders>
              <w:top w:val="single" w:sz="4" w:space="0" w:color="000000"/>
              <w:left w:val="nil"/>
              <w:bottom w:val="single" w:sz="4" w:space="0" w:color="000000"/>
              <w:right w:val="single" w:sz="4"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401 393 414</w:t>
            </w:r>
          </w:p>
        </w:tc>
        <w:tc>
          <w:tcPr>
            <w:tcW w:w="1465" w:type="dxa"/>
            <w:gridSpan w:val="30"/>
            <w:tcBorders>
              <w:top w:val="single" w:sz="4" w:space="0" w:color="000000"/>
              <w:left w:val="nil"/>
              <w:bottom w:val="single" w:sz="4" w:space="0" w:color="000000"/>
              <w:right w:val="single" w:sz="8"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294 019 118</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Доходы по финансированию</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021</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Расходы по финансированию</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022</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165 228 671</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182 821 958</w:t>
            </w:r>
          </w:p>
        </w:tc>
      </w:tr>
      <w:tr w:rsidR="008D1543" w:rsidRPr="008D1543" w:rsidTr="00C7760C">
        <w:trPr>
          <w:gridAfter w:val="17"/>
          <w:wAfter w:w="1839" w:type="dxa"/>
          <w:trHeight w:val="72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Доля организации в прибыли (убытке) ассоциированных организаций и совместной деятельности, учитываемых по методу долевого участия</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023</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Прочие неоперационные доходы</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024</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Прочие неоперационные расходы</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025</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Прибыль (убыток) до налогообложения (+/- строки с 020 по 025)</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100</w:t>
            </w:r>
          </w:p>
        </w:tc>
        <w:tc>
          <w:tcPr>
            <w:tcW w:w="2439" w:type="dxa"/>
            <w:gridSpan w:val="31"/>
            <w:tcBorders>
              <w:top w:val="single" w:sz="4" w:space="0" w:color="000000"/>
              <w:left w:val="nil"/>
              <w:bottom w:val="single" w:sz="4" w:space="0" w:color="000000"/>
              <w:right w:val="single" w:sz="4"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236 164 743</w:t>
            </w:r>
          </w:p>
        </w:tc>
        <w:tc>
          <w:tcPr>
            <w:tcW w:w="1465" w:type="dxa"/>
            <w:gridSpan w:val="30"/>
            <w:tcBorders>
              <w:top w:val="single" w:sz="4" w:space="0" w:color="000000"/>
              <w:left w:val="nil"/>
              <w:bottom w:val="single" w:sz="4" w:space="0" w:color="000000"/>
              <w:right w:val="single" w:sz="8"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111 197 160</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Расходы по подоходному налогу</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101</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6 341 612</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10 748 691</w:t>
            </w:r>
          </w:p>
        </w:tc>
      </w:tr>
      <w:tr w:rsidR="008D1543" w:rsidRPr="008D1543" w:rsidTr="00C7760C">
        <w:trPr>
          <w:gridAfter w:val="17"/>
          <w:wAfter w:w="1839" w:type="dxa"/>
          <w:trHeight w:val="48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Прибыль (убыток) после налогообложения от продолжающейся деятельности (строка 100 – строка 101)</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200</w:t>
            </w:r>
          </w:p>
        </w:tc>
        <w:tc>
          <w:tcPr>
            <w:tcW w:w="2439" w:type="dxa"/>
            <w:gridSpan w:val="31"/>
            <w:tcBorders>
              <w:top w:val="single" w:sz="4" w:space="0" w:color="000000"/>
              <w:left w:val="nil"/>
              <w:bottom w:val="single" w:sz="4" w:space="0" w:color="000000"/>
              <w:right w:val="single" w:sz="4"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229 823 131</w:t>
            </w:r>
          </w:p>
        </w:tc>
        <w:tc>
          <w:tcPr>
            <w:tcW w:w="1465" w:type="dxa"/>
            <w:gridSpan w:val="30"/>
            <w:tcBorders>
              <w:top w:val="single" w:sz="4" w:space="0" w:color="000000"/>
              <w:left w:val="nil"/>
              <w:bottom w:val="single" w:sz="4" w:space="0" w:color="000000"/>
              <w:right w:val="single" w:sz="8"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100 448 469</w:t>
            </w:r>
          </w:p>
        </w:tc>
      </w:tr>
      <w:tr w:rsidR="008D1543" w:rsidRPr="008D1543" w:rsidTr="00C7760C">
        <w:trPr>
          <w:gridAfter w:val="17"/>
          <w:wAfter w:w="1839" w:type="dxa"/>
          <w:trHeight w:val="48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Прибыль (убыток) после налогообложения от прекращенной деятельности</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201</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Прибыль за год (строка 200 + строка 201) относимая на:</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300</w:t>
            </w:r>
          </w:p>
        </w:tc>
        <w:tc>
          <w:tcPr>
            <w:tcW w:w="2439" w:type="dxa"/>
            <w:gridSpan w:val="31"/>
            <w:tcBorders>
              <w:top w:val="single" w:sz="4" w:space="0" w:color="000000"/>
              <w:left w:val="nil"/>
              <w:bottom w:val="single" w:sz="4" w:space="0" w:color="000000"/>
              <w:right w:val="single" w:sz="4"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229 823 131</w:t>
            </w:r>
          </w:p>
        </w:tc>
        <w:tc>
          <w:tcPr>
            <w:tcW w:w="1465" w:type="dxa"/>
            <w:gridSpan w:val="30"/>
            <w:tcBorders>
              <w:top w:val="single" w:sz="4" w:space="0" w:color="000000"/>
              <w:left w:val="nil"/>
              <w:bottom w:val="single" w:sz="4" w:space="0" w:color="000000"/>
              <w:right w:val="single" w:sz="8"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100 448 469</w:t>
            </w:r>
          </w:p>
        </w:tc>
      </w:tr>
      <w:tr w:rsidR="00C7760C" w:rsidRPr="008D1543" w:rsidTr="00C7760C">
        <w:trPr>
          <w:gridAfter w:val="17"/>
          <w:wAfter w:w="1839" w:type="dxa"/>
          <w:trHeight w:val="304"/>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7760C" w:rsidRPr="008D1543" w:rsidRDefault="00C7760C"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собственников материнской организации</w:t>
            </w:r>
          </w:p>
        </w:tc>
        <w:tc>
          <w:tcPr>
            <w:tcW w:w="4799" w:type="dxa"/>
            <w:gridSpan w:val="64"/>
            <w:tcBorders>
              <w:top w:val="nil"/>
              <w:left w:val="nil"/>
              <w:bottom w:val="single" w:sz="4" w:space="0" w:color="000000"/>
              <w:right w:val="single" w:sz="8" w:space="0" w:color="000000"/>
            </w:tcBorders>
            <w:shd w:val="clear" w:color="auto" w:fill="auto"/>
            <w:vAlign w:val="center"/>
            <w:hideMark/>
          </w:tcPr>
          <w:p w:rsidR="00C7760C" w:rsidRPr="008D1543" w:rsidRDefault="00C7760C" w:rsidP="00C7760C">
            <w:pPr>
              <w:spacing w:after="0" w:line="240" w:lineRule="auto"/>
              <w:rPr>
                <w:rFonts w:ascii="Arial" w:eastAsia="Times New Roman" w:hAnsi="Arial" w:cs="Arial"/>
                <w:sz w:val="18"/>
                <w:szCs w:val="18"/>
              </w:rPr>
            </w:pPr>
          </w:p>
        </w:tc>
      </w:tr>
      <w:tr w:rsidR="00C7760C"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7760C" w:rsidRPr="008D1543" w:rsidRDefault="00C7760C"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долю неконтролирующих собственников</w:t>
            </w:r>
          </w:p>
        </w:tc>
        <w:tc>
          <w:tcPr>
            <w:tcW w:w="4799" w:type="dxa"/>
            <w:gridSpan w:val="64"/>
            <w:tcBorders>
              <w:top w:val="nil"/>
              <w:left w:val="nil"/>
              <w:bottom w:val="single" w:sz="4" w:space="0" w:color="000000"/>
              <w:right w:val="single" w:sz="8" w:space="0" w:color="000000"/>
            </w:tcBorders>
            <w:shd w:val="clear" w:color="auto" w:fill="auto"/>
            <w:vAlign w:val="center"/>
            <w:hideMark/>
          </w:tcPr>
          <w:p w:rsidR="00C7760C" w:rsidRPr="008D1543" w:rsidRDefault="00C7760C" w:rsidP="00C7760C">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Прочая совокупная прибыль, всего (сумма строк с 410 по 420):</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400</w:t>
            </w:r>
          </w:p>
        </w:tc>
        <w:tc>
          <w:tcPr>
            <w:tcW w:w="2439" w:type="dxa"/>
            <w:gridSpan w:val="31"/>
            <w:tcBorders>
              <w:top w:val="single" w:sz="4" w:space="0" w:color="000000"/>
              <w:left w:val="nil"/>
              <w:bottom w:val="single" w:sz="4" w:space="0" w:color="000000"/>
              <w:right w:val="single" w:sz="4"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w:t>
            </w:r>
          </w:p>
        </w:tc>
      </w:tr>
      <w:tr w:rsidR="00C7760C" w:rsidRPr="008D1543" w:rsidTr="00C7760C">
        <w:trPr>
          <w:gridAfter w:val="18"/>
          <w:wAfter w:w="1887" w:type="dxa"/>
          <w:trHeight w:val="304"/>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C7760C" w:rsidRPr="008D1543" w:rsidRDefault="00C7760C"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в том числе:</w:t>
            </w:r>
          </w:p>
        </w:tc>
        <w:tc>
          <w:tcPr>
            <w:tcW w:w="3334" w:type="dxa"/>
            <w:gridSpan w:val="34"/>
            <w:tcBorders>
              <w:top w:val="nil"/>
              <w:left w:val="nil"/>
              <w:bottom w:val="single" w:sz="4" w:space="0" w:color="000000"/>
              <w:right w:val="single" w:sz="4" w:space="0" w:color="000000"/>
            </w:tcBorders>
            <w:shd w:val="clear" w:color="auto" w:fill="auto"/>
            <w:vAlign w:val="center"/>
            <w:hideMark/>
          </w:tcPr>
          <w:p w:rsidR="00C7760C" w:rsidRPr="008D1543" w:rsidRDefault="00C7760C" w:rsidP="00C7760C">
            <w:pPr>
              <w:spacing w:after="0" w:line="240" w:lineRule="auto"/>
              <w:rPr>
                <w:rFonts w:ascii="Arial" w:eastAsia="Times New Roman" w:hAnsi="Arial" w:cs="Arial"/>
                <w:sz w:val="18"/>
                <w:szCs w:val="18"/>
              </w:rPr>
            </w:pPr>
            <w:r w:rsidRPr="008D1543">
              <w:rPr>
                <w:rFonts w:ascii="Arial" w:eastAsia="Times New Roman" w:hAnsi="Arial" w:cs="Arial"/>
                <w:sz w:val="18"/>
                <w:szCs w:val="18"/>
              </w:rPr>
              <w:t> </w:t>
            </w:r>
          </w:p>
        </w:tc>
        <w:tc>
          <w:tcPr>
            <w:tcW w:w="601" w:type="dxa"/>
            <w:gridSpan w:val="12"/>
            <w:tcBorders>
              <w:top w:val="nil"/>
              <w:left w:val="nil"/>
              <w:bottom w:val="single" w:sz="4" w:space="0" w:color="000000"/>
              <w:right w:val="nil"/>
            </w:tcBorders>
            <w:shd w:val="clear" w:color="000000" w:fill="FFFFC0"/>
            <w:vAlign w:val="center"/>
            <w:hideMark/>
          </w:tcPr>
          <w:p w:rsidR="00C7760C" w:rsidRPr="008D1543" w:rsidRDefault="00C7760C" w:rsidP="00C7760C">
            <w:pPr>
              <w:spacing w:after="0" w:line="240" w:lineRule="auto"/>
              <w:rPr>
                <w:rFonts w:ascii="Arial" w:eastAsia="Times New Roman" w:hAnsi="Arial" w:cs="Arial"/>
                <w:sz w:val="18"/>
                <w:szCs w:val="18"/>
              </w:rPr>
            </w:pPr>
            <w:r w:rsidRPr="008D1543">
              <w:rPr>
                <w:rFonts w:ascii="Arial" w:eastAsia="Times New Roman" w:hAnsi="Arial" w:cs="Arial"/>
                <w:sz w:val="18"/>
                <w:szCs w:val="18"/>
              </w:rPr>
              <w:t> </w:t>
            </w:r>
          </w:p>
        </w:tc>
        <w:tc>
          <w:tcPr>
            <w:tcW w:w="533" w:type="dxa"/>
            <w:gridSpan w:val="9"/>
            <w:tcBorders>
              <w:top w:val="nil"/>
              <w:left w:val="nil"/>
              <w:bottom w:val="single" w:sz="4" w:space="0" w:color="000000"/>
              <w:right w:val="nil"/>
            </w:tcBorders>
            <w:shd w:val="clear" w:color="000000" w:fill="FFFFC0"/>
            <w:vAlign w:val="center"/>
            <w:hideMark/>
          </w:tcPr>
          <w:p w:rsidR="00C7760C" w:rsidRPr="008D1543" w:rsidRDefault="00C7760C"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 </w:t>
            </w:r>
          </w:p>
        </w:tc>
        <w:tc>
          <w:tcPr>
            <w:tcW w:w="283" w:type="dxa"/>
            <w:gridSpan w:val="8"/>
            <w:tcBorders>
              <w:top w:val="nil"/>
              <w:left w:val="nil"/>
              <w:bottom w:val="single" w:sz="4" w:space="0" w:color="000000"/>
              <w:right w:val="single" w:sz="8" w:space="0" w:color="000000"/>
            </w:tcBorders>
            <w:shd w:val="clear" w:color="000000" w:fill="FFFFC0"/>
            <w:vAlign w:val="center"/>
            <w:hideMark/>
          </w:tcPr>
          <w:p w:rsidR="00C7760C" w:rsidRPr="008D1543" w:rsidRDefault="00C7760C"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 </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Переоценка основных средств</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410</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C7760C">
            <w:pPr>
              <w:tabs>
                <w:tab w:val="left" w:pos="0"/>
              </w:tabs>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48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Переоценка финансовых активов, имеющихся в наличии для продажи</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411</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72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Доля в прочей совокупной прибыли (убытке) ассоциированных организаций и совместной деятельности, учитываемых по методу долевого участия</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412</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Актуарные прибыли (убытки) по пенсионным обязательствам</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413</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48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Эффект изменения в ставке подоходного налога на отсроченный налог дочерних организаций</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414</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Хеджирование денежных потоков</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415</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Курсовая разница по инвестициям в зарубежные организации</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416</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Хеджирование чистых инвестиций в зарубежные операции</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417</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Прочие компоненты прочей совокупной прибыли</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418</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Корректировка при реклассификации в составе прибыли (убытка)</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419</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Налоговый эффект компонентов прочей совокупной прибыли</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420</w:t>
            </w:r>
          </w:p>
        </w:tc>
        <w:tc>
          <w:tcPr>
            <w:tcW w:w="2439" w:type="dxa"/>
            <w:gridSpan w:val="31"/>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465" w:type="dxa"/>
            <w:gridSpan w:val="30"/>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7"/>
          <w:wAfter w:w="1839" w:type="dxa"/>
          <w:trHeight w:val="240"/>
        </w:trPr>
        <w:tc>
          <w:tcPr>
            <w:tcW w:w="5449" w:type="dxa"/>
            <w:gridSpan w:val="19"/>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Общая совокупная прибыль (строка 300 + строка 400)</w:t>
            </w:r>
          </w:p>
        </w:tc>
        <w:tc>
          <w:tcPr>
            <w:tcW w:w="895" w:type="dxa"/>
            <w:gridSpan w:val="3"/>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500</w:t>
            </w:r>
          </w:p>
        </w:tc>
        <w:tc>
          <w:tcPr>
            <w:tcW w:w="2439" w:type="dxa"/>
            <w:gridSpan w:val="31"/>
            <w:tcBorders>
              <w:top w:val="single" w:sz="4" w:space="0" w:color="000000"/>
              <w:left w:val="nil"/>
              <w:bottom w:val="single" w:sz="4" w:space="0" w:color="000000"/>
              <w:right w:val="single" w:sz="4"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229 823 131</w:t>
            </w:r>
          </w:p>
        </w:tc>
        <w:tc>
          <w:tcPr>
            <w:tcW w:w="1465" w:type="dxa"/>
            <w:gridSpan w:val="30"/>
            <w:tcBorders>
              <w:top w:val="single" w:sz="4" w:space="0" w:color="000000"/>
              <w:left w:val="nil"/>
              <w:bottom w:val="single" w:sz="4" w:space="0" w:color="000000"/>
              <w:right w:val="single" w:sz="8" w:space="0" w:color="000000"/>
            </w:tcBorders>
            <w:shd w:val="clear" w:color="000000" w:fill="C0DCC0"/>
            <w:vAlign w:val="center"/>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100 448 469</w:t>
            </w:r>
          </w:p>
        </w:tc>
      </w:tr>
      <w:tr w:rsidR="008D1543" w:rsidRPr="008D1543" w:rsidTr="00C7760C">
        <w:trPr>
          <w:gridAfter w:val="1"/>
          <w:wAfter w:w="500" w:type="dxa"/>
          <w:trHeight w:val="112"/>
        </w:trPr>
        <w:tc>
          <w:tcPr>
            <w:tcW w:w="41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jc w:val="right"/>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jc w:val="right"/>
              <w:rPr>
                <w:rFonts w:ascii="Arial" w:eastAsia="Times New Roman" w:hAnsi="Arial" w:cs="Arial"/>
                <w:sz w:val="16"/>
                <w:szCs w:val="16"/>
              </w:rPr>
            </w:pPr>
          </w:p>
        </w:tc>
        <w:tc>
          <w:tcPr>
            <w:tcW w:w="611"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jc w:val="right"/>
              <w:rPr>
                <w:rFonts w:ascii="Arial" w:eastAsia="Times New Roman" w:hAnsi="Arial" w:cs="Arial"/>
                <w:sz w:val="16"/>
                <w:szCs w:val="16"/>
              </w:rPr>
            </w:pPr>
            <w:r w:rsidRPr="008D1543">
              <w:rPr>
                <w:rFonts w:ascii="Arial" w:eastAsia="Times New Roman" w:hAnsi="Arial" w:cs="Arial"/>
                <w:sz w:val="16"/>
                <w:szCs w:val="16"/>
              </w:rPr>
              <w:t>тенге</w:t>
            </w:r>
          </w:p>
        </w:tc>
      </w:tr>
      <w:tr w:rsidR="008D1543" w:rsidRPr="008D1543" w:rsidTr="00C7760C">
        <w:trPr>
          <w:gridAfter w:val="13"/>
          <w:wAfter w:w="1634" w:type="dxa"/>
          <w:trHeight w:val="480"/>
        </w:trPr>
        <w:tc>
          <w:tcPr>
            <w:tcW w:w="5494" w:type="dxa"/>
            <w:gridSpan w:val="21"/>
            <w:tcBorders>
              <w:top w:val="single" w:sz="8"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20"/>
                <w:szCs w:val="20"/>
              </w:rPr>
            </w:pPr>
            <w:r w:rsidRPr="008D1543">
              <w:rPr>
                <w:rFonts w:ascii="Arial" w:eastAsia="Times New Roman" w:hAnsi="Arial" w:cs="Arial"/>
                <w:sz w:val="20"/>
                <w:szCs w:val="20"/>
              </w:rPr>
              <w:t>Наименование показателей</w:t>
            </w:r>
          </w:p>
        </w:tc>
        <w:tc>
          <w:tcPr>
            <w:tcW w:w="850" w:type="dxa"/>
            <w:tcBorders>
              <w:top w:val="single" w:sz="8" w:space="0" w:color="000000"/>
              <w:left w:val="nil"/>
              <w:bottom w:val="single" w:sz="4" w:space="0" w:color="000000"/>
              <w:right w:val="single" w:sz="4" w:space="0" w:color="000000"/>
            </w:tcBorders>
            <w:shd w:val="clear" w:color="auto" w:fill="auto"/>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Код</w:t>
            </w:r>
            <w:r w:rsidRPr="008D1543">
              <w:rPr>
                <w:rFonts w:ascii="Arial" w:eastAsia="Times New Roman" w:hAnsi="Arial" w:cs="Arial"/>
                <w:sz w:val="18"/>
                <w:szCs w:val="18"/>
              </w:rPr>
              <w:br/>
              <w:t>строки</w:t>
            </w:r>
          </w:p>
        </w:tc>
        <w:tc>
          <w:tcPr>
            <w:tcW w:w="2411" w:type="dxa"/>
            <w:gridSpan w:val="29"/>
            <w:tcBorders>
              <w:top w:val="single" w:sz="8" w:space="0" w:color="000000"/>
              <w:left w:val="nil"/>
              <w:bottom w:val="single" w:sz="4" w:space="0" w:color="000000"/>
              <w:right w:val="single" w:sz="4" w:space="0" w:color="000000"/>
            </w:tcBorders>
            <w:shd w:val="clear" w:color="auto" w:fill="auto"/>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За отчетный период</w:t>
            </w:r>
          </w:p>
        </w:tc>
        <w:tc>
          <w:tcPr>
            <w:tcW w:w="1698" w:type="dxa"/>
            <w:gridSpan w:val="36"/>
            <w:tcBorders>
              <w:top w:val="single" w:sz="8" w:space="0" w:color="000000"/>
              <w:left w:val="nil"/>
              <w:bottom w:val="single" w:sz="4" w:space="0" w:color="000000"/>
              <w:right w:val="single" w:sz="8" w:space="0" w:color="000000"/>
            </w:tcBorders>
            <w:shd w:val="clear" w:color="auto" w:fill="auto"/>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За предыдущий период</w:t>
            </w:r>
          </w:p>
        </w:tc>
      </w:tr>
      <w:tr w:rsidR="008D1543" w:rsidRPr="008D1543" w:rsidTr="00C7760C">
        <w:trPr>
          <w:gridAfter w:val="13"/>
          <w:wAfter w:w="1634" w:type="dxa"/>
          <w:trHeight w:val="222"/>
        </w:trPr>
        <w:tc>
          <w:tcPr>
            <w:tcW w:w="5494" w:type="dxa"/>
            <w:gridSpan w:val="21"/>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2"/>
                <w:szCs w:val="12"/>
              </w:rPr>
            </w:pPr>
            <w:r w:rsidRPr="008D1543">
              <w:rPr>
                <w:rFonts w:ascii="Arial" w:eastAsia="Times New Roman" w:hAnsi="Arial" w:cs="Arial"/>
                <w:sz w:val="12"/>
                <w:szCs w:val="12"/>
              </w:rPr>
              <w:t>1</w:t>
            </w:r>
          </w:p>
        </w:tc>
        <w:tc>
          <w:tcPr>
            <w:tcW w:w="850" w:type="dxa"/>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2"/>
                <w:szCs w:val="12"/>
              </w:rPr>
            </w:pPr>
            <w:r w:rsidRPr="008D1543">
              <w:rPr>
                <w:rFonts w:ascii="Arial" w:eastAsia="Times New Roman" w:hAnsi="Arial" w:cs="Arial"/>
                <w:sz w:val="12"/>
                <w:szCs w:val="12"/>
              </w:rPr>
              <w:t>2</w:t>
            </w:r>
          </w:p>
        </w:tc>
        <w:tc>
          <w:tcPr>
            <w:tcW w:w="2411" w:type="dxa"/>
            <w:gridSpan w:val="29"/>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2"/>
                <w:szCs w:val="12"/>
              </w:rPr>
            </w:pPr>
            <w:r w:rsidRPr="008D1543">
              <w:rPr>
                <w:rFonts w:ascii="Arial" w:eastAsia="Times New Roman" w:hAnsi="Arial" w:cs="Arial"/>
                <w:sz w:val="12"/>
                <w:szCs w:val="12"/>
              </w:rPr>
              <w:t>3</w:t>
            </w:r>
          </w:p>
        </w:tc>
        <w:tc>
          <w:tcPr>
            <w:tcW w:w="1698" w:type="dxa"/>
            <w:gridSpan w:val="36"/>
            <w:tcBorders>
              <w:top w:val="single" w:sz="4" w:space="0" w:color="000000"/>
              <w:left w:val="nil"/>
              <w:bottom w:val="single" w:sz="4" w:space="0" w:color="000000"/>
              <w:right w:val="single" w:sz="8"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2"/>
                <w:szCs w:val="12"/>
              </w:rPr>
            </w:pPr>
            <w:r w:rsidRPr="008D1543">
              <w:rPr>
                <w:rFonts w:ascii="Arial" w:eastAsia="Times New Roman" w:hAnsi="Arial" w:cs="Arial"/>
                <w:sz w:val="12"/>
                <w:szCs w:val="12"/>
              </w:rPr>
              <w:t>4</w:t>
            </w:r>
          </w:p>
        </w:tc>
      </w:tr>
      <w:tr w:rsidR="008D1543" w:rsidRPr="008D1543" w:rsidTr="00C7760C">
        <w:trPr>
          <w:gridAfter w:val="12"/>
          <w:wAfter w:w="1605" w:type="dxa"/>
          <w:trHeight w:val="240"/>
        </w:trPr>
        <w:tc>
          <w:tcPr>
            <w:tcW w:w="5494" w:type="dxa"/>
            <w:gridSpan w:val="21"/>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Общая совокупная прибыль относимая на:</w:t>
            </w:r>
          </w:p>
        </w:tc>
        <w:tc>
          <w:tcPr>
            <w:tcW w:w="949" w:type="dxa"/>
            <w:gridSpan w:val="6"/>
            <w:tcBorders>
              <w:top w:val="nil"/>
              <w:left w:val="nil"/>
              <w:bottom w:val="single" w:sz="4" w:space="0" w:color="000000"/>
              <w:right w:val="nil"/>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 </w:t>
            </w:r>
          </w:p>
        </w:tc>
        <w:tc>
          <w:tcPr>
            <w:tcW w:w="236" w:type="dxa"/>
            <w:gridSpan w:val="5"/>
            <w:tcBorders>
              <w:top w:val="nil"/>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 </w:t>
            </w:r>
          </w:p>
        </w:tc>
        <w:tc>
          <w:tcPr>
            <w:tcW w:w="2091" w:type="dxa"/>
            <w:gridSpan w:val="20"/>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 </w:t>
            </w:r>
          </w:p>
        </w:tc>
        <w:tc>
          <w:tcPr>
            <w:tcW w:w="1712" w:type="dxa"/>
            <w:gridSpan w:val="36"/>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 </w:t>
            </w:r>
          </w:p>
        </w:tc>
      </w:tr>
      <w:tr w:rsidR="008D1543" w:rsidRPr="008D1543" w:rsidTr="00C7760C">
        <w:trPr>
          <w:gridAfter w:val="12"/>
          <w:wAfter w:w="1605" w:type="dxa"/>
          <w:trHeight w:val="240"/>
        </w:trPr>
        <w:tc>
          <w:tcPr>
            <w:tcW w:w="5494" w:type="dxa"/>
            <w:gridSpan w:val="21"/>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собственников материнской организации</w:t>
            </w:r>
          </w:p>
        </w:tc>
        <w:tc>
          <w:tcPr>
            <w:tcW w:w="949" w:type="dxa"/>
            <w:gridSpan w:val="6"/>
            <w:tcBorders>
              <w:top w:val="nil"/>
              <w:left w:val="nil"/>
              <w:bottom w:val="single" w:sz="4" w:space="0" w:color="000000"/>
              <w:right w:val="nil"/>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36" w:type="dxa"/>
            <w:gridSpan w:val="5"/>
            <w:tcBorders>
              <w:top w:val="nil"/>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091" w:type="dxa"/>
            <w:gridSpan w:val="20"/>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712" w:type="dxa"/>
            <w:gridSpan w:val="36"/>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2"/>
          <w:wAfter w:w="1605" w:type="dxa"/>
          <w:trHeight w:val="240"/>
        </w:trPr>
        <w:tc>
          <w:tcPr>
            <w:tcW w:w="5494" w:type="dxa"/>
            <w:gridSpan w:val="21"/>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доля неконтролирующих собственников</w:t>
            </w:r>
          </w:p>
        </w:tc>
        <w:tc>
          <w:tcPr>
            <w:tcW w:w="949" w:type="dxa"/>
            <w:gridSpan w:val="6"/>
            <w:tcBorders>
              <w:top w:val="nil"/>
              <w:left w:val="nil"/>
              <w:bottom w:val="single" w:sz="4" w:space="0" w:color="000000"/>
              <w:right w:val="nil"/>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 </w:t>
            </w:r>
          </w:p>
        </w:tc>
        <w:tc>
          <w:tcPr>
            <w:tcW w:w="236" w:type="dxa"/>
            <w:gridSpan w:val="5"/>
            <w:tcBorders>
              <w:top w:val="nil"/>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 </w:t>
            </w:r>
          </w:p>
        </w:tc>
        <w:tc>
          <w:tcPr>
            <w:tcW w:w="2091" w:type="dxa"/>
            <w:gridSpan w:val="20"/>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712" w:type="dxa"/>
            <w:gridSpan w:val="36"/>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3"/>
          <w:wAfter w:w="1634" w:type="dxa"/>
          <w:trHeight w:val="240"/>
        </w:trPr>
        <w:tc>
          <w:tcPr>
            <w:tcW w:w="5494" w:type="dxa"/>
            <w:gridSpan w:val="21"/>
            <w:tcBorders>
              <w:top w:val="single" w:sz="4" w:space="0" w:color="000000"/>
              <w:left w:val="single" w:sz="8" w:space="0" w:color="000000"/>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lastRenderedPageBreak/>
              <w:t>Прибыль на акцию:</w:t>
            </w:r>
          </w:p>
        </w:tc>
        <w:tc>
          <w:tcPr>
            <w:tcW w:w="850" w:type="dxa"/>
            <w:tcBorders>
              <w:top w:val="single" w:sz="4" w:space="0" w:color="000000"/>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b/>
                <w:bCs/>
                <w:sz w:val="18"/>
                <w:szCs w:val="18"/>
              </w:rPr>
            </w:pPr>
            <w:r w:rsidRPr="008D1543">
              <w:rPr>
                <w:rFonts w:ascii="Arial" w:eastAsia="Times New Roman" w:hAnsi="Arial" w:cs="Arial"/>
                <w:b/>
                <w:bCs/>
                <w:sz w:val="18"/>
                <w:szCs w:val="18"/>
              </w:rPr>
              <w:t>600</w:t>
            </w:r>
          </w:p>
        </w:tc>
        <w:tc>
          <w:tcPr>
            <w:tcW w:w="2411" w:type="dxa"/>
            <w:gridSpan w:val="29"/>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698" w:type="dxa"/>
            <w:gridSpan w:val="36"/>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2"/>
          <w:wAfter w:w="1605" w:type="dxa"/>
          <w:trHeight w:val="240"/>
        </w:trPr>
        <w:tc>
          <w:tcPr>
            <w:tcW w:w="5494" w:type="dxa"/>
            <w:gridSpan w:val="21"/>
            <w:tcBorders>
              <w:top w:val="single" w:sz="4" w:space="0" w:color="000000"/>
              <w:left w:val="single" w:sz="8" w:space="0" w:color="000000"/>
              <w:bottom w:val="single" w:sz="4" w:space="0" w:color="000000"/>
              <w:right w:val="single" w:sz="4" w:space="0" w:color="000000"/>
            </w:tcBorders>
            <w:shd w:val="clear" w:color="auto" w:fill="auto"/>
            <w:vAlign w:val="bottom"/>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Базовая прибыль на акцию:</w:t>
            </w:r>
          </w:p>
        </w:tc>
        <w:tc>
          <w:tcPr>
            <w:tcW w:w="949" w:type="dxa"/>
            <w:gridSpan w:val="6"/>
            <w:tcBorders>
              <w:top w:val="nil"/>
              <w:left w:val="nil"/>
              <w:bottom w:val="single" w:sz="4" w:space="0" w:color="000000"/>
              <w:right w:val="nil"/>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36" w:type="dxa"/>
            <w:gridSpan w:val="5"/>
            <w:tcBorders>
              <w:top w:val="nil"/>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091" w:type="dxa"/>
            <w:gridSpan w:val="20"/>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712" w:type="dxa"/>
            <w:gridSpan w:val="36"/>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2"/>
          <w:wAfter w:w="1605" w:type="dxa"/>
          <w:trHeight w:val="240"/>
        </w:trPr>
        <w:tc>
          <w:tcPr>
            <w:tcW w:w="5494" w:type="dxa"/>
            <w:gridSpan w:val="21"/>
            <w:tcBorders>
              <w:top w:val="single" w:sz="4" w:space="0" w:color="000000"/>
              <w:left w:val="single" w:sz="8" w:space="0" w:color="000000"/>
              <w:bottom w:val="single" w:sz="4" w:space="0" w:color="000000"/>
              <w:right w:val="single" w:sz="4" w:space="0" w:color="000000"/>
            </w:tcBorders>
            <w:shd w:val="clear" w:color="auto" w:fill="auto"/>
            <w:vAlign w:val="bottom"/>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от продолжающейся деятельности</w:t>
            </w:r>
          </w:p>
        </w:tc>
        <w:tc>
          <w:tcPr>
            <w:tcW w:w="949" w:type="dxa"/>
            <w:gridSpan w:val="6"/>
            <w:tcBorders>
              <w:top w:val="nil"/>
              <w:left w:val="nil"/>
              <w:bottom w:val="single" w:sz="4" w:space="0" w:color="000000"/>
              <w:right w:val="nil"/>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36" w:type="dxa"/>
            <w:gridSpan w:val="5"/>
            <w:tcBorders>
              <w:top w:val="nil"/>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091" w:type="dxa"/>
            <w:gridSpan w:val="20"/>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712" w:type="dxa"/>
            <w:gridSpan w:val="36"/>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2"/>
          <w:wAfter w:w="1605" w:type="dxa"/>
          <w:trHeight w:val="240"/>
        </w:trPr>
        <w:tc>
          <w:tcPr>
            <w:tcW w:w="5494" w:type="dxa"/>
            <w:gridSpan w:val="21"/>
            <w:tcBorders>
              <w:top w:val="single" w:sz="4" w:space="0" w:color="000000"/>
              <w:left w:val="single" w:sz="8" w:space="0" w:color="000000"/>
              <w:bottom w:val="single" w:sz="4" w:space="0" w:color="000000"/>
              <w:right w:val="single" w:sz="4" w:space="0" w:color="000000"/>
            </w:tcBorders>
            <w:shd w:val="clear" w:color="auto" w:fill="auto"/>
            <w:vAlign w:val="bottom"/>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от прекращенной деятельности</w:t>
            </w:r>
          </w:p>
        </w:tc>
        <w:tc>
          <w:tcPr>
            <w:tcW w:w="949" w:type="dxa"/>
            <w:gridSpan w:val="6"/>
            <w:tcBorders>
              <w:top w:val="nil"/>
              <w:left w:val="nil"/>
              <w:bottom w:val="single" w:sz="4" w:space="0" w:color="000000"/>
              <w:right w:val="nil"/>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36" w:type="dxa"/>
            <w:gridSpan w:val="5"/>
            <w:tcBorders>
              <w:top w:val="nil"/>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091" w:type="dxa"/>
            <w:gridSpan w:val="20"/>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712" w:type="dxa"/>
            <w:gridSpan w:val="36"/>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2"/>
          <w:wAfter w:w="1605" w:type="dxa"/>
          <w:trHeight w:val="240"/>
        </w:trPr>
        <w:tc>
          <w:tcPr>
            <w:tcW w:w="5494" w:type="dxa"/>
            <w:gridSpan w:val="21"/>
            <w:tcBorders>
              <w:top w:val="single" w:sz="4" w:space="0" w:color="000000"/>
              <w:left w:val="single" w:sz="8" w:space="0" w:color="000000"/>
              <w:bottom w:val="single" w:sz="4" w:space="0" w:color="000000"/>
              <w:right w:val="single" w:sz="4" w:space="0" w:color="000000"/>
            </w:tcBorders>
            <w:shd w:val="clear" w:color="auto" w:fill="auto"/>
            <w:vAlign w:val="bottom"/>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Разводненная прибыль на акцию:</w:t>
            </w:r>
          </w:p>
        </w:tc>
        <w:tc>
          <w:tcPr>
            <w:tcW w:w="949" w:type="dxa"/>
            <w:gridSpan w:val="6"/>
            <w:tcBorders>
              <w:top w:val="nil"/>
              <w:left w:val="nil"/>
              <w:bottom w:val="single" w:sz="4" w:space="0" w:color="000000"/>
              <w:right w:val="nil"/>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36" w:type="dxa"/>
            <w:gridSpan w:val="5"/>
            <w:tcBorders>
              <w:top w:val="nil"/>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091" w:type="dxa"/>
            <w:gridSpan w:val="20"/>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712" w:type="dxa"/>
            <w:gridSpan w:val="36"/>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2"/>
          <w:wAfter w:w="1605" w:type="dxa"/>
          <w:trHeight w:val="240"/>
        </w:trPr>
        <w:tc>
          <w:tcPr>
            <w:tcW w:w="5494" w:type="dxa"/>
            <w:gridSpan w:val="21"/>
            <w:tcBorders>
              <w:top w:val="single" w:sz="4" w:space="0" w:color="000000"/>
              <w:left w:val="single" w:sz="8" w:space="0" w:color="000000"/>
              <w:bottom w:val="single" w:sz="4" w:space="0" w:color="000000"/>
              <w:right w:val="single" w:sz="4" w:space="0" w:color="000000"/>
            </w:tcBorders>
            <w:shd w:val="clear" w:color="auto" w:fill="auto"/>
            <w:vAlign w:val="bottom"/>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от продолжающейся деятельности</w:t>
            </w:r>
          </w:p>
        </w:tc>
        <w:tc>
          <w:tcPr>
            <w:tcW w:w="949" w:type="dxa"/>
            <w:gridSpan w:val="6"/>
            <w:tcBorders>
              <w:top w:val="nil"/>
              <w:left w:val="nil"/>
              <w:bottom w:val="single" w:sz="4" w:space="0" w:color="000000"/>
              <w:right w:val="nil"/>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36" w:type="dxa"/>
            <w:gridSpan w:val="5"/>
            <w:tcBorders>
              <w:top w:val="nil"/>
              <w:left w:val="nil"/>
              <w:bottom w:val="single" w:sz="4"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091" w:type="dxa"/>
            <w:gridSpan w:val="20"/>
            <w:tcBorders>
              <w:top w:val="single" w:sz="4" w:space="0" w:color="000000"/>
              <w:left w:val="nil"/>
              <w:bottom w:val="single" w:sz="4"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712" w:type="dxa"/>
            <w:gridSpan w:val="36"/>
            <w:tcBorders>
              <w:top w:val="single" w:sz="4" w:space="0" w:color="000000"/>
              <w:left w:val="nil"/>
              <w:bottom w:val="single" w:sz="4"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2"/>
          <w:wAfter w:w="1605" w:type="dxa"/>
          <w:trHeight w:val="240"/>
        </w:trPr>
        <w:tc>
          <w:tcPr>
            <w:tcW w:w="5494" w:type="dxa"/>
            <w:gridSpan w:val="21"/>
            <w:tcBorders>
              <w:top w:val="single" w:sz="4" w:space="0" w:color="000000"/>
              <w:left w:val="single" w:sz="8" w:space="0" w:color="000000"/>
              <w:bottom w:val="single" w:sz="8" w:space="0" w:color="000000"/>
              <w:right w:val="single" w:sz="4" w:space="0" w:color="000000"/>
            </w:tcBorders>
            <w:shd w:val="clear" w:color="auto" w:fill="auto"/>
            <w:vAlign w:val="bottom"/>
            <w:hideMark/>
          </w:tcPr>
          <w:p w:rsidR="008D1543" w:rsidRPr="008D1543" w:rsidRDefault="008D1543" w:rsidP="008D1543">
            <w:pPr>
              <w:spacing w:after="0" w:line="240" w:lineRule="auto"/>
              <w:rPr>
                <w:rFonts w:ascii="Arial" w:eastAsia="Times New Roman" w:hAnsi="Arial" w:cs="Arial"/>
                <w:sz w:val="18"/>
                <w:szCs w:val="18"/>
              </w:rPr>
            </w:pPr>
            <w:r w:rsidRPr="008D1543">
              <w:rPr>
                <w:rFonts w:ascii="Arial" w:eastAsia="Times New Roman" w:hAnsi="Arial" w:cs="Arial"/>
                <w:sz w:val="18"/>
                <w:szCs w:val="18"/>
              </w:rPr>
              <w:t>от прекращенной деятельности</w:t>
            </w:r>
          </w:p>
        </w:tc>
        <w:tc>
          <w:tcPr>
            <w:tcW w:w="949" w:type="dxa"/>
            <w:gridSpan w:val="6"/>
            <w:tcBorders>
              <w:top w:val="nil"/>
              <w:left w:val="nil"/>
              <w:bottom w:val="single" w:sz="8" w:space="0" w:color="000000"/>
              <w:right w:val="nil"/>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36" w:type="dxa"/>
            <w:gridSpan w:val="5"/>
            <w:tcBorders>
              <w:top w:val="nil"/>
              <w:left w:val="nil"/>
              <w:bottom w:val="single" w:sz="8" w:space="0" w:color="000000"/>
              <w:right w:val="single" w:sz="4" w:space="0" w:color="000000"/>
            </w:tcBorders>
            <w:shd w:val="clear" w:color="auto" w:fill="auto"/>
            <w:vAlign w:val="center"/>
            <w:hideMark/>
          </w:tcPr>
          <w:p w:rsidR="008D1543" w:rsidRPr="008D1543" w:rsidRDefault="008D1543" w:rsidP="008D1543">
            <w:pPr>
              <w:spacing w:after="0" w:line="240" w:lineRule="auto"/>
              <w:jc w:val="center"/>
              <w:rPr>
                <w:rFonts w:ascii="Arial" w:eastAsia="Times New Roman" w:hAnsi="Arial" w:cs="Arial"/>
                <w:sz w:val="18"/>
                <w:szCs w:val="18"/>
              </w:rPr>
            </w:pPr>
            <w:r w:rsidRPr="008D1543">
              <w:rPr>
                <w:rFonts w:ascii="Arial" w:eastAsia="Times New Roman" w:hAnsi="Arial" w:cs="Arial"/>
                <w:sz w:val="18"/>
                <w:szCs w:val="18"/>
              </w:rPr>
              <w:t> </w:t>
            </w:r>
          </w:p>
        </w:tc>
        <w:tc>
          <w:tcPr>
            <w:tcW w:w="2091" w:type="dxa"/>
            <w:gridSpan w:val="20"/>
            <w:tcBorders>
              <w:top w:val="single" w:sz="4" w:space="0" w:color="000000"/>
              <w:left w:val="nil"/>
              <w:bottom w:val="single" w:sz="8" w:space="0" w:color="000000"/>
              <w:right w:val="single" w:sz="4"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c>
          <w:tcPr>
            <w:tcW w:w="1712" w:type="dxa"/>
            <w:gridSpan w:val="36"/>
            <w:tcBorders>
              <w:top w:val="single" w:sz="4" w:space="0" w:color="000000"/>
              <w:left w:val="nil"/>
              <w:bottom w:val="single" w:sz="8" w:space="0" w:color="000000"/>
              <w:right w:val="single" w:sz="8" w:space="0" w:color="000000"/>
            </w:tcBorders>
            <w:shd w:val="clear" w:color="000000" w:fill="FFFFC0"/>
            <w:vAlign w:val="center"/>
            <w:hideMark/>
          </w:tcPr>
          <w:p w:rsidR="008D1543" w:rsidRPr="008D1543" w:rsidRDefault="008D1543" w:rsidP="008D1543">
            <w:pPr>
              <w:spacing w:after="0" w:line="240" w:lineRule="auto"/>
              <w:jc w:val="right"/>
              <w:rPr>
                <w:rFonts w:ascii="Arial" w:eastAsia="Times New Roman" w:hAnsi="Arial" w:cs="Arial"/>
                <w:sz w:val="18"/>
                <w:szCs w:val="18"/>
              </w:rPr>
            </w:pPr>
            <w:r w:rsidRPr="008D1543">
              <w:rPr>
                <w:rFonts w:ascii="Arial" w:eastAsia="Times New Roman" w:hAnsi="Arial" w:cs="Arial"/>
                <w:sz w:val="18"/>
                <w:szCs w:val="18"/>
              </w:rPr>
              <w:t>-</w:t>
            </w:r>
          </w:p>
        </w:tc>
      </w:tr>
      <w:tr w:rsidR="008D1543" w:rsidRPr="008D1543" w:rsidTr="00C7760C">
        <w:trPr>
          <w:gridAfter w:val="1"/>
          <w:wAfter w:w="500" w:type="dxa"/>
          <w:trHeight w:val="222"/>
        </w:trPr>
        <w:tc>
          <w:tcPr>
            <w:tcW w:w="41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11"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1"/>
          <w:wAfter w:w="500" w:type="dxa"/>
          <w:trHeight w:val="120"/>
        </w:trPr>
        <w:tc>
          <w:tcPr>
            <w:tcW w:w="41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11"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6"/>
          <w:wAfter w:w="1174" w:type="dxa"/>
          <w:trHeight w:val="480"/>
        </w:trPr>
        <w:tc>
          <w:tcPr>
            <w:tcW w:w="1856"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b/>
                <w:bCs/>
                <w:sz w:val="18"/>
                <w:szCs w:val="18"/>
              </w:rPr>
            </w:pPr>
            <w:r w:rsidRPr="008D1543">
              <w:rPr>
                <w:rFonts w:ascii="Arial" w:eastAsia="Times New Roman" w:hAnsi="Arial" w:cs="Arial"/>
                <w:b/>
                <w:bCs/>
                <w:sz w:val="18"/>
                <w:szCs w:val="18"/>
              </w:rPr>
              <w:t>Руководитель</w:t>
            </w: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b/>
                <w:bCs/>
                <w:sz w:val="18"/>
                <w:szCs w:val="18"/>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532" w:type="dxa"/>
            <w:gridSpan w:val="12"/>
            <w:tcBorders>
              <w:top w:val="nil"/>
              <w:left w:val="nil"/>
              <w:bottom w:val="single" w:sz="4" w:space="0" w:color="000000"/>
              <w:right w:val="nil"/>
            </w:tcBorders>
            <w:shd w:val="clear" w:color="000000" w:fill="FFFFC0"/>
            <w:vAlign w:val="bottom"/>
            <w:hideMark/>
          </w:tcPr>
          <w:p w:rsidR="008D1543" w:rsidRPr="008D1543" w:rsidRDefault="008D1543" w:rsidP="008D1543">
            <w:pPr>
              <w:spacing w:after="0" w:line="240" w:lineRule="auto"/>
              <w:rPr>
                <w:rFonts w:ascii="Arial" w:eastAsia="Times New Roman" w:hAnsi="Arial" w:cs="Arial"/>
                <w:b/>
                <w:bCs/>
                <w:sz w:val="18"/>
                <w:szCs w:val="18"/>
              </w:rPr>
            </w:pPr>
            <w:r w:rsidRPr="008D1543">
              <w:rPr>
                <w:rFonts w:ascii="Arial" w:eastAsia="Times New Roman" w:hAnsi="Arial" w:cs="Arial"/>
                <w:b/>
                <w:bCs/>
                <w:sz w:val="18"/>
                <w:szCs w:val="18"/>
              </w:rPr>
              <w:t>Садыкбекова Гульнара Абдухалиевна</w:t>
            </w:r>
          </w:p>
        </w:tc>
        <w:tc>
          <w:tcPr>
            <w:tcW w:w="31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7"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52" w:type="dxa"/>
            <w:gridSpan w:val="6"/>
            <w:tcBorders>
              <w:top w:val="nil"/>
              <w:left w:val="nil"/>
              <w:bottom w:val="single" w:sz="4" w:space="0" w:color="000000"/>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sidRPr="008D1543">
              <w:rPr>
                <w:rFonts w:ascii="Arial" w:eastAsia="Times New Roman" w:hAnsi="Arial" w:cs="Arial"/>
                <w:sz w:val="16"/>
                <w:szCs w:val="16"/>
              </w:rPr>
              <w:t> </w:t>
            </w:r>
          </w:p>
        </w:tc>
        <w:tc>
          <w:tcPr>
            <w:tcW w:w="489" w:type="dxa"/>
            <w:gridSpan w:val="5"/>
            <w:tcBorders>
              <w:top w:val="nil"/>
              <w:left w:val="nil"/>
              <w:bottom w:val="single" w:sz="4" w:space="0" w:color="000000"/>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sidRPr="008D1543">
              <w:rPr>
                <w:rFonts w:ascii="Arial" w:eastAsia="Times New Roman" w:hAnsi="Arial" w:cs="Arial"/>
                <w:sz w:val="16"/>
                <w:szCs w:val="16"/>
              </w:rPr>
              <w:t> </w:t>
            </w:r>
          </w:p>
        </w:tc>
        <w:tc>
          <w:tcPr>
            <w:tcW w:w="286" w:type="dxa"/>
            <w:gridSpan w:val="2"/>
            <w:tcBorders>
              <w:top w:val="nil"/>
              <w:left w:val="nil"/>
              <w:bottom w:val="single" w:sz="4" w:space="0" w:color="000000"/>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sidRPr="008D1543">
              <w:rPr>
                <w:rFonts w:ascii="Arial" w:eastAsia="Times New Roman" w:hAnsi="Arial" w:cs="Arial"/>
                <w:sz w:val="16"/>
                <w:szCs w:val="16"/>
              </w:rPr>
              <w:t> </w:t>
            </w:r>
          </w:p>
        </w:tc>
        <w:tc>
          <w:tcPr>
            <w:tcW w:w="297" w:type="dxa"/>
            <w:gridSpan w:val="8"/>
            <w:tcBorders>
              <w:top w:val="nil"/>
              <w:left w:val="nil"/>
              <w:bottom w:val="single" w:sz="4" w:space="0" w:color="000000"/>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sidRPr="008D1543">
              <w:rPr>
                <w:rFonts w:ascii="Arial" w:eastAsia="Times New Roman" w:hAnsi="Arial" w:cs="Arial"/>
                <w:sz w:val="16"/>
                <w:szCs w:val="16"/>
              </w:rPr>
              <w:t> </w:t>
            </w:r>
          </w:p>
        </w:tc>
        <w:tc>
          <w:tcPr>
            <w:tcW w:w="267"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44" w:type="dxa"/>
            <w:gridSpan w:val="10"/>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61"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32"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11"/>
          <w:wAfter w:w="1589" w:type="dxa"/>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532" w:type="dxa"/>
            <w:gridSpan w:val="12"/>
            <w:tcBorders>
              <w:top w:val="nil"/>
              <w:left w:val="nil"/>
              <w:bottom w:val="nil"/>
              <w:right w:val="nil"/>
            </w:tcBorders>
            <w:shd w:val="clear" w:color="auto" w:fill="auto"/>
            <w:noWrap/>
            <w:hideMark/>
          </w:tcPr>
          <w:p w:rsidR="008D1543" w:rsidRPr="008D1543" w:rsidRDefault="008D1543" w:rsidP="008D1543">
            <w:pPr>
              <w:spacing w:after="0" w:line="240" w:lineRule="auto"/>
              <w:jc w:val="center"/>
              <w:rPr>
                <w:rFonts w:ascii="Arial" w:eastAsia="Times New Roman" w:hAnsi="Arial" w:cs="Arial"/>
                <w:sz w:val="14"/>
                <w:szCs w:val="14"/>
              </w:rPr>
            </w:pPr>
            <w:r w:rsidRPr="008D1543">
              <w:rPr>
                <w:rFonts w:ascii="Arial" w:eastAsia="Times New Roman" w:hAnsi="Arial" w:cs="Arial"/>
                <w:sz w:val="14"/>
                <w:szCs w:val="14"/>
              </w:rPr>
              <w:t>(фамилия, имя, отчество)</w:t>
            </w:r>
          </w:p>
        </w:tc>
        <w:tc>
          <w:tcPr>
            <w:tcW w:w="31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7"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52" w:type="dxa"/>
            <w:gridSpan w:val="6"/>
            <w:tcBorders>
              <w:top w:val="nil"/>
              <w:left w:val="nil"/>
              <w:bottom w:val="nil"/>
              <w:right w:val="nil"/>
            </w:tcBorders>
            <w:shd w:val="clear" w:color="auto" w:fill="auto"/>
            <w:noWrap/>
            <w:hideMark/>
          </w:tcPr>
          <w:p w:rsidR="008D1543" w:rsidRPr="008D1543" w:rsidRDefault="008D1543" w:rsidP="008D1543">
            <w:pPr>
              <w:spacing w:after="0" w:line="240" w:lineRule="auto"/>
              <w:jc w:val="center"/>
              <w:rPr>
                <w:rFonts w:ascii="Arial" w:eastAsia="Times New Roman" w:hAnsi="Arial" w:cs="Arial"/>
                <w:sz w:val="14"/>
                <w:szCs w:val="14"/>
              </w:rPr>
            </w:pPr>
            <w:r w:rsidRPr="008D1543">
              <w:rPr>
                <w:rFonts w:ascii="Arial" w:eastAsia="Times New Roman" w:hAnsi="Arial" w:cs="Arial"/>
                <w:sz w:val="14"/>
                <w:szCs w:val="14"/>
              </w:rPr>
              <w:t>(подпись)</w:t>
            </w:r>
          </w:p>
        </w:tc>
        <w:tc>
          <w:tcPr>
            <w:tcW w:w="267"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56"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84"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14" w:type="dxa"/>
            <w:gridSpan w:val="1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8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731" w:type="dxa"/>
            <w:gridSpan w:val="1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11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11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6"/>
          <w:wAfter w:w="1174" w:type="dxa"/>
          <w:trHeight w:val="240"/>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jc w:val="right"/>
              <w:rPr>
                <w:rFonts w:ascii="Arial" w:eastAsia="Times New Roman" w:hAnsi="Arial" w:cs="Arial"/>
                <w:b/>
                <w:bCs/>
                <w:sz w:val="18"/>
                <w:szCs w:val="18"/>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jc w:val="right"/>
              <w:rPr>
                <w:rFonts w:ascii="Arial" w:eastAsia="Times New Roman" w:hAnsi="Arial" w:cs="Arial"/>
                <w:b/>
                <w:bCs/>
                <w:sz w:val="18"/>
                <w:szCs w:val="18"/>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jc w:val="right"/>
              <w:rPr>
                <w:rFonts w:ascii="Arial" w:eastAsia="Times New Roman" w:hAnsi="Arial" w:cs="Arial"/>
                <w:b/>
                <w:bCs/>
                <w:sz w:val="18"/>
                <w:szCs w:val="18"/>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jc w:val="right"/>
              <w:rPr>
                <w:rFonts w:ascii="Arial" w:eastAsia="Times New Roman" w:hAnsi="Arial" w:cs="Arial"/>
                <w:b/>
                <w:bCs/>
                <w:sz w:val="18"/>
                <w:szCs w:val="18"/>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jc w:val="right"/>
              <w:rPr>
                <w:rFonts w:ascii="Arial" w:eastAsia="Times New Roman" w:hAnsi="Arial" w:cs="Arial"/>
                <w:b/>
                <w:bCs/>
                <w:sz w:val="18"/>
                <w:szCs w:val="18"/>
              </w:rPr>
            </w:pPr>
            <w:r w:rsidRPr="008D1543">
              <w:rPr>
                <w:rFonts w:ascii="Arial" w:eastAsia="Times New Roman" w:hAnsi="Arial" w:cs="Arial"/>
                <w:b/>
                <w:bCs/>
                <w:sz w:val="18"/>
                <w:szCs w:val="18"/>
              </w:rPr>
              <w:t>Главный бухгалтер</w:t>
            </w: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532" w:type="dxa"/>
            <w:gridSpan w:val="12"/>
            <w:tcBorders>
              <w:top w:val="nil"/>
              <w:left w:val="nil"/>
              <w:bottom w:val="single" w:sz="4" w:space="0" w:color="000000"/>
              <w:right w:val="nil"/>
            </w:tcBorders>
            <w:shd w:val="clear" w:color="000000" w:fill="FFFFC0"/>
            <w:vAlign w:val="bottom"/>
            <w:hideMark/>
          </w:tcPr>
          <w:p w:rsidR="008D1543" w:rsidRPr="008D1543" w:rsidRDefault="008D1543" w:rsidP="008D1543">
            <w:pPr>
              <w:spacing w:after="0" w:line="240" w:lineRule="auto"/>
              <w:rPr>
                <w:rFonts w:ascii="Arial" w:eastAsia="Times New Roman" w:hAnsi="Arial" w:cs="Arial"/>
                <w:b/>
                <w:bCs/>
                <w:sz w:val="18"/>
                <w:szCs w:val="18"/>
              </w:rPr>
            </w:pPr>
            <w:r w:rsidRPr="008D1543">
              <w:rPr>
                <w:rFonts w:ascii="Arial" w:eastAsia="Times New Roman" w:hAnsi="Arial" w:cs="Arial"/>
                <w:b/>
                <w:bCs/>
                <w:sz w:val="18"/>
                <w:szCs w:val="18"/>
              </w:rPr>
              <w:t>Оспанова Жамила Абсаматовна</w:t>
            </w:r>
          </w:p>
        </w:tc>
        <w:tc>
          <w:tcPr>
            <w:tcW w:w="31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7"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52" w:type="dxa"/>
            <w:gridSpan w:val="6"/>
            <w:tcBorders>
              <w:top w:val="nil"/>
              <w:left w:val="nil"/>
              <w:bottom w:val="single" w:sz="4" w:space="0" w:color="000000"/>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sidRPr="008D1543">
              <w:rPr>
                <w:rFonts w:ascii="Arial" w:eastAsia="Times New Roman" w:hAnsi="Arial" w:cs="Arial"/>
                <w:sz w:val="16"/>
                <w:szCs w:val="16"/>
              </w:rPr>
              <w:t> </w:t>
            </w:r>
          </w:p>
        </w:tc>
        <w:tc>
          <w:tcPr>
            <w:tcW w:w="489" w:type="dxa"/>
            <w:gridSpan w:val="5"/>
            <w:tcBorders>
              <w:top w:val="nil"/>
              <w:left w:val="nil"/>
              <w:bottom w:val="single" w:sz="4" w:space="0" w:color="000000"/>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sidRPr="008D1543">
              <w:rPr>
                <w:rFonts w:ascii="Arial" w:eastAsia="Times New Roman" w:hAnsi="Arial" w:cs="Arial"/>
                <w:sz w:val="16"/>
                <w:szCs w:val="16"/>
              </w:rPr>
              <w:t> </w:t>
            </w:r>
          </w:p>
        </w:tc>
        <w:tc>
          <w:tcPr>
            <w:tcW w:w="286" w:type="dxa"/>
            <w:gridSpan w:val="2"/>
            <w:tcBorders>
              <w:top w:val="nil"/>
              <w:left w:val="nil"/>
              <w:bottom w:val="single" w:sz="4" w:space="0" w:color="000000"/>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sidRPr="008D1543">
              <w:rPr>
                <w:rFonts w:ascii="Arial" w:eastAsia="Times New Roman" w:hAnsi="Arial" w:cs="Arial"/>
                <w:sz w:val="16"/>
                <w:szCs w:val="16"/>
              </w:rPr>
              <w:t> </w:t>
            </w:r>
          </w:p>
        </w:tc>
        <w:tc>
          <w:tcPr>
            <w:tcW w:w="297" w:type="dxa"/>
            <w:gridSpan w:val="8"/>
            <w:tcBorders>
              <w:top w:val="nil"/>
              <w:left w:val="nil"/>
              <w:bottom w:val="single" w:sz="4" w:space="0" w:color="000000"/>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sidRPr="008D1543">
              <w:rPr>
                <w:rFonts w:ascii="Arial" w:eastAsia="Times New Roman" w:hAnsi="Arial" w:cs="Arial"/>
                <w:sz w:val="16"/>
                <w:szCs w:val="16"/>
              </w:rPr>
              <w:t> </w:t>
            </w:r>
          </w:p>
        </w:tc>
        <w:tc>
          <w:tcPr>
            <w:tcW w:w="267"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44" w:type="dxa"/>
            <w:gridSpan w:val="10"/>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61"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31"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gridAfter w:val="11"/>
          <w:wAfter w:w="1589" w:type="dxa"/>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Pr>
                <w:rFonts w:ascii="Arial" w:eastAsia="Times New Roman" w:hAnsi="Arial" w:cs="Arial"/>
                <w:noProof/>
                <w:sz w:val="16"/>
                <w:szCs w:val="16"/>
              </w:rPr>
              <w:drawing>
                <wp:anchor distT="0" distB="0" distL="114300" distR="114300" simplePos="0" relativeHeight="251657216" behindDoc="0" locked="0" layoutInCell="1" allowOverlap="1">
                  <wp:simplePos x="0" y="0"/>
                  <wp:positionH relativeFrom="column">
                    <wp:posOffset>0</wp:posOffset>
                  </wp:positionH>
                  <wp:positionV relativeFrom="paragraph">
                    <wp:posOffset>57150</wp:posOffset>
                  </wp:positionV>
                  <wp:extent cx="1504950" cy="1524000"/>
                  <wp:effectExtent l="0" t="0" r="0" b="0"/>
                  <wp:wrapNone/>
                  <wp:docPr id="8" name="Имя "/>
                  <wp:cNvGraphicFramePr/>
                  <a:graphic xmlns:a="http://schemas.openxmlformats.org/drawingml/2006/main">
                    <a:graphicData uri="http://schemas.openxmlformats.org/drawingml/2006/picture">
                      <pic:pic xmlns:pic="http://schemas.openxmlformats.org/drawingml/2006/picture">
                        <pic:nvPicPr>
                          <pic:cNvPr id="3" name="Имя " descr="Descr "/>
                          <pic:cNvPicPr>
                            <a:picLocks noChangeAspect="1"/>
                          </pic:cNvPicPr>
                        </pic:nvPicPr>
                        <pic:blipFill>
                          <a:blip r:embed="rId9"/>
                          <a:stretch>
                            <a:fillRect/>
                          </a:stretch>
                        </pic:blipFill>
                        <pic:spPr>
                          <a:xfrm>
                            <a:off x="0" y="0"/>
                            <a:ext cx="1485900" cy="1514475"/>
                          </a:xfrm>
                          <a:prstGeom prst="rect">
                            <a:avLst/>
                          </a:prstGeom>
                          <a:ln>
                            <a:noFill/>
                          </a:ln>
                        </pic:spPr>
                      </pic:pic>
                    </a:graphicData>
                  </a:graphic>
                </wp:anchor>
              </w:drawing>
            </w:r>
          </w:p>
          <w:tbl>
            <w:tblPr>
              <w:tblW w:w="0" w:type="auto"/>
              <w:tblCellSpacing w:w="0" w:type="dxa"/>
              <w:tblLayout w:type="fixed"/>
              <w:tblCellMar>
                <w:left w:w="0" w:type="dxa"/>
                <w:right w:w="0" w:type="dxa"/>
              </w:tblCellMar>
              <w:tblLook w:val="04A0"/>
            </w:tblPr>
            <w:tblGrid>
              <w:gridCol w:w="200"/>
            </w:tblGrid>
            <w:tr w:rsidR="008D1543" w:rsidRPr="008D1543" w:rsidTr="008D1543">
              <w:trPr>
                <w:trHeight w:val="222"/>
                <w:tblCellSpacing w:w="0" w:type="dxa"/>
              </w:trPr>
              <w:tc>
                <w:tcPr>
                  <w:tcW w:w="200"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bl>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532" w:type="dxa"/>
            <w:gridSpan w:val="12"/>
            <w:tcBorders>
              <w:top w:val="nil"/>
              <w:left w:val="nil"/>
              <w:bottom w:val="nil"/>
              <w:right w:val="nil"/>
            </w:tcBorders>
            <w:shd w:val="clear" w:color="auto" w:fill="auto"/>
            <w:noWrap/>
            <w:hideMark/>
          </w:tcPr>
          <w:p w:rsidR="008D1543" w:rsidRPr="008D1543" w:rsidRDefault="008D1543" w:rsidP="008D1543">
            <w:pPr>
              <w:spacing w:after="0" w:line="240" w:lineRule="auto"/>
              <w:jc w:val="center"/>
              <w:rPr>
                <w:rFonts w:ascii="Arial" w:eastAsia="Times New Roman" w:hAnsi="Arial" w:cs="Arial"/>
                <w:sz w:val="14"/>
                <w:szCs w:val="14"/>
              </w:rPr>
            </w:pPr>
            <w:r w:rsidRPr="008D1543">
              <w:rPr>
                <w:rFonts w:ascii="Arial" w:eastAsia="Times New Roman" w:hAnsi="Arial" w:cs="Arial"/>
                <w:sz w:val="14"/>
                <w:szCs w:val="14"/>
              </w:rPr>
              <w:t>(фамилия, имя, отчество)</w:t>
            </w:r>
          </w:p>
        </w:tc>
        <w:tc>
          <w:tcPr>
            <w:tcW w:w="31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7"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52" w:type="dxa"/>
            <w:gridSpan w:val="6"/>
            <w:tcBorders>
              <w:top w:val="nil"/>
              <w:left w:val="nil"/>
              <w:bottom w:val="nil"/>
              <w:right w:val="nil"/>
            </w:tcBorders>
            <w:shd w:val="clear" w:color="auto" w:fill="auto"/>
            <w:noWrap/>
            <w:hideMark/>
          </w:tcPr>
          <w:p w:rsidR="008D1543" w:rsidRPr="008D1543" w:rsidRDefault="008D1543" w:rsidP="008D1543">
            <w:pPr>
              <w:spacing w:after="0" w:line="240" w:lineRule="auto"/>
              <w:jc w:val="center"/>
              <w:rPr>
                <w:rFonts w:ascii="Arial" w:eastAsia="Times New Roman" w:hAnsi="Arial" w:cs="Arial"/>
                <w:sz w:val="14"/>
                <w:szCs w:val="14"/>
              </w:rPr>
            </w:pPr>
            <w:r w:rsidRPr="008D1543">
              <w:rPr>
                <w:rFonts w:ascii="Arial" w:eastAsia="Times New Roman" w:hAnsi="Arial" w:cs="Arial"/>
                <w:sz w:val="14"/>
                <w:szCs w:val="14"/>
              </w:rPr>
              <w:t>(подпись)</w:t>
            </w:r>
          </w:p>
        </w:tc>
        <w:tc>
          <w:tcPr>
            <w:tcW w:w="267" w:type="dxa"/>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56"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84"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14" w:type="dxa"/>
            <w:gridSpan w:val="1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8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731" w:type="dxa"/>
            <w:gridSpan w:val="1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11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11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648"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r w:rsidRPr="008D1543">
              <w:rPr>
                <w:rFonts w:ascii="Arial" w:eastAsia="Times New Roman" w:hAnsi="Arial" w:cs="Arial"/>
                <w:sz w:val="16"/>
                <w:szCs w:val="16"/>
              </w:rPr>
              <w:t>М.П.</w:t>
            </w: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11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11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11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11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11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11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r w:rsidR="008D1543" w:rsidRPr="008D1543" w:rsidTr="00C7760C">
        <w:trPr>
          <w:trHeight w:val="222"/>
        </w:trPr>
        <w:tc>
          <w:tcPr>
            <w:tcW w:w="41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8"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729"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5"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517"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40"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931" w:type="dxa"/>
            <w:gridSpan w:val="6"/>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43"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842"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494" w:type="dxa"/>
            <w:gridSpan w:val="7"/>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04" w:type="dxa"/>
            <w:gridSpan w:val="9"/>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74"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67"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638" w:type="dxa"/>
            <w:gridSpan w:val="12"/>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9" w:type="dxa"/>
            <w:gridSpan w:val="5"/>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387" w:type="dxa"/>
            <w:gridSpan w:val="8"/>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236" w:type="dxa"/>
            <w:gridSpan w:val="3"/>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c>
          <w:tcPr>
            <w:tcW w:w="1110" w:type="dxa"/>
            <w:gridSpan w:val="4"/>
            <w:tcBorders>
              <w:top w:val="nil"/>
              <w:left w:val="nil"/>
              <w:bottom w:val="nil"/>
              <w:right w:val="nil"/>
            </w:tcBorders>
            <w:shd w:val="clear" w:color="auto" w:fill="auto"/>
            <w:noWrap/>
            <w:vAlign w:val="bottom"/>
            <w:hideMark/>
          </w:tcPr>
          <w:p w:rsidR="008D1543" w:rsidRPr="008D1543" w:rsidRDefault="008D1543" w:rsidP="008D1543">
            <w:pPr>
              <w:spacing w:after="0" w:line="240" w:lineRule="auto"/>
              <w:rPr>
                <w:rFonts w:ascii="Arial" w:eastAsia="Times New Roman" w:hAnsi="Arial" w:cs="Arial"/>
                <w:sz w:val="16"/>
                <w:szCs w:val="16"/>
              </w:rPr>
            </w:pPr>
          </w:p>
        </w:tc>
      </w:tr>
    </w:tbl>
    <w:p w:rsidR="00327DDC" w:rsidRDefault="00327DDC" w:rsidP="000D6203">
      <w:pPr>
        <w:tabs>
          <w:tab w:val="left" w:pos="7938"/>
        </w:tab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Некоторые компании используют не «чистые» варианты данных форм, а смешанные: например, выручка сопоставляется с себестоимостью, а остальные доходы и расходы группируются отдельно как</w:t>
      </w:r>
      <w:r w:rsidR="000D6203">
        <w:rPr>
          <w:rFonts w:ascii="Times New Roman" w:hAnsi="Times New Roman" w:cs="Times New Roman"/>
          <w:sz w:val="28"/>
          <w:szCs w:val="28"/>
        </w:rPr>
        <w:t xml:space="preserve"> прочие доходы и прочие расходы. </w:t>
      </w:r>
      <w:r w:rsidRPr="002740C0">
        <w:rPr>
          <w:rFonts w:ascii="Times New Roman" w:hAnsi="Times New Roman" w:cs="Times New Roman"/>
          <w:sz w:val="28"/>
          <w:szCs w:val="28"/>
        </w:rPr>
        <w:t xml:space="preserve"> Кроме того, в ряде стран сложился подход к представлению доходов и расходов в зависимости от их функции (англо-американская модель), а в некоторых - в зависимости от их сущности (континентальная модель). Оба этих подхода разрешены МСФО, что подробнее рассмотрено ниже.</w:t>
      </w:r>
    </w:p>
    <w:p w:rsidR="009B178B" w:rsidRPr="002740C0" w:rsidRDefault="009B178B" w:rsidP="000D6203">
      <w:pPr>
        <w:tabs>
          <w:tab w:val="left" w:pos="7938"/>
        </w:tabs>
        <w:spacing w:after="0" w:line="240" w:lineRule="auto"/>
        <w:jc w:val="both"/>
        <w:rPr>
          <w:rFonts w:ascii="Times New Roman" w:hAnsi="Times New Roman" w:cs="Times New Roman"/>
          <w:sz w:val="28"/>
          <w:szCs w:val="28"/>
        </w:rPr>
      </w:pPr>
    </w:p>
    <w:p w:rsidR="009B178B" w:rsidRPr="002740C0" w:rsidRDefault="009B178B" w:rsidP="009B178B">
      <w:pPr>
        <w:spacing w:after="0" w:line="240" w:lineRule="auto"/>
        <w:jc w:val="both"/>
        <w:rPr>
          <w:rFonts w:ascii="Times New Roman" w:hAnsi="Times New Roman" w:cs="Times New Roman"/>
          <w:b/>
          <w:sz w:val="28"/>
          <w:szCs w:val="28"/>
          <w:lang w:val="kk-KZ"/>
        </w:rPr>
      </w:pPr>
      <w:r w:rsidRPr="002740C0">
        <w:rPr>
          <w:rFonts w:ascii="Times New Roman" w:hAnsi="Times New Roman" w:cs="Times New Roman"/>
          <w:b/>
          <w:sz w:val="28"/>
          <w:szCs w:val="28"/>
          <w:lang w:val="kk-KZ"/>
        </w:rPr>
        <w:t xml:space="preserve">Лекция 6. </w:t>
      </w:r>
    </w:p>
    <w:p w:rsidR="009B178B" w:rsidRPr="002740C0" w:rsidRDefault="009B178B" w:rsidP="009B178B">
      <w:pPr>
        <w:numPr>
          <w:ilvl w:val="0"/>
          <w:numId w:val="27"/>
        </w:numPr>
        <w:tabs>
          <w:tab w:val="left" w:pos="567"/>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2740C0">
        <w:rPr>
          <w:rFonts w:ascii="Times New Roman" w:hAnsi="Times New Roman" w:cs="Times New Roman"/>
          <w:sz w:val="28"/>
          <w:szCs w:val="28"/>
        </w:rPr>
        <w:t>Виды расходов: себестоимость реализованной продукции, расходы периода, расходы от не основной деятельности, чрезвычайные расходы.</w:t>
      </w:r>
    </w:p>
    <w:p w:rsidR="009B178B" w:rsidRDefault="009B178B" w:rsidP="009B178B">
      <w:pPr>
        <w:numPr>
          <w:ilvl w:val="0"/>
          <w:numId w:val="27"/>
        </w:numPr>
        <w:tabs>
          <w:tab w:val="left" w:pos="567"/>
        </w:tab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Представления отчетности о доходах и расходах. Совокупный годовой доход. Непрерывный доход.</w:t>
      </w:r>
    </w:p>
    <w:p w:rsidR="009B178B" w:rsidRPr="002740C0" w:rsidRDefault="009B178B" w:rsidP="009B178B">
      <w:pPr>
        <w:tabs>
          <w:tab w:val="left" w:pos="567"/>
        </w:tabs>
        <w:spacing w:after="0" w:line="240" w:lineRule="auto"/>
        <w:jc w:val="both"/>
        <w:rPr>
          <w:rFonts w:ascii="Times New Roman" w:hAnsi="Times New Roman" w:cs="Times New Roman"/>
          <w:sz w:val="28"/>
          <w:szCs w:val="28"/>
        </w:rPr>
      </w:pPr>
    </w:p>
    <w:p w:rsidR="00327DDC" w:rsidRPr="004A1137" w:rsidRDefault="004A1137" w:rsidP="0066339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С</w:t>
      </w:r>
      <w:r w:rsidRPr="002740C0">
        <w:rPr>
          <w:rFonts w:ascii="Times New Roman" w:hAnsi="Times New Roman" w:cs="Times New Roman"/>
          <w:sz w:val="28"/>
          <w:szCs w:val="28"/>
          <w:u w:val="single"/>
        </w:rPr>
        <w:t>пособ анализа расходов</w:t>
      </w:r>
      <w:r w:rsidRPr="002740C0">
        <w:rPr>
          <w:rFonts w:ascii="Times New Roman" w:hAnsi="Times New Roman" w:cs="Times New Roman"/>
          <w:sz w:val="28"/>
          <w:szCs w:val="28"/>
        </w:rPr>
        <w:t xml:space="preserve"> - метод классификации расходов но функциям, или метод «себестоимости продаж». В соответствии с этим методом расходы классифицируются по функциям: как часть себестоимости продаж, как коммерческие расходы или как административные расходы и т.п. При выборе данного метода предприятие должно раскрывать отдельно от других расходов себестоимость продаж (себестоимость реализованной продукции)№ Метод классификации по функциям может обеспечить более уместную информацию для пользователей, однако распределение расходов по функциям (формирование себестоимости продаж) может потребовать произвольного распределения на основании ряда допущений.</w:t>
      </w:r>
      <w:r>
        <w:rPr>
          <w:rFonts w:ascii="Times New Roman" w:hAnsi="Times New Roman" w:cs="Times New Roman"/>
          <w:sz w:val="28"/>
          <w:szCs w:val="28"/>
        </w:rPr>
        <w:t xml:space="preserve"> </w:t>
      </w:r>
      <w:r w:rsidRPr="002740C0">
        <w:rPr>
          <w:rFonts w:ascii="Times New Roman" w:hAnsi="Times New Roman" w:cs="Times New Roman"/>
          <w:sz w:val="28"/>
          <w:szCs w:val="28"/>
        </w:rPr>
        <w:t xml:space="preserve">Ниже приведен пример отчета о </w:t>
      </w:r>
      <w:r w:rsidRPr="002740C0">
        <w:rPr>
          <w:rFonts w:ascii="Times New Roman" w:hAnsi="Times New Roman" w:cs="Times New Roman"/>
          <w:sz w:val="28"/>
          <w:szCs w:val="28"/>
        </w:rPr>
        <w:lastRenderedPageBreak/>
        <w:t xml:space="preserve">прибылях и убытках, основанного на классификации расходов по функциям (табл. </w:t>
      </w:r>
      <w:r>
        <w:rPr>
          <w:rFonts w:ascii="Times New Roman" w:hAnsi="Times New Roman" w:cs="Times New Roman"/>
          <w:sz w:val="28"/>
          <w:szCs w:val="28"/>
        </w:rPr>
        <w:t>9</w:t>
      </w:r>
      <w:r w:rsidRPr="002740C0">
        <w:rPr>
          <w:rFonts w:ascii="Times New Roman" w:hAnsi="Times New Roman" w:cs="Times New Roman"/>
          <w:sz w:val="28"/>
          <w:szCs w:val="28"/>
        </w:rPr>
        <w:t>).</w:t>
      </w:r>
    </w:p>
    <w:p w:rsidR="00327DDC" w:rsidRPr="002740C0" w:rsidRDefault="004A1137" w:rsidP="002740C0">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Таблица 9. </w:t>
      </w:r>
      <w:r w:rsidR="00327DDC" w:rsidRPr="002740C0">
        <w:rPr>
          <w:rFonts w:ascii="Times New Roman" w:hAnsi="Times New Roman" w:cs="Times New Roman"/>
          <w:b/>
          <w:bCs/>
          <w:sz w:val="28"/>
          <w:szCs w:val="28"/>
        </w:rPr>
        <w:t>Отчитывающаяся группа- отчет о прибылях и убытках за год, заканчивающийся 31 декабря 20</w:t>
      </w:r>
      <w:r w:rsidR="00824B71">
        <w:rPr>
          <w:rFonts w:ascii="Times New Roman" w:hAnsi="Times New Roman" w:cs="Times New Roman"/>
          <w:b/>
          <w:bCs/>
          <w:sz w:val="28"/>
          <w:szCs w:val="28"/>
        </w:rPr>
        <w:t>15</w:t>
      </w:r>
      <w:r w:rsidR="00327DDC" w:rsidRPr="002740C0">
        <w:rPr>
          <w:rFonts w:ascii="Times New Roman" w:hAnsi="Times New Roman" w:cs="Times New Roman"/>
          <w:b/>
          <w:bCs/>
          <w:sz w:val="28"/>
          <w:szCs w:val="28"/>
        </w:rPr>
        <w:t xml:space="preserve"> г.</w:t>
      </w:r>
    </w:p>
    <w:p w:rsidR="00824B71" w:rsidRPr="00143FB8" w:rsidRDefault="00824B71" w:rsidP="00143FB8">
      <w:pPr>
        <w:spacing w:after="0" w:line="240" w:lineRule="auto"/>
        <w:ind w:firstLine="567"/>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261"/>
        <w:gridCol w:w="1417"/>
        <w:gridCol w:w="1418"/>
        <w:gridCol w:w="1453"/>
        <w:gridCol w:w="1420"/>
      </w:tblGrid>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noProof/>
                <w:color w:val="FF0000"/>
                <w:sz w:val="24"/>
                <w:szCs w:val="24"/>
              </w:rPr>
              <w:t>Показатели</w:t>
            </w:r>
          </w:p>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p>
        </w:tc>
        <w:tc>
          <w:tcPr>
            <w:tcW w:w="1417"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noProof/>
                <w:color w:val="FF0000"/>
                <w:spacing w:val="-4"/>
                <w:sz w:val="24"/>
                <w:szCs w:val="24"/>
              </w:rPr>
              <w:t>Прошлый год</w:t>
            </w:r>
          </w:p>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p>
        </w:tc>
        <w:tc>
          <w:tcPr>
            <w:tcW w:w="1418"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noProof/>
                <w:color w:val="FF0000"/>
                <w:spacing w:val="-2"/>
                <w:sz w:val="24"/>
                <w:szCs w:val="24"/>
              </w:rPr>
              <w:t>Отчетный год</w:t>
            </w:r>
          </w:p>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p>
        </w:tc>
        <w:tc>
          <w:tcPr>
            <w:tcW w:w="1453" w:type="dxa"/>
            <w:vAlign w:val="center"/>
          </w:tcPr>
          <w:p w:rsidR="00824B71" w:rsidRPr="00143FB8" w:rsidRDefault="00824B71" w:rsidP="00143FB8">
            <w:pPr>
              <w:spacing w:after="0" w:line="240" w:lineRule="auto"/>
              <w:jc w:val="both"/>
              <w:rPr>
                <w:rFonts w:ascii="Times New Roman" w:eastAsia="Calibri" w:hAnsi="Times New Roman" w:cs="Times New Roman"/>
                <w:color w:val="FF0000"/>
                <w:sz w:val="24"/>
                <w:szCs w:val="24"/>
                <w:lang w:val="kk-KZ"/>
              </w:rPr>
            </w:pPr>
            <w:r w:rsidRPr="00143FB8">
              <w:rPr>
                <w:rFonts w:ascii="Times New Roman" w:hAnsi="Times New Roman" w:cs="Times New Roman"/>
                <w:noProof/>
                <w:color w:val="FF0000"/>
                <w:sz w:val="24"/>
                <w:szCs w:val="24"/>
              </w:rPr>
              <w:t>Отклонения</w:t>
            </w:r>
            <w:r w:rsidRPr="00143FB8">
              <w:rPr>
                <w:rFonts w:ascii="Times New Roman" w:eastAsia="Calibri" w:hAnsi="Times New Roman" w:cs="Times New Roman"/>
                <w:color w:val="FF0000"/>
                <w:sz w:val="24"/>
                <w:szCs w:val="24"/>
                <w:lang w:val="kk-KZ"/>
              </w:rPr>
              <w:t xml:space="preserve"> (сумма)</w:t>
            </w:r>
          </w:p>
          <w:p w:rsidR="00824B71" w:rsidRPr="00143FB8" w:rsidRDefault="00824B71" w:rsidP="00143FB8">
            <w:pPr>
              <w:spacing w:after="0" w:line="240" w:lineRule="auto"/>
              <w:jc w:val="both"/>
              <w:rPr>
                <w:rFonts w:ascii="Times New Roman" w:eastAsia="Calibri" w:hAnsi="Times New Roman" w:cs="Times New Roman"/>
                <w:color w:val="FF0000"/>
                <w:sz w:val="24"/>
                <w:szCs w:val="24"/>
                <w:lang w:val="kk-KZ"/>
              </w:rPr>
            </w:pPr>
            <w:r w:rsidRPr="00143FB8">
              <w:rPr>
                <w:rFonts w:ascii="Times New Roman" w:eastAsia="Calibri" w:hAnsi="Times New Roman" w:cs="Times New Roman"/>
                <w:color w:val="FF0000"/>
                <w:sz w:val="24"/>
                <w:szCs w:val="24"/>
                <w:lang w:val="kk-KZ"/>
              </w:rPr>
              <w:t xml:space="preserve"> (4г.-3г.)</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Доля темпа изменения</w:t>
            </w:r>
          </w:p>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rPr>
              <w:t xml:space="preserve">% </w:t>
            </w:r>
            <w:r w:rsidRPr="00143FB8">
              <w:rPr>
                <w:rFonts w:ascii="Times New Roman" w:eastAsia="Calibri" w:hAnsi="Times New Roman" w:cs="Times New Roman"/>
                <w:color w:val="FF0000"/>
                <w:sz w:val="24"/>
                <w:szCs w:val="24"/>
                <w:lang w:val="kk-KZ"/>
              </w:rPr>
              <w:t xml:space="preserve"> (5г/4г*100.)</w:t>
            </w:r>
          </w:p>
        </w:tc>
      </w:tr>
      <w:tr w:rsidR="00824B71" w:rsidRPr="00143FB8" w:rsidTr="004F27BD">
        <w:tc>
          <w:tcPr>
            <w:tcW w:w="675" w:type="dxa"/>
          </w:tcPr>
          <w:p w:rsidR="00824B71" w:rsidRPr="00143FB8" w:rsidRDefault="00824B71" w:rsidP="00143FB8">
            <w:pPr>
              <w:shd w:val="clear" w:color="auto" w:fill="FFFFFF"/>
              <w:spacing w:after="0" w:line="240" w:lineRule="auto"/>
              <w:jc w:val="center"/>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1</w:t>
            </w:r>
          </w:p>
        </w:tc>
        <w:tc>
          <w:tcPr>
            <w:tcW w:w="3261" w:type="dxa"/>
          </w:tcPr>
          <w:p w:rsidR="00824B71" w:rsidRPr="00143FB8" w:rsidRDefault="00824B71" w:rsidP="00143FB8">
            <w:pPr>
              <w:shd w:val="clear" w:color="auto" w:fill="FFFFFF"/>
              <w:spacing w:after="0" w:line="240" w:lineRule="auto"/>
              <w:jc w:val="center"/>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2</w:t>
            </w:r>
          </w:p>
        </w:tc>
        <w:tc>
          <w:tcPr>
            <w:tcW w:w="1417" w:type="dxa"/>
          </w:tcPr>
          <w:p w:rsidR="00824B71" w:rsidRPr="00143FB8" w:rsidRDefault="00824B71" w:rsidP="00143FB8">
            <w:pPr>
              <w:shd w:val="clear" w:color="auto" w:fill="FFFFFF"/>
              <w:spacing w:after="0" w:line="240" w:lineRule="auto"/>
              <w:jc w:val="center"/>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3</w:t>
            </w:r>
          </w:p>
        </w:tc>
        <w:tc>
          <w:tcPr>
            <w:tcW w:w="1418" w:type="dxa"/>
          </w:tcPr>
          <w:p w:rsidR="00824B71" w:rsidRPr="00143FB8" w:rsidRDefault="00824B71" w:rsidP="00143FB8">
            <w:pPr>
              <w:shd w:val="clear" w:color="auto" w:fill="FFFFFF"/>
              <w:spacing w:after="0" w:line="240" w:lineRule="auto"/>
              <w:jc w:val="center"/>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4</w:t>
            </w:r>
          </w:p>
        </w:tc>
        <w:tc>
          <w:tcPr>
            <w:tcW w:w="1453" w:type="dxa"/>
            <w:vAlign w:val="center"/>
          </w:tcPr>
          <w:p w:rsidR="00824B71" w:rsidRPr="00143FB8" w:rsidRDefault="00824B71" w:rsidP="00143FB8">
            <w:pPr>
              <w:spacing w:after="0" w:line="240" w:lineRule="auto"/>
              <w:jc w:val="center"/>
              <w:rPr>
                <w:rFonts w:ascii="Times New Roman" w:eastAsia="Calibri" w:hAnsi="Times New Roman" w:cs="Times New Roman"/>
                <w:color w:val="FF0000"/>
                <w:sz w:val="24"/>
                <w:szCs w:val="24"/>
                <w:lang w:val="kk-KZ"/>
              </w:rPr>
            </w:pPr>
            <w:r w:rsidRPr="00143FB8">
              <w:rPr>
                <w:rFonts w:ascii="Times New Roman" w:eastAsia="Calibri" w:hAnsi="Times New Roman" w:cs="Times New Roman"/>
                <w:color w:val="FF0000"/>
                <w:sz w:val="24"/>
                <w:szCs w:val="24"/>
                <w:lang w:val="kk-KZ"/>
              </w:rPr>
              <w:t>5</w:t>
            </w:r>
          </w:p>
        </w:tc>
        <w:tc>
          <w:tcPr>
            <w:tcW w:w="1300" w:type="dxa"/>
          </w:tcPr>
          <w:p w:rsidR="00824B71" w:rsidRPr="00143FB8" w:rsidRDefault="00824B71" w:rsidP="00143FB8">
            <w:pPr>
              <w:shd w:val="clear" w:color="auto" w:fill="FFFFFF"/>
              <w:spacing w:after="0" w:line="240" w:lineRule="auto"/>
              <w:jc w:val="center"/>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6</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1</w:t>
            </w:r>
          </w:p>
        </w:tc>
        <w:tc>
          <w:tcPr>
            <w:tcW w:w="3261" w:type="dxa"/>
          </w:tcPr>
          <w:p w:rsidR="00824B71" w:rsidRPr="00143FB8" w:rsidRDefault="00824B71" w:rsidP="00143FB8">
            <w:pPr>
              <w:shd w:val="clear" w:color="auto" w:fill="FFFFFF"/>
              <w:spacing w:after="0" w:line="240" w:lineRule="auto"/>
              <w:ind w:firstLine="34"/>
              <w:jc w:val="both"/>
              <w:rPr>
                <w:rFonts w:ascii="Times New Roman" w:hAnsi="Times New Roman" w:cs="Times New Roman"/>
                <w:color w:val="FF0000"/>
                <w:sz w:val="24"/>
                <w:szCs w:val="24"/>
              </w:rPr>
            </w:pPr>
            <w:r w:rsidRPr="00143FB8">
              <w:rPr>
                <w:rFonts w:ascii="Times New Roman" w:hAnsi="Times New Roman" w:cs="Times New Roman"/>
                <w:noProof/>
                <w:color w:val="FF0000"/>
                <w:spacing w:val="-3"/>
                <w:sz w:val="24"/>
                <w:szCs w:val="24"/>
              </w:rPr>
              <w:t xml:space="preserve">Доход от </w:t>
            </w:r>
            <w:r w:rsidRPr="00143FB8">
              <w:rPr>
                <w:rFonts w:ascii="Times New Roman" w:hAnsi="Times New Roman" w:cs="Times New Roman"/>
                <w:noProof/>
                <w:color w:val="FF0000"/>
                <w:sz w:val="24"/>
                <w:szCs w:val="24"/>
              </w:rPr>
              <w:t>реализации. тыс.тг</w:t>
            </w:r>
          </w:p>
        </w:tc>
        <w:tc>
          <w:tcPr>
            <w:tcW w:w="1417" w:type="dxa"/>
            <w:vAlign w:val="bottom"/>
          </w:tcPr>
          <w:p w:rsidR="00824B71" w:rsidRPr="00143FB8" w:rsidRDefault="00824B71" w:rsidP="00143FB8">
            <w:pPr>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99053000</w:t>
            </w:r>
          </w:p>
        </w:tc>
        <w:tc>
          <w:tcPr>
            <w:tcW w:w="1418" w:type="dxa"/>
            <w:vAlign w:val="bottom"/>
          </w:tcPr>
          <w:p w:rsidR="00824B71" w:rsidRPr="00143FB8" w:rsidRDefault="00824B71" w:rsidP="00143FB8">
            <w:pPr>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133933000</w:t>
            </w:r>
          </w:p>
        </w:tc>
        <w:tc>
          <w:tcPr>
            <w:tcW w:w="1453" w:type="dxa"/>
          </w:tcPr>
          <w:p w:rsidR="00824B71" w:rsidRPr="00143FB8" w:rsidRDefault="00824B71" w:rsidP="00143FB8">
            <w:pPr>
              <w:shd w:val="clear" w:color="auto" w:fill="FFFFFF"/>
              <w:spacing w:after="0" w:line="240" w:lineRule="auto"/>
              <w:ind w:hanging="35"/>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34880000</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26,4</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2</w:t>
            </w:r>
          </w:p>
        </w:tc>
        <w:tc>
          <w:tcPr>
            <w:tcW w:w="3261" w:type="dxa"/>
          </w:tcPr>
          <w:p w:rsidR="00824B71" w:rsidRPr="00143FB8" w:rsidRDefault="00824B71" w:rsidP="00143FB8">
            <w:pPr>
              <w:shd w:val="clear" w:color="auto" w:fill="FFFFFF"/>
              <w:tabs>
                <w:tab w:val="left" w:pos="3520"/>
              </w:tabs>
              <w:spacing w:after="0" w:line="240" w:lineRule="auto"/>
              <w:jc w:val="both"/>
              <w:rPr>
                <w:rFonts w:ascii="Times New Roman" w:hAnsi="Times New Roman" w:cs="Times New Roman"/>
                <w:color w:val="FF0000"/>
                <w:sz w:val="24"/>
                <w:szCs w:val="24"/>
              </w:rPr>
            </w:pPr>
            <w:r w:rsidRPr="00143FB8">
              <w:rPr>
                <w:rFonts w:ascii="Times New Roman" w:hAnsi="Times New Roman" w:cs="Times New Roman"/>
                <w:noProof/>
                <w:color w:val="FF0000"/>
                <w:sz w:val="24"/>
                <w:szCs w:val="24"/>
              </w:rPr>
              <w:t xml:space="preserve">Себестоимость </w:t>
            </w:r>
            <w:r w:rsidRPr="00143FB8">
              <w:rPr>
                <w:rFonts w:ascii="Times New Roman" w:hAnsi="Times New Roman" w:cs="Times New Roman"/>
                <w:noProof/>
                <w:color w:val="FF0000"/>
                <w:sz w:val="24"/>
                <w:szCs w:val="24"/>
                <w:lang w:val="kk-KZ"/>
              </w:rPr>
              <w:t>п</w:t>
            </w:r>
            <w:r w:rsidRPr="00143FB8">
              <w:rPr>
                <w:rFonts w:ascii="Times New Roman" w:hAnsi="Times New Roman" w:cs="Times New Roman"/>
                <w:noProof/>
                <w:color w:val="FF0000"/>
                <w:spacing w:val="-3"/>
                <w:sz w:val="24"/>
                <w:szCs w:val="24"/>
              </w:rPr>
              <w:t>родукции, тыс.тг</w:t>
            </w:r>
          </w:p>
        </w:tc>
        <w:tc>
          <w:tcPr>
            <w:tcW w:w="1417" w:type="dxa"/>
            <w:vAlign w:val="bottom"/>
          </w:tcPr>
          <w:p w:rsidR="00824B71" w:rsidRPr="00143FB8" w:rsidRDefault="00824B71" w:rsidP="00143FB8">
            <w:pPr>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85088000</w:t>
            </w:r>
          </w:p>
        </w:tc>
        <w:tc>
          <w:tcPr>
            <w:tcW w:w="1418" w:type="dxa"/>
            <w:vAlign w:val="bottom"/>
          </w:tcPr>
          <w:p w:rsidR="00824B71" w:rsidRPr="00143FB8" w:rsidRDefault="00824B71" w:rsidP="00143FB8">
            <w:pPr>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119340000</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p>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34252000</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p>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28,7</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3</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noProof/>
                <w:color w:val="FF0000"/>
                <w:sz w:val="24"/>
                <w:szCs w:val="24"/>
              </w:rPr>
              <w:t>Валовый доход</w:t>
            </w:r>
          </w:p>
        </w:tc>
        <w:tc>
          <w:tcPr>
            <w:tcW w:w="1417"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13965000</w:t>
            </w:r>
          </w:p>
        </w:tc>
        <w:tc>
          <w:tcPr>
            <w:tcW w:w="1418"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14653000</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688000</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4,70</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4</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noProof/>
                <w:color w:val="FF0000"/>
                <w:spacing w:val="-3"/>
                <w:sz w:val="24"/>
                <w:szCs w:val="24"/>
              </w:rPr>
              <w:t>Расходы   периода</w:t>
            </w:r>
            <w:r w:rsidRPr="00143FB8">
              <w:rPr>
                <w:rFonts w:ascii="Times New Roman" w:hAnsi="Times New Roman" w:cs="Times New Roman"/>
                <w:noProof/>
                <w:color w:val="FF0000"/>
                <w:spacing w:val="-3"/>
                <w:sz w:val="24"/>
                <w:szCs w:val="24"/>
                <w:lang w:val="kk-KZ"/>
              </w:rPr>
              <w:t xml:space="preserve"> т</w:t>
            </w:r>
            <w:r w:rsidRPr="00143FB8">
              <w:rPr>
                <w:rFonts w:ascii="Times New Roman" w:hAnsi="Times New Roman" w:cs="Times New Roman"/>
                <w:noProof/>
                <w:color w:val="FF0000"/>
                <w:sz w:val="24"/>
                <w:szCs w:val="24"/>
              </w:rPr>
              <w:t>ыс.тг</w:t>
            </w:r>
          </w:p>
        </w:tc>
        <w:tc>
          <w:tcPr>
            <w:tcW w:w="1417" w:type="dxa"/>
          </w:tcPr>
          <w:p w:rsidR="00824B71" w:rsidRPr="00143FB8" w:rsidRDefault="00824B71" w:rsidP="00143FB8">
            <w:pPr>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tr-TR"/>
              </w:rPr>
              <w:t>11144000</w:t>
            </w:r>
          </w:p>
        </w:tc>
        <w:tc>
          <w:tcPr>
            <w:tcW w:w="1418" w:type="dxa"/>
          </w:tcPr>
          <w:p w:rsidR="00824B71" w:rsidRPr="00143FB8" w:rsidRDefault="00824B71" w:rsidP="00143FB8">
            <w:pPr>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14007000</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2863000</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20,43</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5</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noProof/>
                <w:color w:val="FF0000"/>
                <w:sz w:val="24"/>
                <w:szCs w:val="24"/>
              </w:rPr>
              <w:t>Доход  до налогообложения</w:t>
            </w:r>
          </w:p>
        </w:tc>
        <w:tc>
          <w:tcPr>
            <w:tcW w:w="1417" w:type="dxa"/>
            <w:vAlign w:val="bottom"/>
          </w:tcPr>
          <w:p w:rsidR="00824B71" w:rsidRPr="00143FB8" w:rsidRDefault="00824B71" w:rsidP="00143FB8">
            <w:pPr>
              <w:spacing w:after="0" w:line="240" w:lineRule="auto"/>
              <w:jc w:val="both"/>
              <w:rPr>
                <w:rFonts w:ascii="Times New Roman" w:hAnsi="Times New Roman" w:cs="Times New Roman"/>
                <w:i/>
                <w:color w:val="FF0000"/>
                <w:sz w:val="24"/>
                <w:szCs w:val="24"/>
              </w:rPr>
            </w:pPr>
            <w:r w:rsidRPr="00143FB8">
              <w:rPr>
                <w:rFonts w:ascii="Times New Roman" w:hAnsi="Times New Roman" w:cs="Times New Roman"/>
                <w:i/>
                <w:color w:val="FF0000"/>
                <w:sz w:val="24"/>
                <w:szCs w:val="24"/>
              </w:rPr>
              <w:t>(2749000)</w:t>
            </w:r>
          </w:p>
        </w:tc>
        <w:tc>
          <w:tcPr>
            <w:tcW w:w="1418" w:type="dxa"/>
            <w:vAlign w:val="bottom"/>
          </w:tcPr>
          <w:p w:rsidR="00824B71" w:rsidRPr="00143FB8" w:rsidRDefault="00824B71" w:rsidP="00143FB8">
            <w:pPr>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(4139000)</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(1390000)</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(33,58)</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6</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noProof/>
                <w:color w:val="FF0000"/>
                <w:spacing w:val="-2"/>
                <w:sz w:val="24"/>
                <w:szCs w:val="24"/>
              </w:rPr>
              <w:t>Подоходный налог</w:t>
            </w:r>
          </w:p>
        </w:tc>
        <w:tc>
          <w:tcPr>
            <w:tcW w:w="1417"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w:t>
            </w:r>
          </w:p>
        </w:tc>
        <w:tc>
          <w:tcPr>
            <w:tcW w:w="1418"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460000</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460000</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7</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noProof/>
                <w:color w:val="FF0000"/>
                <w:sz w:val="24"/>
                <w:szCs w:val="24"/>
              </w:rPr>
              <w:t>Чистый доход</w:t>
            </w:r>
          </w:p>
        </w:tc>
        <w:tc>
          <w:tcPr>
            <w:tcW w:w="1417" w:type="dxa"/>
            <w:vAlign w:val="bottom"/>
          </w:tcPr>
          <w:p w:rsidR="00824B71" w:rsidRPr="00143FB8" w:rsidRDefault="00824B71" w:rsidP="00143FB8">
            <w:pPr>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2248000</w:t>
            </w:r>
          </w:p>
        </w:tc>
        <w:tc>
          <w:tcPr>
            <w:tcW w:w="1418" w:type="dxa"/>
            <w:vAlign w:val="bottom"/>
          </w:tcPr>
          <w:p w:rsidR="00824B71" w:rsidRPr="00143FB8" w:rsidRDefault="00824B71" w:rsidP="00143FB8">
            <w:pPr>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484000</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-1764000</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-36,45</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8</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noProof/>
                <w:color w:val="FF0000"/>
                <w:sz w:val="24"/>
                <w:szCs w:val="24"/>
              </w:rPr>
              <w:t xml:space="preserve">Среднегодовая </w:t>
            </w:r>
            <w:r w:rsidRPr="00143FB8">
              <w:rPr>
                <w:rFonts w:ascii="Times New Roman" w:hAnsi="Times New Roman" w:cs="Times New Roman"/>
                <w:noProof/>
                <w:color w:val="FF0000"/>
                <w:spacing w:val="-2"/>
                <w:sz w:val="24"/>
                <w:szCs w:val="24"/>
              </w:rPr>
              <w:t xml:space="preserve">стоимость. ОС. </w:t>
            </w:r>
            <w:r w:rsidRPr="00143FB8">
              <w:rPr>
                <w:rFonts w:ascii="Times New Roman" w:hAnsi="Times New Roman" w:cs="Times New Roman"/>
                <w:noProof/>
                <w:color w:val="FF0000"/>
                <w:spacing w:val="-2"/>
                <w:sz w:val="24"/>
                <w:szCs w:val="24"/>
                <w:lang w:val="kk-KZ"/>
              </w:rPr>
              <w:t>т</w:t>
            </w:r>
            <w:r w:rsidRPr="00143FB8">
              <w:rPr>
                <w:rFonts w:ascii="Times New Roman" w:hAnsi="Times New Roman" w:cs="Times New Roman"/>
                <w:noProof/>
                <w:color w:val="FF0000"/>
                <w:spacing w:val="-2"/>
                <w:sz w:val="24"/>
                <w:szCs w:val="24"/>
              </w:rPr>
              <w:t>ыс.тг</w:t>
            </w:r>
          </w:p>
        </w:tc>
        <w:tc>
          <w:tcPr>
            <w:tcW w:w="1417" w:type="dxa"/>
            <w:vAlign w:val="bottom"/>
          </w:tcPr>
          <w:p w:rsidR="00824B71" w:rsidRPr="00143FB8" w:rsidRDefault="00824B71" w:rsidP="00143FB8">
            <w:pPr>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48744693</w:t>
            </w:r>
          </w:p>
        </w:tc>
        <w:tc>
          <w:tcPr>
            <w:tcW w:w="1418" w:type="dxa"/>
            <w:vAlign w:val="bottom"/>
          </w:tcPr>
          <w:p w:rsidR="00824B71" w:rsidRPr="00143FB8" w:rsidRDefault="00824B71" w:rsidP="00143FB8">
            <w:pPr>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48620460</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p>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-124233</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p>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-0,25</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9</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lang w:val="kk-KZ"/>
              </w:rPr>
              <w:t>Трудоемкость</w:t>
            </w:r>
            <w:r w:rsidRPr="00143FB8">
              <w:rPr>
                <w:rFonts w:ascii="Times New Roman" w:hAnsi="Times New Roman" w:cs="Times New Roman"/>
                <w:color w:val="FF0000"/>
                <w:sz w:val="24"/>
                <w:szCs w:val="24"/>
              </w:rPr>
              <w:t xml:space="preserve"> (1/</w:t>
            </w:r>
            <w:r w:rsidRPr="00143FB8">
              <w:rPr>
                <w:rFonts w:ascii="Times New Roman" w:hAnsi="Times New Roman" w:cs="Times New Roman"/>
                <w:color w:val="FF0000"/>
                <w:sz w:val="24"/>
                <w:szCs w:val="24"/>
                <w:lang w:val="en-US"/>
              </w:rPr>
              <w:t>14</w:t>
            </w:r>
            <w:r w:rsidRPr="00143FB8">
              <w:rPr>
                <w:rFonts w:ascii="Times New Roman" w:hAnsi="Times New Roman" w:cs="Times New Roman"/>
                <w:color w:val="FF0000"/>
                <w:sz w:val="24"/>
                <w:szCs w:val="24"/>
              </w:rPr>
              <w:t>)</w:t>
            </w:r>
          </w:p>
        </w:tc>
        <w:tc>
          <w:tcPr>
            <w:tcW w:w="1417"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3415620,69</w:t>
            </w:r>
          </w:p>
        </w:tc>
        <w:tc>
          <w:tcPr>
            <w:tcW w:w="1418"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4618379,31</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4276758,62</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92,6</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kk-KZ"/>
              </w:rPr>
              <w:t>1</w:t>
            </w:r>
            <w:r w:rsidRPr="00143FB8">
              <w:rPr>
                <w:rFonts w:ascii="Times New Roman" w:hAnsi="Times New Roman" w:cs="Times New Roman"/>
                <w:color w:val="FF0000"/>
                <w:sz w:val="24"/>
                <w:szCs w:val="24"/>
                <w:lang w:val="tr-TR"/>
              </w:rPr>
              <w:t>0</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noProof/>
                <w:color w:val="FF0000"/>
                <w:spacing w:val="-3"/>
                <w:sz w:val="24"/>
                <w:szCs w:val="24"/>
              </w:rPr>
              <w:t>Фондоотдача, тенге</w:t>
            </w:r>
            <w:r w:rsidRPr="00143FB8">
              <w:rPr>
                <w:rFonts w:ascii="Times New Roman" w:hAnsi="Times New Roman" w:cs="Times New Roman"/>
                <w:color w:val="FF0000"/>
                <w:sz w:val="24"/>
                <w:szCs w:val="24"/>
                <w:lang w:val="kk-KZ"/>
              </w:rPr>
              <w:t xml:space="preserve"> (1/8)</w:t>
            </w:r>
          </w:p>
        </w:tc>
        <w:tc>
          <w:tcPr>
            <w:tcW w:w="1417"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2,03</w:t>
            </w:r>
          </w:p>
        </w:tc>
        <w:tc>
          <w:tcPr>
            <w:tcW w:w="1418"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2,75</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0,72</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tr-TR"/>
              </w:rPr>
              <w:t>26</w:t>
            </w:r>
            <w:r w:rsidRPr="00143FB8">
              <w:rPr>
                <w:rFonts w:ascii="Times New Roman" w:hAnsi="Times New Roman" w:cs="Times New Roman"/>
                <w:color w:val="FF0000"/>
                <w:sz w:val="24"/>
                <w:szCs w:val="24"/>
              </w:rPr>
              <w:t>,</w:t>
            </w:r>
            <w:r w:rsidRPr="00143FB8">
              <w:rPr>
                <w:rFonts w:ascii="Times New Roman" w:hAnsi="Times New Roman" w:cs="Times New Roman"/>
                <w:color w:val="FF0000"/>
                <w:sz w:val="24"/>
                <w:szCs w:val="24"/>
                <w:lang w:val="tr-TR"/>
              </w:rPr>
              <w:t>18</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kk-KZ"/>
              </w:rPr>
              <w:t>1</w:t>
            </w:r>
            <w:r w:rsidRPr="00143FB8">
              <w:rPr>
                <w:rFonts w:ascii="Times New Roman" w:hAnsi="Times New Roman" w:cs="Times New Roman"/>
                <w:color w:val="FF0000"/>
                <w:sz w:val="24"/>
                <w:szCs w:val="24"/>
                <w:lang w:val="tr-TR"/>
              </w:rPr>
              <w:t>1</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noProof/>
                <w:color w:val="FF0000"/>
                <w:sz w:val="24"/>
                <w:szCs w:val="24"/>
              </w:rPr>
              <w:t>Фондоемкость,</w:t>
            </w:r>
            <w:r w:rsidRPr="00143FB8">
              <w:rPr>
                <w:rFonts w:ascii="Times New Roman" w:hAnsi="Times New Roman" w:cs="Times New Roman"/>
                <w:noProof/>
                <w:color w:val="FF0000"/>
                <w:sz w:val="24"/>
                <w:szCs w:val="24"/>
                <w:lang w:val="kk-KZ"/>
              </w:rPr>
              <w:t xml:space="preserve"> </w:t>
            </w:r>
            <w:r w:rsidRPr="00143FB8">
              <w:rPr>
                <w:rFonts w:ascii="Times New Roman" w:hAnsi="Times New Roman" w:cs="Times New Roman"/>
                <w:noProof/>
                <w:color w:val="FF0000"/>
                <w:sz w:val="24"/>
                <w:szCs w:val="24"/>
              </w:rPr>
              <w:t>тенге</w:t>
            </w:r>
            <w:r w:rsidRPr="00143FB8">
              <w:rPr>
                <w:rFonts w:ascii="Times New Roman" w:hAnsi="Times New Roman" w:cs="Times New Roman"/>
                <w:color w:val="FF0000"/>
                <w:sz w:val="24"/>
                <w:szCs w:val="24"/>
                <w:lang w:val="kk-KZ"/>
              </w:rPr>
              <w:t xml:space="preserve"> (8/1)</w:t>
            </w:r>
          </w:p>
        </w:tc>
        <w:tc>
          <w:tcPr>
            <w:tcW w:w="1417"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0,49</w:t>
            </w:r>
          </w:p>
        </w:tc>
        <w:tc>
          <w:tcPr>
            <w:tcW w:w="1418"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0,36</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-0,13</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tr-TR"/>
              </w:rPr>
              <w:t>-36</w:t>
            </w:r>
            <w:r w:rsidRPr="00143FB8">
              <w:rPr>
                <w:rFonts w:ascii="Times New Roman" w:hAnsi="Times New Roman" w:cs="Times New Roman"/>
                <w:color w:val="FF0000"/>
                <w:sz w:val="24"/>
                <w:szCs w:val="24"/>
              </w:rPr>
              <w:t>,</w:t>
            </w:r>
            <w:r w:rsidRPr="00143FB8">
              <w:rPr>
                <w:rFonts w:ascii="Times New Roman" w:hAnsi="Times New Roman" w:cs="Times New Roman"/>
                <w:color w:val="FF0000"/>
                <w:sz w:val="24"/>
                <w:szCs w:val="24"/>
                <w:lang w:val="tr-TR"/>
              </w:rPr>
              <w:t>11</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kk-KZ"/>
              </w:rPr>
              <w:t>1</w:t>
            </w:r>
            <w:r w:rsidRPr="00143FB8">
              <w:rPr>
                <w:rFonts w:ascii="Times New Roman" w:hAnsi="Times New Roman" w:cs="Times New Roman"/>
                <w:color w:val="FF0000"/>
                <w:sz w:val="24"/>
                <w:szCs w:val="24"/>
                <w:lang w:val="tr-TR"/>
              </w:rPr>
              <w:t>2</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noProof/>
                <w:color w:val="FF0000"/>
                <w:spacing w:val="-5"/>
                <w:sz w:val="24"/>
                <w:szCs w:val="24"/>
                <w:lang w:val="kk-KZ"/>
              </w:rPr>
              <w:t>Фондовооруженнос</w:t>
            </w:r>
            <w:r w:rsidRPr="00143FB8">
              <w:rPr>
                <w:rFonts w:ascii="Times New Roman" w:hAnsi="Times New Roman" w:cs="Times New Roman"/>
                <w:noProof/>
                <w:color w:val="FF0000"/>
                <w:sz w:val="24"/>
                <w:szCs w:val="24"/>
                <w:lang w:val="kk-KZ"/>
              </w:rPr>
              <w:t>ть. тенге</w:t>
            </w:r>
            <w:r w:rsidRPr="00143FB8">
              <w:rPr>
                <w:rFonts w:ascii="Times New Roman" w:hAnsi="Times New Roman" w:cs="Times New Roman"/>
                <w:color w:val="FF0000"/>
                <w:sz w:val="24"/>
                <w:szCs w:val="24"/>
                <w:lang w:val="kk-KZ"/>
              </w:rPr>
              <w:t xml:space="preserve"> (текущ.фонд /баланс.фонд)</w:t>
            </w:r>
          </w:p>
        </w:tc>
        <w:tc>
          <w:tcPr>
            <w:tcW w:w="1417"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0,39</w:t>
            </w:r>
          </w:p>
        </w:tc>
        <w:tc>
          <w:tcPr>
            <w:tcW w:w="1418"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0,30</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- 0,09</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tr-TR"/>
              </w:rPr>
              <w:t>30</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kk-KZ"/>
              </w:rPr>
              <w:t>1</w:t>
            </w:r>
            <w:r w:rsidRPr="00143FB8">
              <w:rPr>
                <w:rFonts w:ascii="Times New Roman" w:hAnsi="Times New Roman" w:cs="Times New Roman"/>
                <w:color w:val="FF0000"/>
                <w:sz w:val="24"/>
                <w:szCs w:val="24"/>
                <w:lang w:val="tr-TR"/>
              </w:rPr>
              <w:t>3</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 xml:space="preserve">Оборачиваемость активов (1/текущ. актив -) </w:t>
            </w:r>
          </w:p>
        </w:tc>
        <w:tc>
          <w:tcPr>
            <w:tcW w:w="1417"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0,97</w:t>
            </w:r>
          </w:p>
        </w:tc>
        <w:tc>
          <w:tcPr>
            <w:tcW w:w="1418"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1,30</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0,33</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lang w:val="tr-TR"/>
              </w:rPr>
              <w:t>25</w:t>
            </w:r>
            <w:r w:rsidRPr="00143FB8">
              <w:rPr>
                <w:rFonts w:ascii="Times New Roman" w:hAnsi="Times New Roman" w:cs="Times New Roman"/>
                <w:color w:val="FF0000"/>
                <w:sz w:val="24"/>
                <w:szCs w:val="24"/>
              </w:rPr>
              <w:t>,38</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kk-KZ"/>
              </w:rPr>
              <w:t>1</w:t>
            </w:r>
            <w:r w:rsidRPr="00143FB8">
              <w:rPr>
                <w:rFonts w:ascii="Times New Roman" w:hAnsi="Times New Roman" w:cs="Times New Roman"/>
                <w:color w:val="FF0000"/>
                <w:sz w:val="24"/>
                <w:szCs w:val="24"/>
                <w:lang w:val="tr-TR"/>
              </w:rPr>
              <w:t>4</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Среднесписочное число работников</w:t>
            </w:r>
          </w:p>
        </w:tc>
        <w:tc>
          <w:tcPr>
            <w:tcW w:w="1417"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29</w:t>
            </w:r>
          </w:p>
        </w:tc>
        <w:tc>
          <w:tcPr>
            <w:tcW w:w="1418"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29</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kk-KZ"/>
              </w:rPr>
              <w:t>1</w:t>
            </w:r>
            <w:r w:rsidRPr="00143FB8">
              <w:rPr>
                <w:rFonts w:ascii="Times New Roman" w:hAnsi="Times New Roman" w:cs="Times New Roman"/>
                <w:color w:val="FF0000"/>
                <w:sz w:val="24"/>
                <w:szCs w:val="24"/>
                <w:lang w:val="tr-TR"/>
              </w:rPr>
              <w:t>5</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highlight w:val="yellow"/>
                <w:lang w:val="kk-KZ"/>
              </w:rPr>
            </w:pPr>
            <w:r w:rsidRPr="00143FB8">
              <w:rPr>
                <w:rFonts w:ascii="Times New Roman" w:hAnsi="Times New Roman" w:cs="Times New Roman"/>
                <w:color w:val="FF0000"/>
                <w:sz w:val="24"/>
                <w:szCs w:val="24"/>
                <w:lang w:val="kk-KZ"/>
              </w:rPr>
              <w:t xml:space="preserve">Рентабельность активов </w:t>
            </w:r>
            <w:r w:rsidRPr="00143FB8">
              <w:rPr>
                <w:rFonts w:ascii="Times New Roman" w:hAnsi="Times New Roman" w:cs="Times New Roman"/>
                <w:color w:val="FF0000"/>
                <w:sz w:val="24"/>
                <w:szCs w:val="24"/>
              </w:rPr>
              <w:t xml:space="preserve">% </w:t>
            </w:r>
            <w:r w:rsidRPr="00143FB8">
              <w:rPr>
                <w:rFonts w:ascii="Times New Roman" w:hAnsi="Times New Roman" w:cs="Times New Roman"/>
                <w:color w:val="FF0000"/>
                <w:sz w:val="24"/>
                <w:szCs w:val="24"/>
                <w:lang w:val="kk-KZ"/>
              </w:rPr>
              <w:t>(1/средняя стоимость активов)</w:t>
            </w:r>
          </w:p>
        </w:tc>
        <w:tc>
          <w:tcPr>
            <w:tcW w:w="1417"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kk-KZ"/>
              </w:rPr>
            </w:pPr>
            <w:r w:rsidRPr="00143FB8">
              <w:rPr>
                <w:rFonts w:ascii="Times New Roman" w:hAnsi="Times New Roman" w:cs="Times New Roman"/>
                <w:color w:val="FF0000"/>
                <w:sz w:val="24"/>
                <w:szCs w:val="24"/>
                <w:lang w:val="kk-KZ"/>
              </w:rPr>
              <w:t>0,65</w:t>
            </w:r>
          </w:p>
        </w:tc>
        <w:tc>
          <w:tcPr>
            <w:tcW w:w="1418"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0,88</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0,23</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tr-TR"/>
              </w:rPr>
              <w:t>26</w:t>
            </w:r>
            <w:r w:rsidRPr="00143FB8">
              <w:rPr>
                <w:rFonts w:ascii="Times New Roman" w:hAnsi="Times New Roman" w:cs="Times New Roman"/>
                <w:color w:val="FF0000"/>
                <w:sz w:val="24"/>
                <w:szCs w:val="24"/>
              </w:rPr>
              <w:t>,</w:t>
            </w:r>
            <w:r w:rsidRPr="00143FB8">
              <w:rPr>
                <w:rFonts w:ascii="Times New Roman" w:hAnsi="Times New Roman" w:cs="Times New Roman"/>
                <w:color w:val="FF0000"/>
                <w:sz w:val="24"/>
                <w:szCs w:val="24"/>
                <w:lang w:val="tr-TR"/>
              </w:rPr>
              <w:t>14</w:t>
            </w:r>
          </w:p>
        </w:tc>
      </w:tr>
      <w:tr w:rsidR="00824B71" w:rsidRPr="00143FB8" w:rsidTr="004F27BD">
        <w:tc>
          <w:tcPr>
            <w:tcW w:w="675"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lang w:val="tr-TR"/>
              </w:rPr>
            </w:pPr>
            <w:r w:rsidRPr="00143FB8">
              <w:rPr>
                <w:rFonts w:ascii="Times New Roman" w:hAnsi="Times New Roman" w:cs="Times New Roman"/>
                <w:color w:val="FF0000"/>
                <w:sz w:val="24"/>
                <w:szCs w:val="24"/>
                <w:lang w:val="kk-KZ"/>
              </w:rPr>
              <w:t>1</w:t>
            </w:r>
            <w:r w:rsidRPr="00143FB8">
              <w:rPr>
                <w:rFonts w:ascii="Times New Roman" w:hAnsi="Times New Roman" w:cs="Times New Roman"/>
                <w:color w:val="FF0000"/>
                <w:sz w:val="24"/>
                <w:szCs w:val="24"/>
                <w:lang w:val="tr-TR"/>
              </w:rPr>
              <w:t>6</w:t>
            </w:r>
          </w:p>
        </w:tc>
        <w:tc>
          <w:tcPr>
            <w:tcW w:w="3261"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highlight w:val="yellow"/>
                <w:lang w:val="kk-KZ"/>
              </w:rPr>
            </w:pPr>
            <w:r w:rsidRPr="00143FB8">
              <w:rPr>
                <w:rFonts w:ascii="Times New Roman" w:hAnsi="Times New Roman" w:cs="Times New Roman"/>
                <w:noProof/>
                <w:color w:val="FF0000"/>
                <w:spacing w:val="-2"/>
                <w:sz w:val="24"/>
                <w:szCs w:val="24"/>
              </w:rPr>
              <w:t xml:space="preserve">Рентабельность </w:t>
            </w:r>
            <w:r w:rsidRPr="00143FB8">
              <w:rPr>
                <w:rFonts w:ascii="Times New Roman" w:hAnsi="Times New Roman" w:cs="Times New Roman"/>
                <w:noProof/>
                <w:color w:val="FF0000"/>
                <w:sz w:val="24"/>
                <w:szCs w:val="24"/>
              </w:rPr>
              <w:t xml:space="preserve">продаж </w:t>
            </w:r>
            <w:r w:rsidRPr="00143FB8">
              <w:rPr>
                <w:rFonts w:ascii="Times New Roman" w:hAnsi="Times New Roman" w:cs="Times New Roman"/>
                <w:color w:val="FF0000"/>
                <w:sz w:val="24"/>
                <w:szCs w:val="24"/>
                <w:lang w:val="en-US"/>
              </w:rPr>
              <w:t>%</w:t>
            </w:r>
            <w:r w:rsidRPr="00143FB8">
              <w:rPr>
                <w:rFonts w:ascii="Times New Roman" w:hAnsi="Times New Roman" w:cs="Times New Roman"/>
                <w:color w:val="FF0000"/>
                <w:sz w:val="24"/>
                <w:szCs w:val="24"/>
              </w:rPr>
              <w:t xml:space="preserve"> </w:t>
            </w:r>
            <w:r w:rsidRPr="00143FB8">
              <w:rPr>
                <w:rFonts w:ascii="Times New Roman" w:hAnsi="Times New Roman" w:cs="Times New Roman"/>
                <w:color w:val="FF0000"/>
                <w:sz w:val="24"/>
                <w:szCs w:val="24"/>
                <w:lang w:val="kk-KZ"/>
              </w:rPr>
              <w:t>(3/1)</w:t>
            </w:r>
          </w:p>
        </w:tc>
        <w:tc>
          <w:tcPr>
            <w:tcW w:w="1417"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0,14</w:t>
            </w:r>
          </w:p>
        </w:tc>
        <w:tc>
          <w:tcPr>
            <w:tcW w:w="1418"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0,11</w:t>
            </w:r>
          </w:p>
        </w:tc>
        <w:tc>
          <w:tcPr>
            <w:tcW w:w="1453"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rPr>
              <w:t>0,03</w:t>
            </w:r>
          </w:p>
        </w:tc>
        <w:tc>
          <w:tcPr>
            <w:tcW w:w="1300" w:type="dxa"/>
          </w:tcPr>
          <w:p w:rsidR="00824B71" w:rsidRPr="00143FB8" w:rsidRDefault="00824B71" w:rsidP="00143FB8">
            <w:pPr>
              <w:shd w:val="clear" w:color="auto" w:fill="FFFFFF"/>
              <w:spacing w:after="0" w:line="240" w:lineRule="auto"/>
              <w:jc w:val="both"/>
              <w:rPr>
                <w:rFonts w:ascii="Times New Roman" w:hAnsi="Times New Roman" w:cs="Times New Roman"/>
                <w:color w:val="FF0000"/>
                <w:sz w:val="24"/>
                <w:szCs w:val="24"/>
              </w:rPr>
            </w:pPr>
            <w:r w:rsidRPr="00143FB8">
              <w:rPr>
                <w:rFonts w:ascii="Times New Roman" w:hAnsi="Times New Roman" w:cs="Times New Roman"/>
                <w:color w:val="FF0000"/>
                <w:sz w:val="24"/>
                <w:szCs w:val="24"/>
                <w:lang w:val="tr-TR"/>
              </w:rPr>
              <w:t>27</w:t>
            </w:r>
            <w:r w:rsidRPr="00143FB8">
              <w:rPr>
                <w:rFonts w:ascii="Times New Roman" w:hAnsi="Times New Roman" w:cs="Times New Roman"/>
                <w:color w:val="FF0000"/>
                <w:sz w:val="24"/>
                <w:szCs w:val="24"/>
              </w:rPr>
              <w:t>,27</w:t>
            </w:r>
          </w:p>
        </w:tc>
      </w:tr>
    </w:tbl>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Выбор между методом классификации расходов по сущности и методом классификации расходов по функциям обусловлен историческими причинами, практикой, сложившейся в определенных отраслях, и сущностью операций предприятия.</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Pr="002740C0">
        <w:rPr>
          <w:rFonts w:ascii="Times New Roman" w:hAnsi="Times New Roman" w:cs="Times New Roman"/>
          <w:b/>
          <w:bCs/>
          <w:sz w:val="28"/>
          <w:szCs w:val="28"/>
        </w:rPr>
        <w:t>Предприятия</w:t>
      </w:r>
      <w:r w:rsidRPr="002740C0">
        <w:rPr>
          <w:rFonts w:ascii="Times New Roman" w:hAnsi="Times New Roman" w:cs="Times New Roman"/>
          <w:sz w:val="28"/>
          <w:szCs w:val="28"/>
        </w:rPr>
        <w:t>, классифицирующие расходы по функциям, должны раскрывать дополнительную информацию о сущности расходов, включая расходы на амортизацию и выплаты работникам. Данное дополнительное требование обусловлено тем, что информация о сущности расходов полезна для прогнозирования будущих потоков денежных средств предприятия.</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Pr="002740C0">
        <w:rPr>
          <w:rFonts w:ascii="Times New Roman" w:hAnsi="Times New Roman" w:cs="Times New Roman"/>
          <w:b/>
          <w:bCs/>
          <w:sz w:val="28"/>
          <w:szCs w:val="28"/>
        </w:rPr>
        <w:t>Предприятия должны</w:t>
      </w:r>
      <w:r w:rsidRPr="002740C0">
        <w:rPr>
          <w:rFonts w:ascii="Times New Roman" w:hAnsi="Times New Roman" w:cs="Times New Roman"/>
          <w:sz w:val="28"/>
          <w:szCs w:val="28"/>
        </w:rPr>
        <w:t xml:space="preserve"> раскрывать информацию о величине признанных к распределению между владельцами собственного капитала дивидендов и соответствующую величину на одну акцию либо в самом отчете о прибылях и убытках, либо в отчете об изменениях капитала, либо в примечаниях.</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 xml:space="preserve">    В приложении к МС</w:t>
      </w:r>
      <w:r w:rsidR="00F61474">
        <w:rPr>
          <w:rFonts w:ascii="Times New Roman" w:hAnsi="Times New Roman" w:cs="Times New Roman"/>
          <w:sz w:val="28"/>
          <w:szCs w:val="28"/>
        </w:rPr>
        <w:t xml:space="preserve">ФО 1 </w:t>
      </w:r>
      <w:r w:rsidRPr="002740C0">
        <w:rPr>
          <w:rFonts w:ascii="Times New Roman" w:hAnsi="Times New Roman" w:cs="Times New Roman"/>
          <w:sz w:val="28"/>
          <w:szCs w:val="28"/>
        </w:rPr>
        <w:t>приведены примеры форматов отчета о прибылях и убытках с использованием двух вышеназванных методов. Данные примеры не включены в текст стандарта и не носят обязательного характера. Их назначение - иллюстрация требований стандарта.</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отчете о прибылях и убытках, основанном на классификации расходов по сущности, убытки от обесценения отражаются отдельной строкой. В отчете о прибылях и убытках, основанном на классификации расходов по функциям, убытки от обесценения включаются в статьи, исходя из функциональной принадлежности, например, убыток от обесценения основных средств обычно отражается в прочих операционных расходах.</w:t>
      </w:r>
    </w:p>
    <w:p w:rsidR="00327DDC" w:rsidRPr="002740C0" w:rsidRDefault="00327DDC" w:rsidP="002740C0">
      <w:pPr>
        <w:spacing w:after="0" w:line="240" w:lineRule="auto"/>
        <w:jc w:val="both"/>
        <w:rPr>
          <w:rFonts w:ascii="Times New Roman" w:hAnsi="Times New Roman" w:cs="Times New Roman"/>
          <w:sz w:val="28"/>
          <w:szCs w:val="28"/>
        </w:rPr>
      </w:pPr>
    </w:p>
    <w:p w:rsidR="00327DDC" w:rsidRPr="002740C0" w:rsidRDefault="00327DDC" w:rsidP="002740C0">
      <w:pPr>
        <w:shd w:val="clear" w:color="auto" w:fill="FFFFFF"/>
        <w:autoSpaceDE w:val="0"/>
        <w:spacing w:after="0" w:line="240" w:lineRule="auto"/>
        <w:jc w:val="both"/>
        <w:rPr>
          <w:rFonts w:ascii="Times New Roman" w:hAnsi="Times New Roman" w:cs="Times New Roman"/>
          <w:b/>
          <w:sz w:val="28"/>
          <w:szCs w:val="28"/>
        </w:rPr>
      </w:pPr>
      <w:r w:rsidRPr="002740C0">
        <w:rPr>
          <w:rFonts w:ascii="Times New Roman" w:hAnsi="Times New Roman" w:cs="Times New Roman"/>
          <w:b/>
          <w:sz w:val="28"/>
          <w:szCs w:val="28"/>
        </w:rPr>
        <w:t>Контрольные вопросы:</w:t>
      </w:r>
    </w:p>
    <w:p w:rsidR="00327DDC" w:rsidRPr="002740C0" w:rsidRDefault="00327DDC" w:rsidP="002740C0">
      <w:pPr>
        <w:shd w:val="clear" w:color="auto" w:fill="FFFFFF"/>
        <w:tabs>
          <w:tab w:val="left" w:pos="766"/>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1.Что такое отчетный период?</w:t>
      </w:r>
    </w:p>
    <w:p w:rsidR="00327DDC" w:rsidRPr="002740C0" w:rsidRDefault="00327DDC" w:rsidP="002740C0">
      <w:pPr>
        <w:shd w:val="clear" w:color="auto" w:fill="FFFFFF"/>
        <w:tabs>
          <w:tab w:val="left" w:pos="766"/>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2.Назовите  экономические принципы составления Отчета о доходах и расходах.</w:t>
      </w:r>
    </w:p>
    <w:p w:rsidR="00327DDC" w:rsidRPr="002740C0" w:rsidRDefault="00327DDC" w:rsidP="002740C0">
      <w:pPr>
        <w:shd w:val="clear" w:color="auto" w:fill="FFFFFF"/>
        <w:tabs>
          <w:tab w:val="left" w:pos="766"/>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3.Что характеризует Отчет о доходах и расходах?</w:t>
      </w:r>
    </w:p>
    <w:p w:rsidR="00327DDC" w:rsidRPr="002740C0" w:rsidRDefault="00327DDC" w:rsidP="002740C0">
      <w:pPr>
        <w:shd w:val="clear" w:color="auto" w:fill="FFFFFF"/>
        <w:tabs>
          <w:tab w:val="left" w:pos="766"/>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4.Какую оценку деятельности организации дает Отчет о доходах и расходах?</w:t>
      </w:r>
    </w:p>
    <w:p w:rsidR="00327DDC" w:rsidRPr="002740C0" w:rsidRDefault="00327DDC" w:rsidP="002740C0">
      <w:pPr>
        <w:shd w:val="clear" w:color="auto" w:fill="FFFFFF"/>
        <w:tabs>
          <w:tab w:val="left" w:pos="766"/>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5.Что означает доход и с чем ассоциируется доход?</w:t>
      </w:r>
    </w:p>
    <w:p w:rsidR="00327DDC" w:rsidRPr="002740C0" w:rsidRDefault="00327DDC" w:rsidP="002740C0">
      <w:pPr>
        <w:shd w:val="clear" w:color="auto" w:fill="FFFFFF"/>
        <w:tabs>
          <w:tab w:val="left" w:pos="766"/>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6.Сколько способов отражения доходов и расходов,  возникшие в отчетном периоде?                                                                                                                                                                                                                                                   7.Назовите способы анализа расходов, дайте краткие характеристики.</w:t>
      </w:r>
    </w:p>
    <w:p w:rsidR="00327DDC" w:rsidRPr="002740C0" w:rsidRDefault="00327DDC" w:rsidP="002740C0">
      <w:pPr>
        <w:shd w:val="clear" w:color="auto" w:fill="FFFFFF"/>
        <w:tabs>
          <w:tab w:val="left" w:pos="766"/>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8.Какая информация отражается в дополнительной информации о расходах?  </w:t>
      </w:r>
    </w:p>
    <w:p w:rsidR="00252324" w:rsidRDefault="00252324" w:rsidP="002740C0">
      <w:pPr>
        <w:pStyle w:val="Default"/>
        <w:tabs>
          <w:tab w:val="left" w:pos="142"/>
        </w:tabs>
        <w:jc w:val="both"/>
        <w:rPr>
          <w:sz w:val="28"/>
          <w:szCs w:val="28"/>
        </w:rPr>
      </w:pPr>
    </w:p>
    <w:p w:rsidR="00F61474" w:rsidRPr="002740C0" w:rsidRDefault="00F61474" w:rsidP="002740C0">
      <w:pPr>
        <w:pStyle w:val="Default"/>
        <w:tabs>
          <w:tab w:val="left" w:pos="142"/>
        </w:tabs>
        <w:jc w:val="both"/>
        <w:rPr>
          <w:sz w:val="28"/>
          <w:szCs w:val="28"/>
        </w:rPr>
      </w:pPr>
    </w:p>
    <w:p w:rsidR="00252324" w:rsidRPr="002740C0" w:rsidRDefault="00252324" w:rsidP="002740C0">
      <w:pPr>
        <w:tabs>
          <w:tab w:val="left" w:pos="142"/>
        </w:tabs>
        <w:spacing w:after="0" w:line="240" w:lineRule="auto"/>
        <w:jc w:val="both"/>
        <w:rPr>
          <w:rFonts w:ascii="Times New Roman" w:hAnsi="Times New Roman" w:cs="Times New Roman"/>
          <w:b/>
          <w:bCs/>
          <w:sz w:val="28"/>
          <w:szCs w:val="28"/>
        </w:rPr>
      </w:pPr>
      <w:r w:rsidRPr="002740C0">
        <w:rPr>
          <w:rFonts w:ascii="Times New Roman" w:hAnsi="Times New Roman" w:cs="Times New Roman"/>
          <w:b/>
          <w:sz w:val="28"/>
          <w:szCs w:val="28"/>
          <w:lang w:val="kk-KZ"/>
        </w:rPr>
        <w:t>Тема 4.</w:t>
      </w:r>
      <w:r w:rsidRPr="002740C0">
        <w:rPr>
          <w:rFonts w:ascii="Times New Roman" w:hAnsi="Times New Roman" w:cs="Times New Roman"/>
          <w:b/>
          <w:sz w:val="28"/>
          <w:szCs w:val="28"/>
        </w:rPr>
        <w:t xml:space="preserve"> </w:t>
      </w:r>
      <w:r w:rsidR="007063EF" w:rsidRPr="002740C0">
        <w:rPr>
          <w:rFonts w:ascii="Times New Roman" w:hAnsi="Times New Roman" w:cs="Times New Roman"/>
          <w:b/>
          <w:color w:val="4F81BD" w:themeColor="accent1"/>
          <w:sz w:val="28"/>
          <w:szCs w:val="28"/>
          <w:lang w:val="kk-KZ"/>
        </w:rPr>
        <w:t>Отчетность о движении денежных средств.</w:t>
      </w:r>
    </w:p>
    <w:p w:rsidR="008D0B60" w:rsidRPr="002740C0" w:rsidRDefault="008D0B60"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sz w:val="28"/>
          <w:szCs w:val="28"/>
        </w:rPr>
        <w:t>Лекция 7.</w:t>
      </w:r>
    </w:p>
    <w:p w:rsidR="007063EF" w:rsidRPr="002740C0" w:rsidRDefault="007063EF" w:rsidP="00F61474">
      <w:pPr>
        <w:pStyle w:val="ab"/>
        <w:numPr>
          <w:ilvl w:val="0"/>
          <w:numId w:val="24"/>
        </w:num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Цель информации отчетности о движении денежных средств.   </w:t>
      </w:r>
    </w:p>
    <w:p w:rsidR="007063EF" w:rsidRPr="002740C0" w:rsidRDefault="007063EF" w:rsidP="006A4602">
      <w:pPr>
        <w:pStyle w:val="ab"/>
        <w:numPr>
          <w:ilvl w:val="0"/>
          <w:numId w:val="24"/>
        </w:num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Понятие и состав потока денежных средств от текущей, инвестиционной и финансовой деятельности.</w:t>
      </w:r>
    </w:p>
    <w:p w:rsidR="008D0B60" w:rsidRPr="002740C0" w:rsidRDefault="008D0B60" w:rsidP="002740C0">
      <w:pPr>
        <w:pStyle w:val="Default"/>
        <w:tabs>
          <w:tab w:val="left" w:pos="142"/>
        </w:tabs>
        <w:jc w:val="both"/>
        <w:rPr>
          <w:sz w:val="28"/>
          <w:szCs w:val="28"/>
          <w:lang w:val="kk-KZ"/>
        </w:rPr>
      </w:pPr>
    </w:p>
    <w:p w:rsidR="00327DDC" w:rsidRPr="002740C0" w:rsidRDefault="00327DDC" w:rsidP="006A4602">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i/>
          <w:iCs/>
          <w:sz w:val="28"/>
          <w:szCs w:val="28"/>
        </w:rPr>
        <w:t xml:space="preserve">Деньги </w:t>
      </w:r>
      <w:r w:rsidRPr="002740C0">
        <w:rPr>
          <w:rFonts w:ascii="Times New Roman" w:hAnsi="Times New Roman" w:cs="Times New Roman"/>
          <w:sz w:val="28"/>
          <w:szCs w:val="28"/>
        </w:rPr>
        <w:t>— средства платежа и накопления, находящиеся в кассе и на счетах в банках и организациях, осуществляющих отдельные виды банковских операций.</w:t>
      </w:r>
      <w:r w:rsidR="006A4602">
        <w:rPr>
          <w:rFonts w:ascii="Times New Roman" w:hAnsi="Times New Roman" w:cs="Times New Roman"/>
          <w:sz w:val="28"/>
          <w:szCs w:val="28"/>
        </w:rPr>
        <w:t xml:space="preserve"> </w:t>
      </w:r>
      <w:r w:rsidRPr="002740C0">
        <w:rPr>
          <w:rFonts w:ascii="Times New Roman" w:hAnsi="Times New Roman" w:cs="Times New Roman"/>
          <w:i/>
          <w:iCs/>
          <w:sz w:val="28"/>
          <w:szCs w:val="28"/>
        </w:rPr>
        <w:t>Движение денег</w:t>
      </w:r>
      <w:r w:rsidRPr="002740C0">
        <w:rPr>
          <w:rFonts w:ascii="Times New Roman" w:hAnsi="Times New Roman" w:cs="Times New Roman"/>
          <w:sz w:val="28"/>
          <w:szCs w:val="28"/>
        </w:rPr>
        <w:t xml:space="preserve"> — это поступление и выбытие денег.</w:t>
      </w:r>
      <w:r w:rsidR="006A4602">
        <w:rPr>
          <w:rFonts w:ascii="Times New Roman" w:hAnsi="Times New Roman" w:cs="Times New Roman"/>
          <w:sz w:val="28"/>
          <w:szCs w:val="28"/>
        </w:rPr>
        <w:t xml:space="preserve"> </w:t>
      </w:r>
      <w:r w:rsidRPr="002740C0">
        <w:rPr>
          <w:rFonts w:ascii="Times New Roman" w:hAnsi="Times New Roman" w:cs="Times New Roman"/>
          <w:sz w:val="28"/>
          <w:szCs w:val="28"/>
        </w:rPr>
        <w:t>Информация о движении денег организации полезна тем, что даст пользователям финансовой отчетности основу для оценки способности организации создавать деньги и их эквиваленты, ее потребностей в потреблении денег. Для принятия экономических решений пользователи должны оценить способность организации получать деньги и их эквиваленты от видов деятельности, распределения их во времени.</w:t>
      </w:r>
    </w:p>
    <w:p w:rsidR="00327DDC" w:rsidRPr="002740C0" w:rsidRDefault="00327DDC" w:rsidP="006A4602">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Отчет о движении денег показывает основные каналы поступления и выбытия денег. Целью отчета о движении денег является предоставление следующей информации:</w:t>
      </w:r>
    </w:p>
    <w:p w:rsidR="00327DDC" w:rsidRPr="002740C0" w:rsidRDefault="00327DDC" w:rsidP="006A4602">
      <w:pPr>
        <w:widowControl w:val="0"/>
        <w:numPr>
          <w:ilvl w:val="0"/>
          <w:numId w:val="7"/>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 поступлении и выбытии денег юридического лица в течение отчетного периода;</w:t>
      </w:r>
    </w:p>
    <w:p w:rsidR="00327DDC" w:rsidRPr="002740C0" w:rsidRDefault="00327DDC" w:rsidP="006A4602">
      <w:pPr>
        <w:widowControl w:val="0"/>
        <w:numPr>
          <w:ilvl w:val="0"/>
          <w:numId w:val="7"/>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lastRenderedPageBreak/>
        <w:t>об операционной, инвестиционной и финансовой деятельности юридического лица за отчетный период.</w:t>
      </w:r>
    </w:p>
    <w:p w:rsidR="00327DDC" w:rsidRPr="002740C0" w:rsidRDefault="00327DDC" w:rsidP="006A4602">
      <w:pPr>
        <w:spacing w:after="0" w:line="240" w:lineRule="auto"/>
        <w:ind w:firstLine="426"/>
        <w:jc w:val="both"/>
        <w:rPr>
          <w:rFonts w:ascii="Times New Roman" w:hAnsi="Times New Roman" w:cs="Times New Roman"/>
          <w:sz w:val="28"/>
          <w:szCs w:val="28"/>
        </w:rPr>
      </w:pPr>
      <w:r w:rsidRPr="002740C0">
        <w:rPr>
          <w:rFonts w:ascii="Times New Roman" w:hAnsi="Times New Roman" w:cs="Times New Roman"/>
          <w:sz w:val="28"/>
          <w:szCs w:val="28"/>
        </w:rPr>
        <w:t xml:space="preserve">     Отчет о движении денег при его использовании вместе с остальными формами финансовой отчетности предоставляет информацию, которая позволяет пользователям оценить изменения в чистых активах организации, финансовой структуре, ее способность воздействовать на суммы и время потоков денег.</w:t>
      </w:r>
    </w:p>
    <w:p w:rsidR="00327DDC" w:rsidRPr="002740C0" w:rsidRDefault="00327DDC" w:rsidP="006A4602">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Кроме того, отчет о движении денег необходим для того, чтобы при принятии экономических решений относительно дальнейшей деятельности организации собственник владел информацией о том, имеется ли достаточно свободных денег для выплаты дивидендов акционерам, для погашения кредиторской задолженности; о том, какой деятельностью за отчетный период занималась организация (финансовой или инвестиционной), какой вид деятельности принес наибольшее поступление денег, а какой вызвал наибольшее их выбытие; какая кредиторская задолженность увеличилась или уменьшилась и за счет чего; выпускала ли организация новые акции, если да, то пускала ли их в оборот, и на какие цели ис</w:t>
      </w:r>
      <w:r w:rsidRPr="002740C0">
        <w:rPr>
          <w:rFonts w:ascii="Times New Roman" w:hAnsi="Times New Roman" w:cs="Times New Roman"/>
          <w:sz w:val="28"/>
          <w:szCs w:val="28"/>
        </w:rPr>
        <w:softHyphen/>
        <w:t>пользовались полученные средства; какая часть полученных денег является результатом собственной деятельности организации, какая получена за счет заемных средств и т.п.</w:t>
      </w:r>
      <w:r w:rsidR="006A4602">
        <w:rPr>
          <w:rFonts w:ascii="Times New Roman" w:hAnsi="Times New Roman" w:cs="Times New Roman"/>
          <w:sz w:val="28"/>
          <w:szCs w:val="28"/>
        </w:rPr>
        <w:t xml:space="preserve"> </w:t>
      </w:r>
      <w:r w:rsidRPr="002740C0">
        <w:rPr>
          <w:rFonts w:ascii="Times New Roman" w:hAnsi="Times New Roman" w:cs="Times New Roman"/>
          <w:sz w:val="28"/>
          <w:szCs w:val="28"/>
        </w:rPr>
        <w:t>Отчет о движении денег должен отражать потоки денег за период, классифицируя их по операционной, инвестиционной или финансовой деятельности.</w:t>
      </w:r>
    </w:p>
    <w:p w:rsidR="00327DDC" w:rsidRPr="002740C0" w:rsidRDefault="00327DDC" w:rsidP="006A4602">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i/>
          <w:iCs/>
          <w:sz w:val="28"/>
          <w:szCs w:val="28"/>
        </w:rPr>
        <w:t xml:space="preserve">Операционная деятельность </w:t>
      </w:r>
      <w:r w:rsidRPr="002740C0">
        <w:rPr>
          <w:rFonts w:ascii="Times New Roman" w:hAnsi="Times New Roman" w:cs="Times New Roman"/>
          <w:sz w:val="28"/>
          <w:szCs w:val="28"/>
        </w:rPr>
        <w:t>- основная деятельность юридического лица по получению дохода и иная деятельность, не относящаяся к инвестиционной и финансовой.</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006A4602">
        <w:rPr>
          <w:rFonts w:ascii="Times New Roman" w:hAnsi="Times New Roman" w:cs="Times New Roman"/>
          <w:sz w:val="28"/>
          <w:szCs w:val="28"/>
        </w:rPr>
        <w:tab/>
      </w:r>
      <w:r w:rsidRPr="002740C0">
        <w:rPr>
          <w:rFonts w:ascii="Times New Roman" w:hAnsi="Times New Roman" w:cs="Times New Roman"/>
          <w:i/>
          <w:iCs/>
          <w:sz w:val="28"/>
          <w:szCs w:val="28"/>
        </w:rPr>
        <w:t>Инвестиционная деятельность</w:t>
      </w:r>
      <w:r w:rsidRPr="002740C0">
        <w:rPr>
          <w:rFonts w:ascii="Times New Roman" w:hAnsi="Times New Roman" w:cs="Times New Roman"/>
          <w:sz w:val="28"/>
          <w:szCs w:val="28"/>
        </w:rPr>
        <w:t xml:space="preserve"> - приобретение и продажа долгосрочных активов, выдача и получение погашаемых займов.</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006A4602">
        <w:rPr>
          <w:rFonts w:ascii="Times New Roman" w:hAnsi="Times New Roman" w:cs="Times New Roman"/>
          <w:sz w:val="28"/>
          <w:szCs w:val="28"/>
        </w:rPr>
        <w:tab/>
      </w:r>
      <w:r w:rsidRPr="002740C0">
        <w:rPr>
          <w:rFonts w:ascii="Times New Roman" w:hAnsi="Times New Roman" w:cs="Times New Roman"/>
          <w:i/>
          <w:iCs/>
          <w:sz w:val="28"/>
          <w:szCs w:val="28"/>
        </w:rPr>
        <w:t>Финансовая деятельность</w:t>
      </w:r>
      <w:r w:rsidRPr="002740C0">
        <w:rPr>
          <w:rFonts w:ascii="Times New Roman" w:hAnsi="Times New Roman" w:cs="Times New Roman"/>
          <w:sz w:val="28"/>
          <w:szCs w:val="28"/>
        </w:rPr>
        <w:t xml:space="preserve"> - деятельность юридического лица, результатом которой является изменение в размере и составе собственного капитала и заемных средств.</w:t>
      </w:r>
    </w:p>
    <w:p w:rsidR="00327DDC" w:rsidRPr="00496C55" w:rsidRDefault="00327DDC" w:rsidP="00C86A9A">
      <w:pPr>
        <w:spacing w:after="0" w:line="240" w:lineRule="auto"/>
        <w:jc w:val="both"/>
        <w:rPr>
          <w:rFonts w:ascii="Times New Roman" w:hAnsi="Times New Roman" w:cs="Times New Roman"/>
          <w:sz w:val="20"/>
          <w:szCs w:val="20"/>
        </w:rPr>
      </w:pPr>
      <w:r w:rsidRPr="002740C0">
        <w:rPr>
          <w:rFonts w:ascii="Times New Roman" w:hAnsi="Times New Roman" w:cs="Times New Roman"/>
          <w:sz w:val="28"/>
          <w:szCs w:val="28"/>
        </w:rPr>
        <w:t xml:space="preserve">  Структура отчета о движении денег представлена в виде формы 3, утвержденной приказом Министра финансов РК </w:t>
      </w:r>
      <w:r w:rsidR="00496C55" w:rsidRPr="006F323E">
        <w:rPr>
          <w:rFonts w:ascii="Times New Roman" w:eastAsia="Times New Roman" w:hAnsi="Times New Roman" w:cs="Times New Roman"/>
          <w:bCs/>
          <w:sz w:val="28"/>
          <w:szCs w:val="28"/>
        </w:rPr>
        <w:t>от 20 августа 2010 года № 422</w:t>
      </w:r>
      <w:r w:rsidR="00496C55" w:rsidRPr="00496C55">
        <w:rPr>
          <w:rFonts w:ascii="Times New Roman" w:eastAsia="Times New Roman" w:hAnsi="Times New Roman" w:cs="Times New Roman"/>
          <w:bCs/>
          <w:sz w:val="28"/>
          <w:szCs w:val="28"/>
        </w:rPr>
        <w:t xml:space="preserve"> </w:t>
      </w:r>
      <w:r w:rsidRPr="00496C55">
        <w:rPr>
          <w:rFonts w:ascii="Times New Roman" w:hAnsi="Times New Roman" w:cs="Times New Roman"/>
          <w:sz w:val="28"/>
          <w:szCs w:val="28"/>
        </w:rPr>
        <w:t>В отчете о движении денег представляются</w:t>
      </w:r>
      <w:r w:rsidRPr="002740C0">
        <w:rPr>
          <w:rFonts w:ascii="Times New Roman" w:hAnsi="Times New Roman" w:cs="Times New Roman"/>
          <w:sz w:val="28"/>
          <w:szCs w:val="28"/>
        </w:rPr>
        <w:t xml:space="preserve"> данные, прямо вытекающие из записей на счетах бухгалтерского учета денег.</w:t>
      </w:r>
    </w:p>
    <w:tbl>
      <w:tblPr>
        <w:tblW w:w="14766" w:type="dxa"/>
        <w:tblInd w:w="108" w:type="dxa"/>
        <w:tblLook w:val="04A0"/>
      </w:tblPr>
      <w:tblGrid>
        <w:gridCol w:w="108"/>
        <w:gridCol w:w="168"/>
        <w:gridCol w:w="108"/>
        <w:gridCol w:w="114"/>
        <w:gridCol w:w="108"/>
        <w:gridCol w:w="132"/>
        <w:gridCol w:w="108"/>
        <w:gridCol w:w="114"/>
        <w:gridCol w:w="108"/>
        <w:gridCol w:w="114"/>
        <w:gridCol w:w="108"/>
        <w:gridCol w:w="446"/>
        <w:gridCol w:w="108"/>
        <w:gridCol w:w="85"/>
        <w:gridCol w:w="287"/>
        <w:gridCol w:w="108"/>
        <w:gridCol w:w="85"/>
        <w:gridCol w:w="1557"/>
        <w:gridCol w:w="108"/>
        <w:gridCol w:w="85"/>
        <w:gridCol w:w="43"/>
        <w:gridCol w:w="94"/>
        <w:gridCol w:w="85"/>
        <w:gridCol w:w="57"/>
        <w:gridCol w:w="80"/>
        <w:gridCol w:w="85"/>
        <w:gridCol w:w="558"/>
        <w:gridCol w:w="80"/>
        <w:gridCol w:w="85"/>
        <w:gridCol w:w="151"/>
        <w:gridCol w:w="80"/>
        <w:gridCol w:w="80"/>
        <w:gridCol w:w="5"/>
        <w:gridCol w:w="71"/>
        <w:gridCol w:w="66"/>
        <w:gridCol w:w="14"/>
        <w:gridCol w:w="71"/>
        <w:gridCol w:w="85"/>
        <w:gridCol w:w="52"/>
        <w:gridCol w:w="28"/>
        <w:gridCol w:w="37"/>
        <w:gridCol w:w="20"/>
        <w:gridCol w:w="85"/>
        <w:gridCol w:w="52"/>
        <w:gridCol w:w="28"/>
        <w:gridCol w:w="37"/>
        <w:gridCol w:w="20"/>
        <w:gridCol w:w="134"/>
        <w:gridCol w:w="52"/>
        <w:gridCol w:w="19"/>
        <w:gridCol w:w="9"/>
        <w:gridCol w:w="57"/>
        <w:gridCol w:w="219"/>
        <w:gridCol w:w="191"/>
        <w:gridCol w:w="52"/>
        <w:gridCol w:w="7"/>
        <w:gridCol w:w="21"/>
        <w:gridCol w:w="52"/>
        <w:gridCol w:w="173"/>
        <w:gridCol w:w="241"/>
        <w:gridCol w:w="1"/>
        <w:gridCol w:w="51"/>
        <w:gridCol w:w="28"/>
        <w:gridCol w:w="48"/>
        <w:gridCol w:w="5"/>
        <w:gridCol w:w="108"/>
        <w:gridCol w:w="129"/>
        <w:gridCol w:w="108"/>
        <w:gridCol w:w="114"/>
        <w:gridCol w:w="22"/>
        <w:gridCol w:w="52"/>
        <w:gridCol w:w="28"/>
        <w:gridCol w:w="6"/>
        <w:gridCol w:w="38"/>
        <w:gridCol w:w="76"/>
        <w:gridCol w:w="108"/>
        <w:gridCol w:w="144"/>
        <w:gridCol w:w="50"/>
        <w:gridCol w:w="2"/>
        <w:gridCol w:w="28"/>
        <w:gridCol w:w="44"/>
        <w:gridCol w:w="34"/>
        <w:gridCol w:w="64"/>
        <w:gridCol w:w="52"/>
        <w:gridCol w:w="28"/>
        <w:gridCol w:w="17"/>
        <w:gridCol w:w="27"/>
        <w:gridCol w:w="81"/>
        <w:gridCol w:w="161"/>
        <w:gridCol w:w="63"/>
        <w:gridCol w:w="45"/>
        <w:gridCol w:w="7"/>
        <w:gridCol w:w="28"/>
        <w:gridCol w:w="79"/>
        <w:gridCol w:w="77"/>
        <w:gridCol w:w="31"/>
        <w:gridCol w:w="21"/>
        <w:gridCol w:w="28"/>
        <w:gridCol w:w="349"/>
        <w:gridCol w:w="52"/>
        <w:gridCol w:w="28"/>
        <w:gridCol w:w="3"/>
        <w:gridCol w:w="25"/>
        <w:gridCol w:w="108"/>
        <w:gridCol w:w="6"/>
        <w:gridCol w:w="52"/>
        <w:gridCol w:w="2"/>
        <w:gridCol w:w="26"/>
        <w:gridCol w:w="29"/>
        <w:gridCol w:w="116"/>
        <w:gridCol w:w="52"/>
        <w:gridCol w:w="13"/>
        <w:gridCol w:w="15"/>
        <w:gridCol w:w="48"/>
        <w:gridCol w:w="57"/>
        <w:gridCol w:w="97"/>
        <w:gridCol w:w="52"/>
        <w:gridCol w:w="28"/>
        <w:gridCol w:w="6"/>
        <w:gridCol w:w="126"/>
        <w:gridCol w:w="36"/>
        <w:gridCol w:w="52"/>
        <w:gridCol w:w="24"/>
        <w:gridCol w:w="4"/>
        <w:gridCol w:w="106"/>
        <w:gridCol w:w="58"/>
        <w:gridCol w:w="25"/>
        <w:gridCol w:w="27"/>
        <w:gridCol w:w="15"/>
        <w:gridCol w:w="13"/>
        <w:gridCol w:w="87"/>
        <w:gridCol w:w="73"/>
        <w:gridCol w:w="49"/>
        <w:gridCol w:w="3"/>
        <w:gridCol w:w="28"/>
        <w:gridCol w:w="129"/>
        <w:gridCol w:w="29"/>
        <w:gridCol w:w="33"/>
        <w:gridCol w:w="19"/>
        <w:gridCol w:w="28"/>
        <w:gridCol w:w="139"/>
        <w:gridCol w:w="16"/>
        <w:gridCol w:w="52"/>
        <w:gridCol w:w="28"/>
        <w:gridCol w:w="20"/>
        <w:gridCol w:w="122"/>
        <w:gridCol w:w="6"/>
        <w:gridCol w:w="46"/>
        <w:gridCol w:w="28"/>
        <w:gridCol w:w="67"/>
        <w:gridCol w:w="75"/>
        <w:gridCol w:w="24"/>
        <w:gridCol w:w="28"/>
        <w:gridCol w:w="28"/>
        <w:gridCol w:w="114"/>
        <w:gridCol w:w="68"/>
        <w:gridCol w:w="154"/>
        <w:gridCol w:w="81"/>
        <w:gridCol w:w="222"/>
        <w:gridCol w:w="187"/>
        <w:gridCol w:w="14"/>
        <w:gridCol w:w="21"/>
        <w:gridCol w:w="17"/>
        <w:gridCol w:w="72"/>
        <w:gridCol w:w="112"/>
        <w:gridCol w:w="33"/>
        <w:gridCol w:w="2"/>
        <w:gridCol w:w="50"/>
        <w:gridCol w:w="184"/>
        <w:gridCol w:w="35"/>
        <w:gridCol w:w="17"/>
        <w:gridCol w:w="170"/>
        <w:gridCol w:w="52"/>
        <w:gridCol w:w="30"/>
        <w:gridCol w:w="222"/>
        <w:gridCol w:w="534"/>
        <w:gridCol w:w="108"/>
      </w:tblGrid>
      <w:tr w:rsidR="00C86A9A" w:rsidRPr="00496C55" w:rsidTr="00FB107D">
        <w:trPr>
          <w:gridBefore w:val="1"/>
          <w:gridAfter w:val="50"/>
          <w:wAfter w:w="3711" w:type="dxa"/>
          <w:trHeight w:val="660"/>
        </w:trPr>
        <w:tc>
          <w:tcPr>
            <w:tcW w:w="276" w:type="dxa"/>
            <w:gridSpan w:val="2"/>
            <w:tcBorders>
              <w:top w:val="nil"/>
              <w:left w:val="nil"/>
              <w:bottom w:val="nil"/>
              <w:right w:val="nil"/>
            </w:tcBorders>
            <w:shd w:val="clear" w:color="auto" w:fill="auto"/>
            <w:noWrap/>
            <w:vAlign w:val="bottom"/>
            <w:hideMark/>
          </w:tcPr>
          <w:p w:rsidR="00C86A9A" w:rsidRPr="006F323E" w:rsidRDefault="00C86A9A" w:rsidP="00C86A9A">
            <w:pPr>
              <w:spacing w:after="0" w:line="240" w:lineRule="auto"/>
              <w:jc w:val="both"/>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C86A9A" w:rsidRPr="006F323E" w:rsidRDefault="00C86A9A" w:rsidP="00C86A9A">
            <w:pPr>
              <w:spacing w:after="0" w:line="240" w:lineRule="auto"/>
              <w:jc w:val="both"/>
              <w:rPr>
                <w:rFonts w:ascii="Times New Roman" w:eastAsia="Times New Roman" w:hAnsi="Times New Roman" w:cs="Times New Roman"/>
                <w:sz w:val="20"/>
                <w:szCs w:val="20"/>
              </w:rPr>
            </w:pPr>
          </w:p>
        </w:tc>
        <w:tc>
          <w:tcPr>
            <w:tcW w:w="9943" w:type="dxa"/>
            <w:gridSpan w:val="110"/>
            <w:tcBorders>
              <w:top w:val="nil"/>
              <w:left w:val="nil"/>
              <w:bottom w:val="nil"/>
              <w:right w:val="nil"/>
            </w:tcBorders>
            <w:shd w:val="clear" w:color="auto" w:fill="auto"/>
            <w:noWrap/>
            <w:vAlign w:val="bottom"/>
            <w:hideMark/>
          </w:tcPr>
          <w:p w:rsidR="00C86A9A" w:rsidRPr="00496C55" w:rsidRDefault="00C86A9A" w:rsidP="00C86A9A">
            <w:pPr>
              <w:spacing w:after="0" w:line="240" w:lineRule="auto"/>
              <w:jc w:val="right"/>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 xml:space="preserve">Приложение 4 </w:t>
            </w:r>
            <w:r w:rsidRPr="006F323E">
              <w:rPr>
                <w:rFonts w:ascii="Times New Roman" w:eastAsia="Times New Roman" w:hAnsi="Times New Roman" w:cs="Times New Roman"/>
                <w:b/>
                <w:bCs/>
                <w:sz w:val="20"/>
                <w:szCs w:val="20"/>
              </w:rPr>
              <w:br/>
              <w:t xml:space="preserve">к приказу Министра финансов </w:t>
            </w:r>
          </w:p>
          <w:p w:rsidR="00C86A9A" w:rsidRPr="00496C55" w:rsidRDefault="00C86A9A" w:rsidP="00C86A9A">
            <w:pPr>
              <w:spacing w:after="0" w:line="240" w:lineRule="auto"/>
              <w:jc w:val="right"/>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 xml:space="preserve">Республики Казахстан </w:t>
            </w:r>
          </w:p>
          <w:p w:rsidR="00C86A9A" w:rsidRPr="006F323E" w:rsidRDefault="00C86A9A" w:rsidP="00C86A9A">
            <w:pPr>
              <w:spacing w:after="0" w:line="240" w:lineRule="auto"/>
              <w:jc w:val="right"/>
              <w:rPr>
                <w:rFonts w:ascii="Times New Roman" w:eastAsia="Times New Roman" w:hAnsi="Times New Roman" w:cs="Times New Roman"/>
                <w:sz w:val="20"/>
                <w:szCs w:val="20"/>
              </w:rPr>
            </w:pPr>
            <w:r w:rsidRPr="006F323E">
              <w:rPr>
                <w:rFonts w:ascii="Times New Roman" w:eastAsia="Times New Roman" w:hAnsi="Times New Roman" w:cs="Times New Roman"/>
                <w:b/>
                <w:bCs/>
                <w:sz w:val="20"/>
                <w:szCs w:val="20"/>
              </w:rPr>
              <w:t>от 20 августа 2010 года № 422</w:t>
            </w:r>
          </w:p>
        </w:tc>
        <w:tc>
          <w:tcPr>
            <w:tcW w:w="614" w:type="dxa"/>
            <w:gridSpan w:val="12"/>
            <w:tcBorders>
              <w:top w:val="nil"/>
              <w:left w:val="nil"/>
              <w:bottom w:val="nil"/>
              <w:right w:val="nil"/>
            </w:tcBorders>
            <w:shd w:val="clear" w:color="auto" w:fill="auto"/>
            <w:noWrap/>
            <w:vAlign w:val="bottom"/>
            <w:hideMark/>
          </w:tcPr>
          <w:p w:rsidR="00C86A9A" w:rsidRPr="006F323E" w:rsidRDefault="00C86A9A" w:rsidP="00C86A9A">
            <w:pPr>
              <w:spacing w:after="0" w:line="240" w:lineRule="auto"/>
              <w:jc w:val="both"/>
              <w:rPr>
                <w:rFonts w:ascii="Times New Roman" w:eastAsia="Times New Roman" w:hAnsi="Times New Roman" w:cs="Times New Roman"/>
                <w:sz w:val="20"/>
                <w:szCs w:val="20"/>
              </w:rPr>
            </w:pPr>
          </w:p>
        </w:tc>
      </w:tr>
      <w:tr w:rsidR="006F323E" w:rsidRPr="00496C55" w:rsidTr="00FB107D">
        <w:trPr>
          <w:gridBefore w:val="1"/>
          <w:trHeight w:val="30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5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7"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6"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9"/>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840" w:type="dxa"/>
            <w:gridSpan w:val="7"/>
            <w:tcBorders>
              <w:top w:val="nil"/>
              <w:left w:val="nil"/>
              <w:bottom w:val="nil"/>
              <w:right w:val="nil"/>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Форма</w:t>
            </w: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8" w:type="dxa"/>
            <w:gridSpan w:val="1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C51444" w:rsidRPr="00FB107D" w:rsidTr="00FB107D">
        <w:trPr>
          <w:gridBefore w:val="1"/>
          <w:gridAfter w:val="73"/>
          <w:wAfter w:w="4741" w:type="dxa"/>
          <w:trHeight w:val="240"/>
        </w:trPr>
        <w:tc>
          <w:tcPr>
            <w:tcW w:w="10025" w:type="dxa"/>
            <w:gridSpan w:val="103"/>
            <w:tcBorders>
              <w:top w:val="nil"/>
              <w:left w:val="nil"/>
              <w:bottom w:val="nil"/>
            </w:tcBorders>
            <w:shd w:val="clear" w:color="auto" w:fill="auto"/>
            <w:noWrap/>
            <w:vAlign w:val="bottom"/>
            <w:hideMark/>
          </w:tcPr>
          <w:p w:rsidR="00C51444" w:rsidRPr="00FB107D" w:rsidRDefault="00C51444" w:rsidP="00C51444">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Наименование организации</w:t>
            </w:r>
            <w:r w:rsidRPr="00FB107D">
              <w:rPr>
                <w:rFonts w:ascii="Times New Roman" w:eastAsia="Times New Roman" w:hAnsi="Times New Roman" w:cs="Times New Roman"/>
                <w:sz w:val="20"/>
                <w:szCs w:val="20"/>
              </w:rPr>
              <w:t xml:space="preserve">  </w:t>
            </w:r>
            <w:r w:rsidRPr="00FB107D">
              <w:rPr>
                <w:rFonts w:ascii="Times New Roman" w:hAnsi="Times New Roman" w:cs="Times New Roman"/>
                <w:b/>
                <w:bCs/>
                <w:sz w:val="20"/>
                <w:szCs w:val="20"/>
              </w:rPr>
              <w:t>Товарищество с ограниченной ответственностью "AZALA Textile"</w:t>
            </w:r>
          </w:p>
          <w:p w:rsidR="00C51444" w:rsidRPr="006F323E" w:rsidRDefault="00C51444" w:rsidP="006F323E">
            <w:pPr>
              <w:spacing w:after="0" w:line="240" w:lineRule="auto"/>
              <w:rPr>
                <w:rFonts w:ascii="Times New Roman" w:eastAsia="Times New Roman" w:hAnsi="Times New Roman" w:cs="Times New Roman"/>
                <w:sz w:val="20"/>
                <w:szCs w:val="20"/>
              </w:rPr>
            </w:pPr>
          </w:p>
        </w:tc>
      </w:tr>
      <w:tr w:rsidR="006F323E" w:rsidRPr="00496C55" w:rsidTr="00FB107D">
        <w:trPr>
          <w:gridAfter w:val="1"/>
          <w:trHeight w:val="16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5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7"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6"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906" w:type="dxa"/>
            <w:gridSpan w:val="9"/>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8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After w:val="74"/>
          <w:wAfter w:w="4741" w:type="dxa"/>
          <w:trHeight w:val="36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5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466" w:type="dxa"/>
            <w:gridSpan w:val="44"/>
            <w:tcBorders>
              <w:top w:val="nil"/>
              <w:left w:val="nil"/>
              <w:bottom w:val="nil"/>
              <w:right w:val="nil"/>
            </w:tcBorders>
            <w:shd w:val="clear" w:color="auto" w:fill="auto"/>
            <w:noWrap/>
            <w:vAlign w:val="center"/>
            <w:hideMark/>
          </w:tcPr>
          <w:p w:rsidR="006F323E" w:rsidRPr="006F323E" w:rsidRDefault="00FB107D" w:rsidP="00FB107D">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ОТЧЕТ О ДВИЖЕНИИ ДЕНЕЖНЫХ СРЕДСТВ (Прямой </w:t>
            </w:r>
            <w:r w:rsidR="006F323E" w:rsidRPr="006F323E">
              <w:rPr>
                <w:rFonts w:ascii="Times New Roman" w:eastAsia="Times New Roman" w:hAnsi="Times New Roman" w:cs="Times New Roman"/>
                <w:b/>
                <w:bCs/>
                <w:sz w:val="20"/>
                <w:szCs w:val="20"/>
              </w:rPr>
              <w:t>метод)</w:t>
            </w:r>
          </w:p>
        </w:tc>
        <w:tc>
          <w:tcPr>
            <w:tcW w:w="237" w:type="dxa"/>
            <w:gridSpan w:val="2"/>
            <w:tcBorders>
              <w:top w:val="nil"/>
              <w:left w:val="nil"/>
              <w:bottom w:val="nil"/>
              <w:right w:val="nil"/>
            </w:tcBorders>
            <w:shd w:val="clear" w:color="auto" w:fill="auto"/>
            <w:noWrap/>
            <w:vAlign w:val="bottom"/>
            <w:hideMark/>
          </w:tcPr>
          <w:p w:rsidR="006F323E" w:rsidRPr="006F323E" w:rsidRDefault="00FB107D" w:rsidP="006F323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0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9"/>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6F323E" w:rsidTr="00FB107D">
        <w:trPr>
          <w:gridAfter w:val="74"/>
          <w:wAfter w:w="4741" w:type="dxa"/>
          <w:trHeight w:val="259"/>
        </w:trPr>
        <w:tc>
          <w:tcPr>
            <w:tcW w:w="9411" w:type="dxa"/>
            <w:gridSpan w:val="94"/>
            <w:tcBorders>
              <w:top w:val="nil"/>
              <w:left w:val="nil"/>
              <w:bottom w:val="nil"/>
              <w:right w:val="nil"/>
            </w:tcBorders>
            <w:shd w:val="clear" w:color="auto" w:fill="auto"/>
            <w:noWrap/>
            <w:vAlign w:val="center"/>
            <w:hideMark/>
          </w:tcPr>
          <w:p w:rsidR="006F323E" w:rsidRPr="006F323E" w:rsidRDefault="006F323E" w:rsidP="00FB107D">
            <w:pPr>
              <w:spacing w:after="0" w:line="240" w:lineRule="auto"/>
              <w:jc w:val="center"/>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за год, заканчивающийся  31 декабря 201</w:t>
            </w:r>
            <w:r w:rsidR="00FB107D">
              <w:rPr>
                <w:rFonts w:ascii="Times New Roman" w:eastAsia="Times New Roman" w:hAnsi="Times New Roman" w:cs="Times New Roman"/>
                <w:b/>
                <w:bCs/>
                <w:sz w:val="20"/>
                <w:szCs w:val="20"/>
              </w:rPr>
              <w:t xml:space="preserve">5 </w:t>
            </w:r>
            <w:r w:rsidRPr="006F323E">
              <w:rPr>
                <w:rFonts w:ascii="Times New Roman" w:eastAsia="Times New Roman" w:hAnsi="Times New Roman" w:cs="Times New Roman"/>
                <w:b/>
                <w:bCs/>
                <w:sz w:val="20"/>
                <w:szCs w:val="20"/>
              </w:rPr>
              <w:t xml:space="preserve"> года</w:t>
            </w:r>
          </w:p>
        </w:tc>
        <w:tc>
          <w:tcPr>
            <w:tcW w:w="614" w:type="dxa"/>
            <w:gridSpan w:val="9"/>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5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7"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6"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9"/>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906"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86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тенге</w:t>
            </w:r>
          </w:p>
        </w:tc>
      </w:tr>
      <w:tr w:rsidR="006F323E" w:rsidRPr="006F323E" w:rsidTr="00FB107D">
        <w:trPr>
          <w:gridBefore w:val="1"/>
          <w:gridAfter w:val="73"/>
          <w:wAfter w:w="4741" w:type="dxa"/>
          <w:trHeight w:val="48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single" w:sz="4" w:space="0" w:color="000000"/>
              <w:left w:val="single" w:sz="4" w:space="0" w:color="000000"/>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Наименование показателей</w:t>
            </w:r>
          </w:p>
        </w:tc>
        <w:tc>
          <w:tcPr>
            <w:tcW w:w="876" w:type="dxa"/>
            <w:gridSpan w:val="18"/>
            <w:tcBorders>
              <w:top w:val="single" w:sz="4" w:space="0" w:color="000000"/>
              <w:left w:val="single" w:sz="4" w:space="0" w:color="000000"/>
              <w:bottom w:val="single" w:sz="4" w:space="0" w:color="000000"/>
              <w:right w:val="single" w:sz="4" w:space="0" w:color="000000"/>
            </w:tcBorders>
            <w:shd w:val="clear" w:color="auto" w:fill="auto"/>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Код</w:t>
            </w:r>
            <w:r w:rsidRPr="006F323E">
              <w:rPr>
                <w:rFonts w:ascii="Times New Roman" w:eastAsia="Times New Roman" w:hAnsi="Times New Roman" w:cs="Times New Roman"/>
                <w:sz w:val="20"/>
                <w:szCs w:val="20"/>
              </w:rPr>
              <w:br/>
              <w:t>строки</w:t>
            </w:r>
          </w:p>
        </w:tc>
        <w:tc>
          <w:tcPr>
            <w:tcW w:w="1500" w:type="dxa"/>
            <w:gridSpan w:val="18"/>
            <w:tcBorders>
              <w:top w:val="single" w:sz="4" w:space="0" w:color="000000"/>
              <w:left w:val="nil"/>
              <w:bottom w:val="single" w:sz="4" w:space="0" w:color="000000"/>
              <w:right w:val="single" w:sz="4" w:space="0" w:color="000000"/>
            </w:tcBorders>
            <w:shd w:val="clear" w:color="auto" w:fill="auto"/>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За отчетный период</w:t>
            </w:r>
          </w:p>
        </w:tc>
        <w:tc>
          <w:tcPr>
            <w:tcW w:w="2120" w:type="dxa"/>
            <w:gridSpan w:val="36"/>
            <w:tcBorders>
              <w:top w:val="single" w:sz="4" w:space="0" w:color="000000"/>
              <w:left w:val="nil"/>
              <w:bottom w:val="single" w:sz="4" w:space="0" w:color="000000"/>
              <w:right w:val="single" w:sz="4" w:space="0" w:color="000000"/>
            </w:tcBorders>
            <w:shd w:val="clear" w:color="auto" w:fill="auto"/>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За предыдущий период</w:t>
            </w:r>
          </w:p>
        </w:tc>
      </w:tr>
      <w:tr w:rsidR="006F323E" w:rsidRPr="006F323E" w:rsidTr="00FB107D">
        <w:trPr>
          <w:gridBefore w:val="1"/>
          <w:gridAfter w:val="73"/>
          <w:wAfter w:w="4741" w:type="dxa"/>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single" w:sz="4" w:space="0" w:color="000000"/>
              <w:left w:val="single" w:sz="4" w:space="0" w:color="000000"/>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w:t>
            </w:r>
          </w:p>
        </w:tc>
        <w:tc>
          <w:tcPr>
            <w:tcW w:w="876"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2</w:t>
            </w:r>
          </w:p>
        </w:tc>
        <w:tc>
          <w:tcPr>
            <w:tcW w:w="1500"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3</w:t>
            </w:r>
          </w:p>
        </w:tc>
        <w:tc>
          <w:tcPr>
            <w:tcW w:w="2120" w:type="dxa"/>
            <w:gridSpan w:val="36"/>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4</w:t>
            </w:r>
          </w:p>
        </w:tc>
      </w:tr>
      <w:tr w:rsidR="006F323E" w:rsidRPr="006F323E" w:rsidTr="00FB107D">
        <w:trPr>
          <w:gridBefore w:val="1"/>
          <w:gridAfter w:val="73"/>
          <w:wAfter w:w="4741" w:type="dxa"/>
          <w:trHeight w:val="28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9749" w:type="dxa"/>
            <w:gridSpan w:val="101"/>
            <w:tcBorders>
              <w:top w:val="single" w:sz="4" w:space="0" w:color="000000"/>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I. Движение денежных средств от операционной деятельности</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single" w:sz="4" w:space="0" w:color="000000"/>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 Поступление денежных средств, всего (сумма строк с 011 по 016)</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010</w:t>
            </w:r>
          </w:p>
        </w:tc>
        <w:tc>
          <w:tcPr>
            <w:tcW w:w="1500" w:type="dxa"/>
            <w:gridSpan w:val="18"/>
            <w:tcBorders>
              <w:top w:val="single" w:sz="4" w:space="0" w:color="000000"/>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6 255 034 979</w:t>
            </w:r>
          </w:p>
        </w:tc>
        <w:tc>
          <w:tcPr>
            <w:tcW w:w="2120" w:type="dxa"/>
            <w:gridSpan w:val="36"/>
            <w:tcBorders>
              <w:top w:val="single" w:sz="4" w:space="0" w:color="000000"/>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9 205 926 126</w:t>
            </w:r>
          </w:p>
        </w:tc>
      </w:tr>
      <w:tr w:rsidR="006F323E" w:rsidRPr="00496C55"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29" w:type="dxa"/>
            <w:gridSpan w:val="47"/>
            <w:tcBorders>
              <w:top w:val="nil"/>
              <w:left w:val="single" w:sz="4" w:space="0" w:color="000000"/>
              <w:bottom w:val="nil"/>
              <w:right w:val="single" w:sz="4" w:space="0" w:color="000000"/>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 том числе:</w:t>
            </w:r>
          </w:p>
        </w:tc>
        <w:tc>
          <w:tcPr>
            <w:tcW w:w="285" w:type="dxa"/>
            <w:gridSpan w:val="3"/>
            <w:tcBorders>
              <w:top w:val="nil"/>
              <w:left w:val="nil"/>
              <w:bottom w:val="single" w:sz="4" w:space="0" w:color="000000"/>
              <w:right w:val="nil"/>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50" w:type="dxa"/>
            <w:gridSpan w:val="3"/>
            <w:tcBorders>
              <w:top w:val="nil"/>
              <w:left w:val="nil"/>
              <w:bottom w:val="single" w:sz="4" w:space="0" w:color="000000"/>
              <w:right w:val="nil"/>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6" w:type="dxa"/>
            <w:gridSpan w:val="3"/>
            <w:tcBorders>
              <w:top w:val="nil"/>
              <w:left w:val="nil"/>
              <w:bottom w:val="single" w:sz="4" w:space="0" w:color="000000"/>
              <w:right w:val="nil"/>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2" w:type="dxa"/>
            <w:gridSpan w:val="2"/>
            <w:tcBorders>
              <w:top w:val="nil"/>
              <w:left w:val="nil"/>
              <w:bottom w:val="single" w:sz="4" w:space="0" w:color="000000"/>
              <w:right w:val="nil"/>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single" w:sz="4" w:space="0" w:color="000000"/>
              <w:right w:val="nil"/>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7" w:type="dxa"/>
            <w:gridSpan w:val="2"/>
            <w:tcBorders>
              <w:top w:val="nil"/>
              <w:left w:val="nil"/>
              <w:bottom w:val="single" w:sz="4" w:space="0" w:color="000000"/>
              <w:right w:val="single" w:sz="4" w:space="0" w:color="000000"/>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single" w:sz="4" w:space="0" w:color="000000"/>
              <w:right w:val="nil"/>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02" w:type="dxa"/>
            <w:gridSpan w:val="6"/>
            <w:tcBorders>
              <w:top w:val="nil"/>
              <w:left w:val="nil"/>
              <w:bottom w:val="single" w:sz="4" w:space="0" w:color="000000"/>
              <w:right w:val="nil"/>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6"/>
            <w:tcBorders>
              <w:top w:val="nil"/>
              <w:left w:val="nil"/>
              <w:bottom w:val="single" w:sz="4" w:space="0" w:color="000000"/>
              <w:right w:val="nil"/>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single" w:sz="4" w:space="0" w:color="000000"/>
              <w:right w:val="nil"/>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8"/>
            <w:tcBorders>
              <w:top w:val="nil"/>
              <w:left w:val="nil"/>
              <w:bottom w:val="single" w:sz="4" w:space="0" w:color="000000"/>
              <w:right w:val="single" w:sz="4" w:space="0" w:color="000000"/>
            </w:tcBorders>
            <w:shd w:val="clear" w:color="000000" w:fill="FFFFC0"/>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реализация товаров и услуг</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011</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2 072 549 694</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939 160 723</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прочая выручка</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012</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авансы, полученные от покупателей, заказчиков</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013</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поступления по договорам страхования</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014</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полученные вознаграждения</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015</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прочие поступления</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016</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4 182 485 285</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8 266 765 403</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2. Выбытие денежных средств, всего (сумма строк с 021 по 027)</w:t>
            </w:r>
          </w:p>
        </w:tc>
        <w:tc>
          <w:tcPr>
            <w:tcW w:w="429" w:type="dxa"/>
            <w:gridSpan w:val="9"/>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4"/>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500" w:type="dxa"/>
            <w:gridSpan w:val="18"/>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7 878 360 095</w:t>
            </w:r>
          </w:p>
        </w:tc>
        <w:tc>
          <w:tcPr>
            <w:tcW w:w="2120" w:type="dxa"/>
            <w:gridSpan w:val="36"/>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8 480 633 046</w:t>
            </w:r>
          </w:p>
        </w:tc>
      </w:tr>
      <w:tr w:rsidR="006F323E" w:rsidRPr="00496C55" w:rsidTr="00FB107D">
        <w:trPr>
          <w:gridBefore w:val="1"/>
          <w:gridAfter w:val="73"/>
          <w:wAfter w:w="4741" w:type="dxa"/>
          <w:trHeight w:val="25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 том числе:</w:t>
            </w:r>
          </w:p>
        </w:tc>
        <w:tc>
          <w:tcPr>
            <w:tcW w:w="429" w:type="dxa"/>
            <w:gridSpan w:val="9"/>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4"/>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5" w:type="dxa"/>
            <w:gridSpan w:val="3"/>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50" w:type="dxa"/>
            <w:gridSpan w:val="3"/>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6" w:type="dxa"/>
            <w:gridSpan w:val="3"/>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2" w:type="dxa"/>
            <w:gridSpan w:val="2"/>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7" w:type="dxa"/>
            <w:gridSpan w:val="2"/>
            <w:tcBorders>
              <w:top w:val="nil"/>
              <w:left w:val="nil"/>
              <w:bottom w:val="single" w:sz="4" w:space="0" w:color="000000"/>
              <w:right w:val="single" w:sz="4" w:space="0" w:color="000000"/>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02" w:type="dxa"/>
            <w:gridSpan w:val="6"/>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6"/>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8"/>
            <w:tcBorders>
              <w:top w:val="nil"/>
              <w:left w:val="nil"/>
              <w:bottom w:val="single" w:sz="4" w:space="0" w:color="000000"/>
              <w:right w:val="single" w:sz="4" w:space="0" w:color="000000"/>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платежи поставщикам за товары и услуги</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021</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3 839 858 964</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3 208 102 917</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авансы, выданные поставщикам товаров и услуг</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022</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15 694 000</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выплаты по оплате труда</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023</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133 407 016</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6 981 916</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выплата вознаграждения</w:t>
            </w:r>
          </w:p>
        </w:tc>
        <w:tc>
          <w:tcPr>
            <w:tcW w:w="876" w:type="dxa"/>
            <w:gridSpan w:val="18"/>
            <w:tcBorders>
              <w:top w:val="single" w:sz="4" w:space="0" w:color="000000"/>
              <w:left w:val="nil"/>
              <w:bottom w:val="single" w:sz="4" w:space="0" w:color="000000"/>
              <w:right w:val="single" w:sz="4" w:space="0" w:color="000000"/>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024</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196 602 945</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160 708 652</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выплаты по договорам страхования</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025</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подоходный налог и другие платежи в бюджет</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026</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111 508 490</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71 286 255</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прочие выплаты</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027</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3 596 982 679</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5 017 859 307</w:t>
            </w:r>
          </w:p>
        </w:tc>
      </w:tr>
      <w:tr w:rsidR="006F323E" w:rsidRPr="006F323E" w:rsidTr="00FB107D">
        <w:trPr>
          <w:gridBefore w:val="1"/>
          <w:gridAfter w:val="73"/>
          <w:wAfter w:w="4741" w:type="dxa"/>
          <w:trHeight w:val="48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3. Чистая сумма денежных средств от операционной деятельности (строка 010 – строка 020)</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030</w:t>
            </w:r>
          </w:p>
        </w:tc>
        <w:tc>
          <w:tcPr>
            <w:tcW w:w="1500" w:type="dxa"/>
            <w:gridSpan w:val="18"/>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(1 623 325 116)</w:t>
            </w:r>
          </w:p>
        </w:tc>
        <w:tc>
          <w:tcPr>
            <w:tcW w:w="2120" w:type="dxa"/>
            <w:gridSpan w:val="36"/>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725 293 080</w:t>
            </w:r>
          </w:p>
        </w:tc>
      </w:tr>
      <w:tr w:rsidR="006F323E" w:rsidRPr="006F323E" w:rsidTr="00FB107D">
        <w:trPr>
          <w:gridBefore w:val="1"/>
          <w:gridAfter w:val="73"/>
          <w:wAfter w:w="4741" w:type="dxa"/>
          <w:trHeight w:val="31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9749" w:type="dxa"/>
            <w:gridSpan w:val="101"/>
            <w:tcBorders>
              <w:top w:val="single" w:sz="4" w:space="0" w:color="000000"/>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II. Движение денежных средств от инвестиционной деятельности</w:t>
            </w:r>
          </w:p>
        </w:tc>
      </w:tr>
      <w:tr w:rsidR="006F323E" w:rsidRPr="006F323E" w:rsidTr="00FB107D">
        <w:trPr>
          <w:gridBefore w:val="1"/>
          <w:gridAfter w:val="73"/>
          <w:wAfter w:w="4741" w:type="dxa"/>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single" w:sz="4" w:space="0" w:color="000000"/>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 Поступление денежных средств, всего (сумма строк с 041 по 051)</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040</w:t>
            </w:r>
          </w:p>
        </w:tc>
        <w:tc>
          <w:tcPr>
            <w:tcW w:w="1500" w:type="dxa"/>
            <w:gridSpan w:val="18"/>
            <w:tcBorders>
              <w:top w:val="single" w:sz="4" w:space="0" w:color="000000"/>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386 000</w:t>
            </w:r>
          </w:p>
        </w:tc>
        <w:tc>
          <w:tcPr>
            <w:tcW w:w="2120" w:type="dxa"/>
            <w:gridSpan w:val="36"/>
            <w:tcBorders>
              <w:top w:val="single" w:sz="4" w:space="0" w:color="000000"/>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w:t>
            </w:r>
          </w:p>
        </w:tc>
      </w:tr>
      <w:tr w:rsidR="006F323E" w:rsidRPr="00496C55"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 том числе:</w:t>
            </w:r>
          </w:p>
        </w:tc>
        <w:tc>
          <w:tcPr>
            <w:tcW w:w="429" w:type="dxa"/>
            <w:gridSpan w:val="9"/>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4"/>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5" w:type="dxa"/>
            <w:gridSpan w:val="3"/>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50" w:type="dxa"/>
            <w:gridSpan w:val="3"/>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6" w:type="dxa"/>
            <w:gridSpan w:val="3"/>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2" w:type="dxa"/>
            <w:gridSpan w:val="2"/>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7" w:type="dxa"/>
            <w:gridSpan w:val="2"/>
            <w:tcBorders>
              <w:top w:val="nil"/>
              <w:left w:val="nil"/>
              <w:bottom w:val="single" w:sz="4" w:space="0" w:color="000000"/>
              <w:right w:val="single" w:sz="4" w:space="0" w:color="000000"/>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02" w:type="dxa"/>
            <w:gridSpan w:val="6"/>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6"/>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8"/>
            <w:tcBorders>
              <w:top w:val="nil"/>
              <w:left w:val="nil"/>
              <w:bottom w:val="single" w:sz="4" w:space="0" w:color="000000"/>
              <w:right w:val="single" w:sz="4" w:space="0" w:color="000000"/>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реализация основных средств</w:t>
            </w:r>
          </w:p>
        </w:tc>
        <w:tc>
          <w:tcPr>
            <w:tcW w:w="876" w:type="dxa"/>
            <w:gridSpan w:val="18"/>
            <w:tcBorders>
              <w:top w:val="single" w:sz="4" w:space="0" w:color="000000"/>
              <w:left w:val="nil"/>
              <w:bottom w:val="single" w:sz="4" w:space="0" w:color="000000"/>
              <w:right w:val="single" w:sz="4" w:space="0" w:color="000000"/>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041</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реализация нематериальных активов</w:t>
            </w:r>
          </w:p>
        </w:tc>
        <w:tc>
          <w:tcPr>
            <w:tcW w:w="876" w:type="dxa"/>
            <w:gridSpan w:val="18"/>
            <w:tcBorders>
              <w:top w:val="single" w:sz="4" w:space="0" w:color="000000"/>
              <w:left w:val="nil"/>
              <w:bottom w:val="single" w:sz="4" w:space="0" w:color="000000"/>
              <w:right w:val="single" w:sz="4" w:space="0" w:color="000000"/>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042</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реализация других долгосрочных активов</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043</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48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реализация долевых инструментов других организаций (кроме дочерних) и долей участия в совместном предпринимательстве</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044</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реализация долговых инструментов других организаций</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045</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48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возмещение при потере контроля над дочерними организациями</w:t>
            </w:r>
          </w:p>
        </w:tc>
        <w:tc>
          <w:tcPr>
            <w:tcW w:w="876"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046</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реализация прочих финансовых активов</w:t>
            </w:r>
          </w:p>
        </w:tc>
        <w:tc>
          <w:tcPr>
            <w:tcW w:w="876"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047</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фьючерсные и форвардные контракты, опционы и свопы</w:t>
            </w:r>
          </w:p>
        </w:tc>
        <w:tc>
          <w:tcPr>
            <w:tcW w:w="876"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048</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полученные дивиденды</w:t>
            </w:r>
          </w:p>
        </w:tc>
        <w:tc>
          <w:tcPr>
            <w:tcW w:w="876"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049</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полученные вознаграждения</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050</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прочие поступления</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051</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386 000</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30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2. Выбытие денежных средств, всего (сумма строк с 061 по 071)</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060</w:t>
            </w:r>
          </w:p>
        </w:tc>
        <w:tc>
          <w:tcPr>
            <w:tcW w:w="1500" w:type="dxa"/>
            <w:gridSpan w:val="18"/>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4 900 000</w:t>
            </w:r>
          </w:p>
        </w:tc>
        <w:tc>
          <w:tcPr>
            <w:tcW w:w="2120" w:type="dxa"/>
            <w:gridSpan w:val="36"/>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7 581 372</w:t>
            </w:r>
          </w:p>
        </w:tc>
      </w:tr>
      <w:tr w:rsidR="006F323E" w:rsidRPr="006F323E" w:rsidTr="00FB107D">
        <w:trPr>
          <w:gridBefore w:val="1"/>
          <w:gridAfter w:val="73"/>
          <w:wAfter w:w="4741" w:type="dxa"/>
          <w:trHeight w:val="28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 том числе:</w:t>
            </w:r>
          </w:p>
        </w:tc>
        <w:tc>
          <w:tcPr>
            <w:tcW w:w="429" w:type="dxa"/>
            <w:gridSpan w:val="9"/>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4"/>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500" w:type="dxa"/>
            <w:gridSpan w:val="18"/>
            <w:tcBorders>
              <w:top w:val="single" w:sz="4" w:space="0" w:color="000000"/>
              <w:left w:val="nil"/>
              <w:bottom w:val="single" w:sz="4" w:space="0" w:color="000000"/>
              <w:right w:val="single" w:sz="4" w:space="0" w:color="000000"/>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120" w:type="dxa"/>
            <w:gridSpan w:val="36"/>
            <w:tcBorders>
              <w:top w:val="single" w:sz="4" w:space="0" w:color="000000"/>
              <w:left w:val="nil"/>
              <w:bottom w:val="single" w:sz="4" w:space="0" w:color="000000"/>
              <w:right w:val="single" w:sz="4" w:space="0" w:color="000000"/>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приобретение основных средств</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061</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приобретение нематериальных активов</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062</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приобретение других долгосрочных активов</w:t>
            </w:r>
          </w:p>
        </w:tc>
        <w:tc>
          <w:tcPr>
            <w:tcW w:w="876"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063</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72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приобретение долевых инструментов других организаций (кроме дочерних) и долей участия в совместном предпринимательстве</w:t>
            </w:r>
          </w:p>
        </w:tc>
        <w:tc>
          <w:tcPr>
            <w:tcW w:w="876"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064</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приобретение долговых инструментов других организаций</w:t>
            </w:r>
          </w:p>
        </w:tc>
        <w:tc>
          <w:tcPr>
            <w:tcW w:w="876"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065</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приобретение контроля над дочерними организациями</w:t>
            </w:r>
          </w:p>
        </w:tc>
        <w:tc>
          <w:tcPr>
            <w:tcW w:w="876"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066</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приобретение прочих финансовых активов</w:t>
            </w:r>
          </w:p>
        </w:tc>
        <w:tc>
          <w:tcPr>
            <w:tcW w:w="876"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067</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предоставление займов</w:t>
            </w:r>
          </w:p>
        </w:tc>
        <w:tc>
          <w:tcPr>
            <w:tcW w:w="876"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068</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фьючерсные и форвардные контракты, опционы и свопы</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069</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инвестиции в ассоциированные и дочерние организации</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070</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прочие выплаты</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071</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4 900 000</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7 581 372</w:t>
            </w:r>
          </w:p>
        </w:tc>
      </w:tr>
      <w:tr w:rsidR="006F323E" w:rsidRPr="006F323E" w:rsidTr="00FB107D">
        <w:trPr>
          <w:gridBefore w:val="1"/>
          <w:gridAfter w:val="73"/>
          <w:wAfter w:w="4741" w:type="dxa"/>
          <w:trHeight w:val="48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single" w:sz="4" w:space="0" w:color="000000"/>
              <w:right w:val="single" w:sz="4" w:space="0" w:color="000000"/>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3. Чистая сумма денежных средств от инвестиционной деятельности (строка 040 – строка 060)</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080</w:t>
            </w:r>
          </w:p>
        </w:tc>
        <w:tc>
          <w:tcPr>
            <w:tcW w:w="1500" w:type="dxa"/>
            <w:gridSpan w:val="18"/>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(4 514 000)</w:t>
            </w:r>
          </w:p>
        </w:tc>
        <w:tc>
          <w:tcPr>
            <w:tcW w:w="2120" w:type="dxa"/>
            <w:gridSpan w:val="36"/>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-7 581 372</w:t>
            </w:r>
          </w:p>
        </w:tc>
      </w:tr>
      <w:tr w:rsidR="006F323E" w:rsidRPr="00496C55" w:rsidTr="00FB107D">
        <w:trPr>
          <w:gridBefore w:val="1"/>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5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7"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6"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9"/>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906"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86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тенге</w:t>
            </w:r>
          </w:p>
        </w:tc>
      </w:tr>
      <w:tr w:rsidR="006F323E" w:rsidRPr="006F323E" w:rsidTr="00FB107D">
        <w:trPr>
          <w:gridBefore w:val="1"/>
          <w:gridAfter w:val="73"/>
          <w:wAfter w:w="4741" w:type="dxa"/>
          <w:trHeight w:val="48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single" w:sz="4" w:space="0" w:color="000000"/>
              <w:left w:val="single" w:sz="4" w:space="0" w:color="000000"/>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Наименование показателей</w:t>
            </w:r>
          </w:p>
        </w:tc>
        <w:tc>
          <w:tcPr>
            <w:tcW w:w="876" w:type="dxa"/>
            <w:gridSpan w:val="18"/>
            <w:tcBorders>
              <w:top w:val="single" w:sz="4" w:space="0" w:color="000000"/>
              <w:left w:val="single" w:sz="4" w:space="0" w:color="000000"/>
              <w:bottom w:val="single" w:sz="4" w:space="0" w:color="000000"/>
              <w:right w:val="single" w:sz="4" w:space="0" w:color="000000"/>
            </w:tcBorders>
            <w:shd w:val="clear" w:color="auto" w:fill="auto"/>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Код</w:t>
            </w:r>
            <w:r w:rsidRPr="006F323E">
              <w:rPr>
                <w:rFonts w:ascii="Times New Roman" w:eastAsia="Times New Roman" w:hAnsi="Times New Roman" w:cs="Times New Roman"/>
                <w:sz w:val="20"/>
                <w:szCs w:val="20"/>
              </w:rPr>
              <w:br/>
              <w:t>строки</w:t>
            </w:r>
          </w:p>
        </w:tc>
        <w:tc>
          <w:tcPr>
            <w:tcW w:w="1500" w:type="dxa"/>
            <w:gridSpan w:val="18"/>
            <w:tcBorders>
              <w:top w:val="single" w:sz="4" w:space="0" w:color="000000"/>
              <w:left w:val="nil"/>
              <w:bottom w:val="single" w:sz="4" w:space="0" w:color="000000"/>
              <w:right w:val="single" w:sz="4" w:space="0" w:color="000000"/>
            </w:tcBorders>
            <w:shd w:val="clear" w:color="auto" w:fill="auto"/>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За отчетный период</w:t>
            </w:r>
          </w:p>
        </w:tc>
        <w:tc>
          <w:tcPr>
            <w:tcW w:w="2120" w:type="dxa"/>
            <w:gridSpan w:val="36"/>
            <w:tcBorders>
              <w:top w:val="single" w:sz="4" w:space="0" w:color="000000"/>
              <w:left w:val="nil"/>
              <w:bottom w:val="single" w:sz="4" w:space="0" w:color="000000"/>
              <w:right w:val="single" w:sz="4" w:space="0" w:color="000000"/>
            </w:tcBorders>
            <w:shd w:val="clear" w:color="auto" w:fill="auto"/>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За предыдущий период</w:t>
            </w:r>
          </w:p>
        </w:tc>
      </w:tr>
      <w:tr w:rsidR="006F323E" w:rsidRPr="006F323E" w:rsidTr="00FB107D">
        <w:trPr>
          <w:gridBefore w:val="1"/>
          <w:gridAfter w:val="73"/>
          <w:wAfter w:w="4741" w:type="dxa"/>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single" w:sz="4" w:space="0" w:color="000000"/>
              <w:left w:val="single" w:sz="4" w:space="0" w:color="000000"/>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w:t>
            </w:r>
          </w:p>
        </w:tc>
        <w:tc>
          <w:tcPr>
            <w:tcW w:w="876"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2</w:t>
            </w:r>
          </w:p>
        </w:tc>
        <w:tc>
          <w:tcPr>
            <w:tcW w:w="1500"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3</w:t>
            </w:r>
          </w:p>
        </w:tc>
        <w:tc>
          <w:tcPr>
            <w:tcW w:w="2120" w:type="dxa"/>
            <w:gridSpan w:val="36"/>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4</w:t>
            </w:r>
          </w:p>
        </w:tc>
      </w:tr>
      <w:tr w:rsidR="006F323E" w:rsidRPr="006F323E" w:rsidTr="00FB107D">
        <w:trPr>
          <w:gridBefore w:val="1"/>
          <w:gridAfter w:val="73"/>
          <w:wAfter w:w="4741" w:type="dxa"/>
          <w:trHeight w:val="46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9749" w:type="dxa"/>
            <w:gridSpan w:val="101"/>
            <w:tcBorders>
              <w:top w:val="single" w:sz="4" w:space="0" w:color="000000"/>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III. Движение денежных средств от финансовой деятельности</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single" w:sz="4" w:space="0" w:color="000000"/>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 Поступление денежных средств, всего (сумма строк с 091 по 094)</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090</w:t>
            </w:r>
          </w:p>
        </w:tc>
        <w:tc>
          <w:tcPr>
            <w:tcW w:w="1500" w:type="dxa"/>
            <w:gridSpan w:val="18"/>
            <w:tcBorders>
              <w:top w:val="single" w:sz="4" w:space="0" w:color="000000"/>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3 227 469 330</w:t>
            </w:r>
          </w:p>
        </w:tc>
        <w:tc>
          <w:tcPr>
            <w:tcW w:w="2120" w:type="dxa"/>
            <w:gridSpan w:val="36"/>
            <w:tcBorders>
              <w:top w:val="single" w:sz="4" w:space="0" w:color="000000"/>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292 852 039</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 том числе:</w:t>
            </w:r>
          </w:p>
        </w:tc>
        <w:tc>
          <w:tcPr>
            <w:tcW w:w="429" w:type="dxa"/>
            <w:gridSpan w:val="9"/>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4"/>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500" w:type="dxa"/>
            <w:gridSpan w:val="18"/>
            <w:tcBorders>
              <w:top w:val="single" w:sz="4" w:space="0" w:color="000000"/>
              <w:left w:val="nil"/>
              <w:bottom w:val="single" w:sz="4" w:space="0" w:color="000000"/>
              <w:right w:val="single" w:sz="4" w:space="0" w:color="000000"/>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120" w:type="dxa"/>
            <w:gridSpan w:val="36"/>
            <w:tcBorders>
              <w:top w:val="single" w:sz="4" w:space="0" w:color="000000"/>
              <w:left w:val="nil"/>
              <w:bottom w:val="single" w:sz="4" w:space="0" w:color="000000"/>
              <w:right w:val="single" w:sz="4" w:space="0" w:color="000000"/>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эмиссия акций и других финансовых инструментов</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091</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получение займов</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092</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3 227 469 330</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292 852 039</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полученные вознаграждения</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093</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прочие поступления</w:t>
            </w:r>
          </w:p>
        </w:tc>
        <w:tc>
          <w:tcPr>
            <w:tcW w:w="876" w:type="dxa"/>
            <w:gridSpan w:val="18"/>
            <w:tcBorders>
              <w:top w:val="single" w:sz="4" w:space="0" w:color="000000"/>
              <w:left w:val="nil"/>
              <w:bottom w:val="single" w:sz="4" w:space="0" w:color="000000"/>
              <w:right w:val="single" w:sz="4" w:space="0" w:color="000000"/>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094</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2. Выбытие денежных средств, всего (сумма строк с 101 по 105)</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100</w:t>
            </w:r>
          </w:p>
        </w:tc>
        <w:tc>
          <w:tcPr>
            <w:tcW w:w="1500" w:type="dxa"/>
            <w:gridSpan w:val="18"/>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1 544 230 657</w:t>
            </w:r>
          </w:p>
        </w:tc>
        <w:tc>
          <w:tcPr>
            <w:tcW w:w="2120" w:type="dxa"/>
            <w:gridSpan w:val="36"/>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990 280 861</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 том числе:</w:t>
            </w:r>
          </w:p>
        </w:tc>
        <w:tc>
          <w:tcPr>
            <w:tcW w:w="429" w:type="dxa"/>
            <w:gridSpan w:val="9"/>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4"/>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500" w:type="dxa"/>
            <w:gridSpan w:val="18"/>
            <w:tcBorders>
              <w:top w:val="single" w:sz="4" w:space="0" w:color="000000"/>
              <w:left w:val="nil"/>
              <w:bottom w:val="single" w:sz="4" w:space="0" w:color="000000"/>
              <w:right w:val="single" w:sz="4" w:space="0" w:color="000000"/>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120" w:type="dxa"/>
            <w:gridSpan w:val="36"/>
            <w:tcBorders>
              <w:top w:val="single" w:sz="4" w:space="0" w:color="000000"/>
              <w:left w:val="nil"/>
              <w:bottom w:val="single" w:sz="4" w:space="0" w:color="000000"/>
              <w:right w:val="single" w:sz="4" w:space="0" w:color="000000"/>
            </w:tcBorders>
            <w:shd w:val="clear" w:color="000000" w:fill="FFFFC0"/>
            <w:noWrap/>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6F323E" w:rsidTr="00FB107D">
        <w:trPr>
          <w:gridBefore w:val="1"/>
          <w:gridAfter w:val="73"/>
          <w:wAfter w:w="4741" w:type="dxa"/>
          <w:trHeight w:val="25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погашение займов</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101</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1 544 230 657</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990 280 861</w:t>
            </w:r>
          </w:p>
        </w:tc>
      </w:tr>
      <w:tr w:rsidR="006F323E" w:rsidRPr="006F323E" w:rsidTr="00FB107D">
        <w:trPr>
          <w:gridBefore w:val="1"/>
          <w:gridAfter w:val="73"/>
          <w:wAfter w:w="4741" w:type="dxa"/>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выплата вознаграждения</w:t>
            </w:r>
          </w:p>
        </w:tc>
        <w:tc>
          <w:tcPr>
            <w:tcW w:w="876"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102</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выплата дивидендов</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103</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выплаты собственникам по акциям организации</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104</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прочие выбытия</w:t>
            </w:r>
          </w:p>
        </w:tc>
        <w:tc>
          <w:tcPr>
            <w:tcW w:w="876"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105</w:t>
            </w:r>
          </w:p>
        </w:tc>
        <w:tc>
          <w:tcPr>
            <w:tcW w:w="1500" w:type="dxa"/>
            <w:gridSpan w:val="18"/>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c>
          <w:tcPr>
            <w:tcW w:w="2120" w:type="dxa"/>
            <w:gridSpan w:val="36"/>
            <w:tcBorders>
              <w:top w:val="single" w:sz="4" w:space="0" w:color="000000"/>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w:t>
            </w:r>
          </w:p>
        </w:tc>
      </w:tr>
      <w:tr w:rsidR="006F323E" w:rsidRPr="006F323E" w:rsidTr="00FB107D">
        <w:trPr>
          <w:gridBefore w:val="1"/>
          <w:gridAfter w:val="73"/>
          <w:wAfter w:w="4741" w:type="dxa"/>
          <w:trHeight w:val="48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single" w:sz="4" w:space="0" w:color="000000"/>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3. Чистая сумма денежных средств от финансовой деятельности (строка 090 – строка 100)</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110</w:t>
            </w:r>
          </w:p>
        </w:tc>
        <w:tc>
          <w:tcPr>
            <w:tcW w:w="1500" w:type="dxa"/>
            <w:gridSpan w:val="18"/>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1 683 238 674</w:t>
            </w:r>
          </w:p>
        </w:tc>
        <w:tc>
          <w:tcPr>
            <w:tcW w:w="2120" w:type="dxa"/>
            <w:gridSpan w:val="36"/>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-697 428 822</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4. Влияние обменных курсов валют к тенге</w:t>
            </w:r>
          </w:p>
        </w:tc>
        <w:tc>
          <w:tcPr>
            <w:tcW w:w="876"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120</w:t>
            </w:r>
          </w:p>
        </w:tc>
        <w:tc>
          <w:tcPr>
            <w:tcW w:w="1500" w:type="dxa"/>
            <w:gridSpan w:val="18"/>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(29 657 957)</w:t>
            </w:r>
          </w:p>
        </w:tc>
        <w:tc>
          <w:tcPr>
            <w:tcW w:w="2120" w:type="dxa"/>
            <w:gridSpan w:val="36"/>
            <w:tcBorders>
              <w:top w:val="nil"/>
              <w:left w:val="nil"/>
              <w:bottom w:val="single" w:sz="4" w:space="0" w:color="000000"/>
              <w:right w:val="single" w:sz="4" w:space="0" w:color="000000"/>
            </w:tcBorders>
            <w:shd w:val="clear" w:color="000000" w:fill="FFFF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951 652</w:t>
            </w:r>
          </w:p>
        </w:tc>
      </w:tr>
      <w:tr w:rsidR="006F323E" w:rsidRPr="006F323E" w:rsidTr="00FB107D">
        <w:trPr>
          <w:gridBefore w:val="1"/>
          <w:gridAfter w:val="73"/>
          <w:wAfter w:w="4741" w:type="dxa"/>
          <w:trHeight w:val="48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5. Увеличение +/- уменьшение денежных средств (строка 030 +/- строка 080 +/- строка 110)</w:t>
            </w:r>
          </w:p>
        </w:tc>
        <w:tc>
          <w:tcPr>
            <w:tcW w:w="876"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130</w:t>
            </w:r>
          </w:p>
        </w:tc>
        <w:tc>
          <w:tcPr>
            <w:tcW w:w="1500" w:type="dxa"/>
            <w:gridSpan w:val="18"/>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55 399 558</w:t>
            </w:r>
          </w:p>
        </w:tc>
        <w:tc>
          <w:tcPr>
            <w:tcW w:w="2120" w:type="dxa"/>
            <w:gridSpan w:val="36"/>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20 282 886</w:t>
            </w:r>
          </w:p>
        </w:tc>
      </w:tr>
      <w:tr w:rsidR="006F323E" w:rsidRPr="006F323E" w:rsidTr="00FB107D">
        <w:trPr>
          <w:gridBefore w:val="1"/>
          <w:gridAfter w:val="73"/>
          <w:wAfter w:w="4741" w:type="dxa"/>
          <w:trHeight w:val="48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nil"/>
              <w:right w:val="nil"/>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6. Денежные средства и их эквиваленты на начало отчетного периода</w:t>
            </w:r>
          </w:p>
        </w:tc>
        <w:tc>
          <w:tcPr>
            <w:tcW w:w="876"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140</w:t>
            </w:r>
          </w:p>
        </w:tc>
        <w:tc>
          <w:tcPr>
            <w:tcW w:w="1500" w:type="dxa"/>
            <w:gridSpan w:val="18"/>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25 587 916</w:t>
            </w:r>
          </w:p>
        </w:tc>
        <w:tc>
          <w:tcPr>
            <w:tcW w:w="2120" w:type="dxa"/>
            <w:gridSpan w:val="36"/>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4 353 378</w:t>
            </w:r>
          </w:p>
        </w:tc>
      </w:tr>
      <w:tr w:rsidR="006F323E" w:rsidRPr="006F323E" w:rsidTr="00FB107D">
        <w:trPr>
          <w:gridBefore w:val="1"/>
          <w:gridAfter w:val="73"/>
          <w:wAfter w:w="4741" w:type="dxa"/>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253" w:type="dxa"/>
            <w:gridSpan w:val="29"/>
            <w:tcBorders>
              <w:top w:val="nil"/>
              <w:left w:val="single" w:sz="4" w:space="0" w:color="000000"/>
              <w:bottom w:val="single" w:sz="4" w:space="0" w:color="000000"/>
              <w:right w:val="single" w:sz="4" w:space="0" w:color="000000"/>
            </w:tcBorders>
            <w:shd w:val="clear" w:color="auto" w:fill="auto"/>
            <w:vAlign w:val="center"/>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7. Денежные средства и их эквиваленты на конец отчетного периода</w:t>
            </w:r>
          </w:p>
        </w:tc>
        <w:tc>
          <w:tcPr>
            <w:tcW w:w="876" w:type="dxa"/>
            <w:gridSpan w:val="18"/>
            <w:tcBorders>
              <w:top w:val="nil"/>
              <w:left w:val="nil"/>
              <w:bottom w:val="single" w:sz="4" w:space="0" w:color="000000"/>
              <w:right w:val="single" w:sz="4" w:space="0" w:color="000000"/>
            </w:tcBorders>
            <w:shd w:val="clear" w:color="auto" w:fill="auto"/>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150</w:t>
            </w:r>
          </w:p>
        </w:tc>
        <w:tc>
          <w:tcPr>
            <w:tcW w:w="1500" w:type="dxa"/>
            <w:gridSpan w:val="18"/>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51 329 517</w:t>
            </w:r>
          </w:p>
        </w:tc>
        <w:tc>
          <w:tcPr>
            <w:tcW w:w="2120" w:type="dxa"/>
            <w:gridSpan w:val="36"/>
            <w:tcBorders>
              <w:top w:val="nil"/>
              <w:left w:val="nil"/>
              <w:bottom w:val="single" w:sz="4" w:space="0" w:color="000000"/>
              <w:right w:val="single" w:sz="4" w:space="0" w:color="000000"/>
            </w:tcBorders>
            <w:shd w:val="clear" w:color="000000" w:fill="C0DCC0"/>
            <w:noWrap/>
            <w:vAlign w:val="center"/>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25 587 916</w:t>
            </w:r>
          </w:p>
        </w:tc>
      </w:tr>
      <w:tr w:rsidR="006F323E" w:rsidRPr="00496C55" w:rsidTr="00FB107D">
        <w:trPr>
          <w:gridBefore w:val="1"/>
          <w:trHeight w:val="25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5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7"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6"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9"/>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906"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86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5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7"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6"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9"/>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906"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86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5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7"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6"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9"/>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906"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86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48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940" w:type="dxa"/>
            <w:gridSpan w:val="1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Руководитель</w:t>
            </w: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b/>
                <w:bCs/>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683" w:type="dxa"/>
            <w:gridSpan w:val="46"/>
            <w:tcBorders>
              <w:top w:val="nil"/>
              <w:left w:val="nil"/>
              <w:bottom w:val="single" w:sz="4" w:space="0" w:color="000000"/>
              <w:right w:val="nil"/>
            </w:tcBorders>
            <w:shd w:val="clear" w:color="000000" w:fill="FFFFC0"/>
            <w:vAlign w:val="bottom"/>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Садыкбекова Гульнара Абдухалиевна</w:t>
            </w:r>
          </w:p>
        </w:tc>
        <w:tc>
          <w:tcPr>
            <w:tcW w:w="452"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3"/>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5"/>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6"/>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906"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86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gridAfter w:val="13"/>
          <w:wAfter w:w="1549" w:type="dxa"/>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670" w:type="dxa"/>
            <w:gridSpan w:val="48"/>
            <w:tcBorders>
              <w:top w:val="nil"/>
              <w:left w:val="nil"/>
              <w:bottom w:val="nil"/>
              <w:right w:val="nil"/>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(фамилия, имя, отчество)</w:t>
            </w: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053" w:type="dxa"/>
            <w:gridSpan w:val="15"/>
            <w:tcBorders>
              <w:top w:val="nil"/>
              <w:left w:val="nil"/>
              <w:bottom w:val="nil"/>
              <w:right w:val="nil"/>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(подпись)</w:t>
            </w:r>
          </w:p>
        </w:tc>
        <w:tc>
          <w:tcPr>
            <w:tcW w:w="248"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0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40"/>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b/>
                <w:bCs/>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b/>
                <w:bCs/>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b/>
                <w:bCs/>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b/>
                <w:bCs/>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b/>
                <w:bCs/>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b/>
                <w:bCs/>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Главный бухгалтер</w:t>
            </w: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670" w:type="dxa"/>
            <w:gridSpan w:val="48"/>
            <w:tcBorders>
              <w:top w:val="nil"/>
              <w:left w:val="nil"/>
              <w:bottom w:val="single" w:sz="4" w:space="0" w:color="000000"/>
              <w:right w:val="nil"/>
            </w:tcBorders>
            <w:shd w:val="clear" w:color="000000" w:fill="FFFFC0"/>
            <w:vAlign w:val="bottom"/>
            <w:hideMark/>
          </w:tcPr>
          <w:p w:rsidR="006F323E" w:rsidRPr="006F323E" w:rsidRDefault="006F323E" w:rsidP="006F323E">
            <w:pPr>
              <w:spacing w:after="0" w:line="240" w:lineRule="auto"/>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Оспанова Жамила Абсаматовна</w:t>
            </w: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single" w:sz="4" w:space="0" w:color="000000"/>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gridAfter w:val="13"/>
          <w:wAfter w:w="1549" w:type="dxa"/>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670" w:type="dxa"/>
            <w:gridSpan w:val="48"/>
            <w:tcBorders>
              <w:top w:val="nil"/>
              <w:left w:val="nil"/>
              <w:bottom w:val="nil"/>
              <w:right w:val="nil"/>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(фамилия, имя, отчество)</w:t>
            </w: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053" w:type="dxa"/>
            <w:gridSpan w:val="15"/>
            <w:tcBorders>
              <w:top w:val="nil"/>
              <w:left w:val="nil"/>
              <w:bottom w:val="nil"/>
              <w:right w:val="nil"/>
            </w:tcBorders>
            <w:shd w:val="clear" w:color="auto" w:fill="auto"/>
            <w:noWrap/>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(подпись)</w:t>
            </w:r>
          </w:p>
        </w:tc>
        <w:tc>
          <w:tcPr>
            <w:tcW w:w="248"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0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496C55">
              <w:rPr>
                <w:rFonts w:ascii="Times New Roman" w:eastAsia="Times New Roman" w:hAnsi="Times New Roman" w:cs="Times New Roman"/>
                <w:noProof/>
                <w:sz w:val="20"/>
                <w:szCs w:val="20"/>
              </w:rPr>
              <w:drawing>
                <wp:anchor distT="0" distB="0" distL="114300" distR="114300" simplePos="0" relativeHeight="251658240" behindDoc="0" locked="0" layoutInCell="1" allowOverlap="1">
                  <wp:simplePos x="0" y="0"/>
                  <wp:positionH relativeFrom="column">
                    <wp:posOffset>0</wp:posOffset>
                  </wp:positionH>
                  <wp:positionV relativeFrom="paragraph">
                    <wp:posOffset>57150</wp:posOffset>
                  </wp:positionV>
                  <wp:extent cx="1504950" cy="1524000"/>
                  <wp:effectExtent l="0" t="0" r="0" b="0"/>
                  <wp:wrapNone/>
                  <wp:docPr id="1" name="Имя "/>
                  <wp:cNvGraphicFramePr/>
                  <a:graphic xmlns:a="http://schemas.openxmlformats.org/drawingml/2006/main">
                    <a:graphicData uri="http://schemas.openxmlformats.org/drawingml/2006/picture">
                      <pic:pic xmlns:pic="http://schemas.openxmlformats.org/drawingml/2006/picture">
                        <pic:nvPicPr>
                          <pic:cNvPr id="3" name="Имя " descr="Descr "/>
                          <pic:cNvPicPr>
                            <a:picLocks noChangeAspect="1"/>
                          </pic:cNvPicPr>
                        </pic:nvPicPr>
                        <pic:blipFill>
                          <a:blip r:embed="rId9"/>
                          <a:stretch>
                            <a:fillRect/>
                          </a:stretch>
                        </pic:blipFill>
                        <pic:spPr>
                          <a:xfrm>
                            <a:off x="0" y="0"/>
                            <a:ext cx="1485900" cy="1514475"/>
                          </a:xfrm>
                          <a:prstGeom prst="rect">
                            <a:avLst/>
                          </a:prstGeom>
                          <a:ln>
                            <a:noFill/>
                          </a:ln>
                        </pic:spPr>
                      </pic:pic>
                    </a:graphicData>
                  </a:graphic>
                </wp:anchor>
              </w:drawing>
            </w:r>
          </w:p>
          <w:tbl>
            <w:tblPr>
              <w:tblW w:w="0" w:type="auto"/>
              <w:tblCellSpacing w:w="0" w:type="dxa"/>
              <w:tblCellMar>
                <w:left w:w="0" w:type="dxa"/>
                <w:right w:w="0" w:type="dxa"/>
              </w:tblCellMar>
              <w:tblLook w:val="04A0"/>
            </w:tblPr>
            <w:tblGrid>
              <w:gridCol w:w="60"/>
            </w:tblGrid>
            <w:tr w:rsidR="006F323E" w:rsidRPr="006F323E">
              <w:trPr>
                <w:trHeight w:val="229"/>
                <w:tblCellSpacing w:w="0" w:type="dxa"/>
              </w:trPr>
              <w:tc>
                <w:tcPr>
                  <w:tcW w:w="60"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bl>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2"/>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r w:rsidRPr="006F323E">
              <w:rPr>
                <w:rFonts w:ascii="Times New Roman" w:eastAsia="Times New Roman" w:hAnsi="Times New Roman" w:cs="Times New Roman"/>
                <w:sz w:val="20"/>
                <w:szCs w:val="20"/>
              </w:rPr>
              <w:t>М.П.</w:t>
            </w: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r w:rsidR="006F323E" w:rsidRPr="00496C55" w:rsidTr="00FB107D">
        <w:trPr>
          <w:gridBefore w:val="1"/>
          <w:trHeight w:val="229"/>
        </w:trPr>
        <w:tc>
          <w:tcPr>
            <w:tcW w:w="276"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8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750"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723"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316"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71"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54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0" w:type="dxa"/>
            <w:gridSpan w:val="1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52" w:type="dxa"/>
            <w:gridSpan w:val="7"/>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1246" w:type="dxa"/>
            <w:gridSpan w:val="20"/>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429" w:type="dxa"/>
            <w:gridSpan w:val="8"/>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5"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82"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4" w:type="dxa"/>
            <w:gridSpan w:val="6"/>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5"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3"/>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c>
          <w:tcPr>
            <w:tcW w:w="614" w:type="dxa"/>
            <w:gridSpan w:val="2"/>
            <w:tcBorders>
              <w:top w:val="nil"/>
              <w:left w:val="nil"/>
              <w:bottom w:val="nil"/>
              <w:right w:val="nil"/>
            </w:tcBorders>
            <w:shd w:val="clear" w:color="auto" w:fill="auto"/>
            <w:noWrap/>
            <w:vAlign w:val="bottom"/>
            <w:hideMark/>
          </w:tcPr>
          <w:p w:rsidR="006F323E" w:rsidRPr="006F323E" w:rsidRDefault="006F323E" w:rsidP="006F323E">
            <w:pPr>
              <w:spacing w:after="0" w:line="240" w:lineRule="auto"/>
              <w:rPr>
                <w:rFonts w:ascii="Times New Roman" w:eastAsia="Times New Roman" w:hAnsi="Times New Roman" w:cs="Times New Roman"/>
                <w:sz w:val="20"/>
                <w:szCs w:val="20"/>
              </w:rPr>
            </w:pPr>
          </w:p>
        </w:tc>
      </w:tr>
    </w:tbl>
    <w:p w:rsidR="00327DDC" w:rsidRPr="002740C0" w:rsidRDefault="00327DDC" w:rsidP="002740C0">
      <w:pPr>
        <w:spacing w:after="0" w:line="240" w:lineRule="auto"/>
        <w:jc w:val="both"/>
        <w:rPr>
          <w:rFonts w:ascii="Times New Roman" w:hAnsi="Times New Roman" w:cs="Times New Roman"/>
          <w:b/>
          <w:bCs/>
          <w:i/>
          <w:iCs/>
          <w:sz w:val="28"/>
          <w:szCs w:val="28"/>
        </w:rPr>
      </w:pPr>
    </w:p>
    <w:p w:rsidR="00327DDC" w:rsidRPr="002740C0" w:rsidRDefault="00327DDC" w:rsidP="002740C0">
      <w:pPr>
        <w:spacing w:after="0" w:line="240" w:lineRule="auto"/>
        <w:jc w:val="both"/>
        <w:rPr>
          <w:rFonts w:ascii="Times New Roman" w:hAnsi="Times New Roman" w:cs="Times New Roman"/>
          <w:b/>
          <w:bCs/>
          <w:i/>
          <w:iCs/>
          <w:sz w:val="28"/>
          <w:szCs w:val="28"/>
        </w:rPr>
      </w:pPr>
      <w:r w:rsidRPr="002740C0">
        <w:rPr>
          <w:rFonts w:ascii="Times New Roman" w:hAnsi="Times New Roman" w:cs="Times New Roman"/>
          <w:b/>
          <w:bCs/>
          <w:i/>
          <w:iCs/>
          <w:sz w:val="28"/>
          <w:szCs w:val="28"/>
        </w:rPr>
        <w:t>2. Раскрытие информации в отчете о движении денег</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Движение денег от операционной деятельности организация может раскрыть, используя либо прямой, либо косвенный метод. Использование и </w:t>
      </w:r>
      <w:r w:rsidRPr="002740C0">
        <w:rPr>
          <w:rFonts w:ascii="Times New Roman" w:hAnsi="Times New Roman" w:cs="Times New Roman"/>
          <w:sz w:val="28"/>
          <w:szCs w:val="28"/>
        </w:rPr>
        <w:lastRenderedPageBreak/>
        <w:t>того, и другого метода приводит к одинаковым результатам. Во избежание больших затрат труда и времени, а также для более легкого восприятия пользователями отчет о движении денег от операционной деятельности можно составлять прямым методом. Организации в целях проведения более глубокого анализа финансового положения, принятия верных экономических решений и для других экономических целей могут составить отчет о движении денег, используя оба метода.</w:t>
      </w:r>
    </w:p>
    <w:p w:rsidR="009B178B" w:rsidRDefault="009B178B" w:rsidP="00A812E1">
      <w:pPr>
        <w:spacing w:after="0" w:line="240" w:lineRule="auto"/>
        <w:ind w:firstLine="567"/>
        <w:jc w:val="both"/>
        <w:rPr>
          <w:rFonts w:ascii="Times New Roman" w:hAnsi="Times New Roman" w:cs="Times New Roman"/>
          <w:sz w:val="28"/>
          <w:szCs w:val="28"/>
        </w:rPr>
      </w:pPr>
    </w:p>
    <w:p w:rsidR="009B178B" w:rsidRPr="002740C0" w:rsidRDefault="009B178B" w:rsidP="009B178B">
      <w:pPr>
        <w:spacing w:after="0" w:line="240" w:lineRule="auto"/>
        <w:jc w:val="both"/>
        <w:rPr>
          <w:rFonts w:ascii="Times New Roman" w:hAnsi="Times New Roman" w:cs="Times New Roman"/>
          <w:b/>
          <w:sz w:val="28"/>
          <w:szCs w:val="28"/>
        </w:rPr>
      </w:pPr>
      <w:r w:rsidRPr="002740C0">
        <w:rPr>
          <w:rFonts w:ascii="Times New Roman" w:hAnsi="Times New Roman" w:cs="Times New Roman"/>
          <w:b/>
          <w:sz w:val="28"/>
          <w:szCs w:val="28"/>
        </w:rPr>
        <w:t>Лекция 8.</w:t>
      </w:r>
    </w:p>
    <w:p w:rsidR="009B178B" w:rsidRPr="002740C0" w:rsidRDefault="009B178B" w:rsidP="009B178B">
      <w:pPr>
        <w:numPr>
          <w:ilvl w:val="0"/>
          <w:numId w:val="28"/>
        </w:numPr>
        <w:tabs>
          <w:tab w:val="left" w:pos="567"/>
        </w:tabs>
        <w:spacing w:after="0" w:line="240" w:lineRule="auto"/>
        <w:ind w:left="0" w:firstLine="0"/>
        <w:jc w:val="both"/>
        <w:rPr>
          <w:rFonts w:ascii="Times New Roman" w:hAnsi="Times New Roman" w:cs="Times New Roman"/>
          <w:noProof/>
          <w:spacing w:val="3"/>
          <w:sz w:val="28"/>
          <w:szCs w:val="28"/>
          <w:lang w:val="kk-KZ"/>
        </w:rPr>
      </w:pPr>
      <w:r w:rsidRPr="002740C0">
        <w:rPr>
          <w:rFonts w:ascii="Times New Roman" w:hAnsi="Times New Roman" w:cs="Times New Roman"/>
          <w:sz w:val="28"/>
          <w:szCs w:val="28"/>
        </w:rPr>
        <w:t xml:space="preserve">Прямой и косвенный методы анализа движения денежных средств. </w:t>
      </w:r>
    </w:p>
    <w:p w:rsidR="009B178B" w:rsidRPr="009B178B" w:rsidRDefault="009B178B" w:rsidP="00A812E1">
      <w:pPr>
        <w:spacing w:after="0" w:line="240" w:lineRule="auto"/>
        <w:ind w:firstLine="567"/>
        <w:jc w:val="both"/>
        <w:rPr>
          <w:rFonts w:ascii="Times New Roman" w:hAnsi="Times New Roman" w:cs="Times New Roman"/>
          <w:sz w:val="28"/>
          <w:szCs w:val="28"/>
          <w:lang w:val="kk-KZ"/>
        </w:rPr>
      </w:pPr>
    </w:p>
    <w:p w:rsidR="00327DDC" w:rsidRPr="002740C0" w:rsidRDefault="00327DDC" w:rsidP="00A812E1">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Прямой метод — это метод, по которому раскрываются основные вид денежных поступлений и выплат. Этот метод основан на изучении каждой денежной операции и определении, к какому виду деятельности она относится (операционная, инвестиционная или финансовая).</w:t>
      </w:r>
    </w:p>
    <w:p w:rsidR="00327DDC" w:rsidRPr="002740C0" w:rsidRDefault="00A812E1" w:rsidP="002740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27DDC" w:rsidRPr="002740C0">
        <w:rPr>
          <w:rFonts w:ascii="Times New Roman" w:hAnsi="Times New Roman" w:cs="Times New Roman"/>
          <w:sz w:val="28"/>
          <w:szCs w:val="28"/>
        </w:rPr>
        <w:t xml:space="preserve"> Примерами движения денег, возникающих в результате операционной деятельности при применении прямого метода являются:</w:t>
      </w:r>
    </w:p>
    <w:p w:rsidR="00327DDC" w:rsidRPr="002740C0" w:rsidRDefault="00327DDC" w:rsidP="00A812E1">
      <w:pPr>
        <w:widowControl w:val="0"/>
        <w:numPr>
          <w:ilvl w:val="0"/>
          <w:numId w:val="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поступление денег от продажи товаров и оказания услуг (дебет счетов 1010, 1050, 1060; кредит счета 1210);</w:t>
      </w:r>
    </w:p>
    <w:p w:rsidR="00327DDC" w:rsidRPr="002740C0" w:rsidRDefault="00327DDC" w:rsidP="00A812E1">
      <w:pPr>
        <w:widowControl w:val="0"/>
        <w:numPr>
          <w:ilvl w:val="0"/>
          <w:numId w:val="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авансы, полученные под поставку товарно-материальных запасов и оказание услуг (дебет счетов 1010, 1050, 1060; кредиг счета 3510);</w:t>
      </w:r>
    </w:p>
    <w:p w:rsidR="00327DDC" w:rsidRPr="002740C0" w:rsidRDefault="00327DDC" w:rsidP="00A812E1">
      <w:pPr>
        <w:widowControl w:val="0"/>
        <w:numPr>
          <w:ilvl w:val="0"/>
          <w:numId w:val="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в виде вознаграждений, дивидендов и роялти, вознаграждений различного характера и других доходов (дебет счетов 1010, 1050, 1060; кредит счета 2170);</w:t>
      </w:r>
    </w:p>
    <w:p w:rsidR="00327DDC" w:rsidRPr="002740C0" w:rsidRDefault="00327DDC" w:rsidP="00A812E1">
      <w:pPr>
        <w:widowControl w:val="0"/>
        <w:numPr>
          <w:ilvl w:val="0"/>
          <w:numId w:val="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прочие поступления;</w:t>
      </w:r>
    </w:p>
    <w:p w:rsidR="00327DDC" w:rsidRPr="002740C0" w:rsidRDefault="00327DDC" w:rsidP="00A812E1">
      <w:pPr>
        <w:widowControl w:val="0"/>
        <w:numPr>
          <w:ilvl w:val="0"/>
          <w:numId w:val="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выплаты поставщикам и подрядчикам за товары и оказанные услуги (дебет счета 4110; кредит счетов 1010, 1050, 1060);</w:t>
      </w:r>
    </w:p>
    <w:p w:rsidR="00327DDC" w:rsidRPr="002740C0" w:rsidRDefault="00327DDC" w:rsidP="00A812E1">
      <w:pPr>
        <w:widowControl w:val="0"/>
        <w:numPr>
          <w:ilvl w:val="0"/>
          <w:numId w:val="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авансы, выданные под поставку товарно-материальных запасов, под выполнение работ и оказание услуг (дебет счета 3310; кредит счетов 1010, 1050, 1060);</w:t>
      </w:r>
    </w:p>
    <w:p w:rsidR="00327DDC" w:rsidRPr="002740C0" w:rsidRDefault="00327DDC" w:rsidP="00A812E1">
      <w:pPr>
        <w:widowControl w:val="0"/>
        <w:numPr>
          <w:ilvl w:val="0"/>
          <w:numId w:val="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выплаты по заработной плате и прочие выплаты (дебет счета 4230; кредит счетов 1010, 1050, 1060);</w:t>
      </w:r>
    </w:p>
    <w:p w:rsidR="00327DDC" w:rsidRPr="002740C0" w:rsidRDefault="00327DDC" w:rsidP="00A812E1">
      <w:pPr>
        <w:widowControl w:val="0"/>
        <w:numPr>
          <w:ilvl w:val="0"/>
          <w:numId w:val="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расчеты по налогам и другим обязательным платежам в бюджет (дебет счетов 3110, 3120, 3130, 3140, 3150, 3160, 3170,3180,3190; кредит счетов 1010, 1050, 1060);</w:t>
      </w:r>
    </w:p>
    <w:p w:rsidR="00327DDC" w:rsidRPr="002740C0" w:rsidRDefault="00327DDC" w:rsidP="00A812E1">
      <w:pPr>
        <w:widowControl w:val="0"/>
        <w:numPr>
          <w:ilvl w:val="0"/>
          <w:numId w:val="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выплата вознаграждений (дебет счета 3380; кредит счетов 1010, 1050, 1060);</w:t>
      </w:r>
    </w:p>
    <w:p w:rsidR="00327DDC" w:rsidRPr="002740C0" w:rsidRDefault="00327DDC" w:rsidP="00A812E1">
      <w:pPr>
        <w:widowControl w:val="0"/>
        <w:numPr>
          <w:ilvl w:val="0"/>
          <w:numId w:val="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прочие выплаты.</w:t>
      </w:r>
    </w:p>
    <w:p w:rsidR="00327DDC" w:rsidRPr="002740C0" w:rsidRDefault="00A812E1" w:rsidP="00A812E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27DDC" w:rsidRPr="002740C0">
        <w:rPr>
          <w:rFonts w:ascii="Times New Roman" w:hAnsi="Times New Roman" w:cs="Times New Roman"/>
          <w:sz w:val="28"/>
          <w:szCs w:val="28"/>
        </w:rPr>
        <w:t>При необходимости организация может более детально раскрыть операции по движению денег по строкам «Прочие поступления» и «Прочие выплаты». В качестве рекомендаций предлагается примерный перечень операций по «прочим поступлениям» и «прочим выплатам» денег от операционной, инвестиционной и финансовой деятельности, приемлемый для использования при составлении отчета о движении денег как прямым, так и косвенным методом (табл. 11).</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 xml:space="preserve">        Прямой метод понятен для широкого круга пользователей, однако он не показывает, почему результат движения денег отличается от размера чистого дохода (убытка) за отчетный период. Этот недостаток можно устранить, применив для составления отчета о движении денег косвенный метод. Кроме того, отчет о движении денег показывает, насколько доходными были операционная, инвестиционная или финансовая деятельность, но не показывает непосредственного поступления и выбытия денег. Это связано с применением в бухгалтерском учете метода начисления, когда деньги считаются поступившими на счета организации, однако непосредственного поступления денег при этом может и не быть.</w:t>
      </w:r>
    </w:p>
    <w:p w:rsidR="00327DDC" w:rsidRPr="002740C0" w:rsidRDefault="00327DDC" w:rsidP="002740C0">
      <w:pPr>
        <w:spacing w:after="0" w:line="240" w:lineRule="auto"/>
        <w:jc w:val="both"/>
        <w:rPr>
          <w:rFonts w:ascii="Times New Roman" w:hAnsi="Times New Roman" w:cs="Times New Roman"/>
          <w:sz w:val="28"/>
          <w:szCs w:val="28"/>
        </w:rPr>
      </w:pPr>
    </w:p>
    <w:p w:rsidR="00327DDC" w:rsidRPr="002740C0" w:rsidRDefault="00327DD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11. Прочие поступления и прочие выплаты от видов деятельности</w:t>
      </w:r>
    </w:p>
    <w:tbl>
      <w:tblPr>
        <w:tblW w:w="0" w:type="auto"/>
        <w:tblInd w:w="16" w:type="dxa"/>
        <w:tblLayout w:type="fixed"/>
        <w:tblCellMar>
          <w:left w:w="40" w:type="dxa"/>
          <w:right w:w="40" w:type="dxa"/>
        </w:tblCellMar>
        <w:tblLook w:val="0000"/>
      </w:tblPr>
      <w:tblGrid>
        <w:gridCol w:w="2565"/>
        <w:gridCol w:w="7140"/>
      </w:tblGrid>
      <w:tr w:rsidR="00327DDC" w:rsidRPr="008D47E9" w:rsidTr="000243AC">
        <w:tc>
          <w:tcPr>
            <w:tcW w:w="9705" w:type="dxa"/>
            <w:gridSpan w:val="2"/>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b/>
                <w:bCs/>
                <w:i/>
                <w:iCs/>
                <w:sz w:val="24"/>
                <w:szCs w:val="24"/>
              </w:rPr>
            </w:pPr>
            <w:r w:rsidRPr="008D47E9">
              <w:rPr>
                <w:rFonts w:ascii="Times New Roman" w:hAnsi="Times New Roman" w:cs="Times New Roman"/>
                <w:b/>
                <w:bCs/>
                <w:i/>
                <w:iCs/>
                <w:sz w:val="24"/>
                <w:szCs w:val="24"/>
              </w:rPr>
              <w:t>Операционная деятельность</w:t>
            </w:r>
          </w:p>
        </w:tc>
      </w:tr>
      <w:tr w:rsidR="00327DDC" w:rsidRPr="008D47E9" w:rsidTr="000243AC">
        <w:tc>
          <w:tcPr>
            <w:tcW w:w="2565" w:type="dxa"/>
            <w:tcBorders>
              <w:top w:val="single" w:sz="4" w:space="0" w:color="000000"/>
              <w:left w:val="single" w:sz="4" w:space="0" w:color="000000"/>
              <w:bottom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Прочие поступления</w:t>
            </w:r>
          </w:p>
        </w:tc>
        <w:tc>
          <w:tcPr>
            <w:tcW w:w="7140" w:type="dxa"/>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Денежные поступления or лицензионных платежей, взносов различного характера, комиссионных сборов, премий, другие страховые пособия и т.п.</w:t>
            </w:r>
          </w:p>
        </w:tc>
      </w:tr>
      <w:tr w:rsidR="00327DDC" w:rsidRPr="008D47E9" w:rsidTr="000243AC">
        <w:tc>
          <w:tcPr>
            <w:tcW w:w="2565" w:type="dxa"/>
            <w:tcBorders>
              <w:top w:val="single" w:sz="4" w:space="0" w:color="000000"/>
              <w:left w:val="single" w:sz="4" w:space="0" w:color="000000"/>
              <w:bottom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Прочие выплаты</w:t>
            </w:r>
          </w:p>
        </w:tc>
        <w:tc>
          <w:tcPr>
            <w:tcW w:w="7140" w:type="dxa"/>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Денежные выбытия на выплату страховым организациям премий и других страховых пособий; рефинансирование подоходных налогов, если они конкретно не связаны с финансовой и инвестиционной деятельностью</w:t>
            </w:r>
          </w:p>
        </w:tc>
      </w:tr>
      <w:tr w:rsidR="00327DDC" w:rsidRPr="008D47E9" w:rsidTr="000243AC">
        <w:tc>
          <w:tcPr>
            <w:tcW w:w="9705" w:type="dxa"/>
            <w:gridSpan w:val="2"/>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b/>
                <w:bCs/>
                <w:i/>
                <w:iCs/>
                <w:sz w:val="24"/>
                <w:szCs w:val="24"/>
              </w:rPr>
            </w:pPr>
            <w:r w:rsidRPr="008D47E9">
              <w:rPr>
                <w:rFonts w:ascii="Times New Roman" w:hAnsi="Times New Roman" w:cs="Times New Roman"/>
                <w:b/>
                <w:bCs/>
                <w:i/>
                <w:iCs/>
                <w:sz w:val="24"/>
                <w:szCs w:val="24"/>
              </w:rPr>
              <w:t>Инвестиционная деятельность</w:t>
            </w:r>
          </w:p>
        </w:tc>
      </w:tr>
      <w:tr w:rsidR="00327DDC" w:rsidRPr="008D47E9" w:rsidTr="000243AC">
        <w:tc>
          <w:tcPr>
            <w:tcW w:w="2565" w:type="dxa"/>
            <w:tcBorders>
              <w:top w:val="single" w:sz="4" w:space="0" w:color="000000"/>
              <w:left w:val="single" w:sz="4" w:space="0" w:color="000000"/>
              <w:bottom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Прочие поступления</w:t>
            </w:r>
          </w:p>
        </w:tc>
        <w:tc>
          <w:tcPr>
            <w:tcW w:w="7140" w:type="dxa"/>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Денежные поступления от продажи других собственных долгосрочных активов, процентов от деятельности в совместно-контролируемых юридических лицах, от возврата авансов и погашения ссуд, осуществлявшихся по отношению к другим сторонам (кроме авансов и ссуд финансовых учреждений)</w:t>
            </w:r>
          </w:p>
        </w:tc>
      </w:tr>
      <w:tr w:rsidR="00327DDC" w:rsidRPr="008D47E9" w:rsidTr="000243AC">
        <w:tc>
          <w:tcPr>
            <w:tcW w:w="2565" w:type="dxa"/>
            <w:tcBorders>
              <w:top w:val="single" w:sz="4" w:space="0" w:color="000000"/>
              <w:left w:val="single" w:sz="4" w:space="0" w:color="000000"/>
              <w:bottom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Прочие выплаты</w:t>
            </w:r>
          </w:p>
        </w:tc>
        <w:tc>
          <w:tcPr>
            <w:tcW w:w="7140" w:type="dxa"/>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Денежные выбытия на приобретение других собственных долгосрочных активов, на предоставление авансов и погашение ссуд (кроме ссуд и авансов, полученных от финансовых учреждений) и т.п.</w:t>
            </w:r>
          </w:p>
        </w:tc>
      </w:tr>
      <w:tr w:rsidR="00327DDC" w:rsidRPr="008D47E9" w:rsidTr="000243AC">
        <w:tc>
          <w:tcPr>
            <w:tcW w:w="9705" w:type="dxa"/>
            <w:gridSpan w:val="2"/>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b/>
                <w:bCs/>
                <w:i/>
                <w:iCs/>
                <w:sz w:val="24"/>
                <w:szCs w:val="24"/>
              </w:rPr>
            </w:pPr>
            <w:r w:rsidRPr="008D47E9">
              <w:rPr>
                <w:rFonts w:ascii="Times New Roman" w:hAnsi="Times New Roman" w:cs="Times New Roman"/>
                <w:b/>
                <w:bCs/>
                <w:i/>
                <w:iCs/>
                <w:sz w:val="24"/>
                <w:szCs w:val="24"/>
              </w:rPr>
              <w:t>Финансовая деятельность</w:t>
            </w:r>
          </w:p>
        </w:tc>
      </w:tr>
      <w:tr w:rsidR="00327DDC" w:rsidRPr="008D47E9" w:rsidTr="000243AC">
        <w:tc>
          <w:tcPr>
            <w:tcW w:w="2565" w:type="dxa"/>
            <w:tcBorders>
              <w:top w:val="single" w:sz="4" w:space="0" w:color="000000"/>
              <w:left w:val="single" w:sz="4" w:space="0" w:color="000000"/>
              <w:bottom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Прочие поступления</w:t>
            </w:r>
          </w:p>
        </w:tc>
        <w:tc>
          <w:tcPr>
            <w:tcW w:w="7140" w:type="dxa"/>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Деньги, полученные от выпуска акций и других ценных бумаг, от выпуска облигаций акционерных компаний, ссуд, векселей, облигаций и других краткосрочных и долгосрочных займов, полученных от финансовых учреждений</w:t>
            </w:r>
          </w:p>
        </w:tc>
      </w:tr>
      <w:tr w:rsidR="00327DDC" w:rsidRPr="008D47E9" w:rsidTr="000243AC">
        <w:tc>
          <w:tcPr>
            <w:tcW w:w="2565" w:type="dxa"/>
            <w:tcBorders>
              <w:top w:val="single" w:sz="4" w:space="0" w:color="000000"/>
              <w:left w:val="single" w:sz="4" w:space="0" w:color="000000"/>
              <w:bottom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Прочие выплаты</w:t>
            </w:r>
          </w:p>
        </w:tc>
        <w:tc>
          <w:tcPr>
            <w:tcW w:w="7140" w:type="dxa"/>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Деньги, использованные собственником для приобретения или погашения акций организации, выплаты заемных сумм, полученных от финансовых учреждений, денежные выплаты арендаторов за сокращение просроченных обязательств, связанных с финансовой арендой и т.п.</w:t>
            </w:r>
          </w:p>
        </w:tc>
      </w:tr>
    </w:tbl>
    <w:p w:rsidR="00327DDC" w:rsidRPr="002740C0" w:rsidRDefault="00327DDC" w:rsidP="008D47E9">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При применении косвенного метода чистый доход или убыток корректируется на изменения текущих активов и обязательств, не денежных операций, а также на доходы и убытки, являющиеся результатом инвестиционной и финансовой деятельности, в сравнении с предыдущим периодом.</w:t>
      </w:r>
      <w:r w:rsidR="008D47E9">
        <w:rPr>
          <w:rFonts w:ascii="Times New Roman" w:hAnsi="Times New Roman" w:cs="Times New Roman"/>
          <w:sz w:val="28"/>
          <w:szCs w:val="28"/>
        </w:rPr>
        <w:t xml:space="preserve"> </w:t>
      </w:r>
      <w:r w:rsidRPr="002740C0">
        <w:rPr>
          <w:rFonts w:ascii="Times New Roman" w:hAnsi="Times New Roman" w:cs="Times New Roman"/>
          <w:sz w:val="28"/>
          <w:szCs w:val="28"/>
        </w:rPr>
        <w:t xml:space="preserve">Этот метод основан на информации, содержащейся в бухгалтерском балансе и отчете о доходах и расходах. На основании бухгалтерского баланса составляется вспомогательная рабочая таблица для расчета изменений </w:t>
      </w:r>
      <w:r w:rsidRPr="002740C0">
        <w:rPr>
          <w:rFonts w:ascii="Times New Roman" w:hAnsi="Times New Roman" w:cs="Times New Roman"/>
          <w:sz w:val="28"/>
          <w:szCs w:val="28"/>
        </w:rPr>
        <w:lastRenderedPageBreak/>
        <w:t>(отклонений) в составе и размере соответствующих статей в сравнении с предыдущим отчетным периодом (табл. 12).</w:t>
      </w:r>
    </w:p>
    <w:p w:rsidR="00327DDC" w:rsidRPr="002740C0" w:rsidRDefault="00327DDC" w:rsidP="002740C0">
      <w:pPr>
        <w:spacing w:after="0" w:line="240" w:lineRule="auto"/>
        <w:jc w:val="both"/>
        <w:rPr>
          <w:rFonts w:ascii="Times New Roman" w:hAnsi="Times New Roman" w:cs="Times New Roman"/>
          <w:b/>
          <w:bCs/>
          <w:sz w:val="28"/>
          <w:szCs w:val="28"/>
        </w:rPr>
      </w:pPr>
    </w:p>
    <w:p w:rsidR="00327DDC" w:rsidRPr="002740C0" w:rsidRDefault="00327DD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12. Операции, корректирующие чистый доход</w:t>
      </w:r>
    </w:p>
    <w:tbl>
      <w:tblPr>
        <w:tblW w:w="0" w:type="auto"/>
        <w:tblInd w:w="40" w:type="dxa"/>
        <w:tblLayout w:type="fixed"/>
        <w:tblCellMar>
          <w:left w:w="40" w:type="dxa"/>
          <w:right w:w="40" w:type="dxa"/>
        </w:tblCellMar>
        <w:tblLook w:val="0000"/>
      </w:tblPr>
      <w:tblGrid>
        <w:gridCol w:w="4150"/>
        <w:gridCol w:w="5465"/>
      </w:tblGrid>
      <w:tr w:rsidR="00327DDC" w:rsidRPr="008D47E9" w:rsidTr="000243AC">
        <w:tc>
          <w:tcPr>
            <w:tcW w:w="4150" w:type="dxa"/>
            <w:tcBorders>
              <w:top w:val="single" w:sz="4" w:space="0" w:color="000000"/>
              <w:left w:val="single" w:sz="4" w:space="0" w:color="000000"/>
              <w:bottom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Начисленный износ и амортизация (изменение суммы)</w:t>
            </w:r>
          </w:p>
        </w:tc>
        <w:tc>
          <w:tcPr>
            <w:tcW w:w="5465" w:type="dxa"/>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Произведенные периодические начисления износа и амортизации прибавляются обратно к сумме чистого дохода (убытка), так как они не вызвали выбытие денег</w:t>
            </w:r>
          </w:p>
        </w:tc>
      </w:tr>
      <w:tr w:rsidR="00327DDC" w:rsidRPr="008D47E9" w:rsidTr="000243AC">
        <w:tc>
          <w:tcPr>
            <w:tcW w:w="4150" w:type="dxa"/>
            <w:tcBorders>
              <w:top w:val="single" w:sz="4" w:space="0" w:color="000000"/>
              <w:left w:val="single" w:sz="4" w:space="0" w:color="000000"/>
              <w:bottom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Изменение суммы текущих активов: дебиторской задолженности, запасов, расходов будущих периодов, прочих текущих активов и т.д.</w:t>
            </w:r>
          </w:p>
        </w:tc>
        <w:tc>
          <w:tcPr>
            <w:tcW w:w="5465" w:type="dxa"/>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Увеличение текущих активов приводит к уменьшению потоков денег в течение отчетного периода и означает выбытие денег. Уменьшение текущих активов приводит к увеличению потоков денег в течение отчетного периода и означает поступление денег</w:t>
            </w:r>
          </w:p>
        </w:tc>
      </w:tr>
      <w:tr w:rsidR="00327DDC" w:rsidRPr="008D47E9" w:rsidTr="000243AC">
        <w:tc>
          <w:tcPr>
            <w:tcW w:w="4150" w:type="dxa"/>
            <w:tcBorders>
              <w:top w:val="single" w:sz="4" w:space="0" w:color="000000"/>
              <w:left w:val="single" w:sz="4" w:space="0" w:color="000000"/>
              <w:bottom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Изменение суммы текущих обязательств: (за исключением краткосрочных банковских займов), кредиторской задолженности, налоговых платежей, прочих текущих обязательств</w:t>
            </w:r>
          </w:p>
        </w:tc>
        <w:tc>
          <w:tcPr>
            <w:tcW w:w="5465" w:type="dxa"/>
            <w:tcBorders>
              <w:top w:val="single" w:sz="4" w:space="0" w:color="000000"/>
              <w:left w:val="single" w:sz="4" w:space="0" w:color="000000"/>
              <w:bottom w:val="single" w:sz="4" w:space="0" w:color="000000"/>
              <w:right w:val="single" w:sz="4" w:space="0" w:color="000000"/>
            </w:tcBorders>
          </w:tcPr>
          <w:p w:rsidR="00327DDC" w:rsidRPr="008D47E9" w:rsidRDefault="00327DDC" w:rsidP="002740C0">
            <w:pPr>
              <w:snapToGrid w:val="0"/>
              <w:spacing w:after="0" w:line="240" w:lineRule="auto"/>
              <w:jc w:val="both"/>
              <w:rPr>
                <w:rFonts w:ascii="Times New Roman" w:hAnsi="Times New Roman" w:cs="Times New Roman"/>
                <w:sz w:val="24"/>
                <w:szCs w:val="24"/>
              </w:rPr>
            </w:pPr>
            <w:r w:rsidRPr="008D47E9">
              <w:rPr>
                <w:rFonts w:ascii="Times New Roman" w:hAnsi="Times New Roman" w:cs="Times New Roman"/>
                <w:sz w:val="24"/>
                <w:szCs w:val="24"/>
              </w:rPr>
              <w:t>Увеличение текущих обязательств приводит к увеличению потоков денег в течение отчетного периода и означает поступление денег. Уменьшение текущих обязательств приводит к уменьшению потоков денег и означает выбытие денег</w:t>
            </w:r>
          </w:p>
        </w:tc>
      </w:tr>
    </w:tbl>
    <w:p w:rsidR="008D47E9"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Примерами движения денег, возникающего в результате инвестиционной деятельности, являются:</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1) поступление денег в результате:</w:t>
      </w:r>
    </w:p>
    <w:p w:rsidR="00327DDC" w:rsidRPr="002740C0" w:rsidRDefault="00327DDC" w:rsidP="008D47E9">
      <w:pPr>
        <w:widowControl w:val="0"/>
        <w:numPr>
          <w:ilvl w:val="0"/>
          <w:numId w:val="1"/>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реализации нематериальных активов, основных средств и других долгосрочных активов;</w:t>
      </w:r>
    </w:p>
    <w:p w:rsidR="00327DDC" w:rsidRPr="002740C0" w:rsidRDefault="00327DDC" w:rsidP="008D47E9">
      <w:pPr>
        <w:widowControl w:val="0"/>
        <w:numPr>
          <w:ilvl w:val="0"/>
          <w:numId w:val="1"/>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реализации финансовых инвестиций;</w:t>
      </w:r>
    </w:p>
    <w:p w:rsidR="00327DDC" w:rsidRPr="002740C0" w:rsidRDefault="00327DDC" w:rsidP="008D47E9">
      <w:pPr>
        <w:widowControl w:val="0"/>
        <w:numPr>
          <w:ilvl w:val="0"/>
          <w:numId w:val="1"/>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получения займов, предоставленных другим юридическим лицам;</w:t>
      </w:r>
    </w:p>
    <w:p w:rsidR="00327DDC" w:rsidRPr="002740C0" w:rsidRDefault="00327DDC" w:rsidP="008D47E9">
      <w:pPr>
        <w:widowControl w:val="0"/>
        <w:numPr>
          <w:ilvl w:val="0"/>
          <w:numId w:val="1"/>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прочих поступлений;</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 выбытие денег в результате:</w:t>
      </w:r>
    </w:p>
    <w:p w:rsidR="00327DDC" w:rsidRPr="002740C0" w:rsidRDefault="00327DDC" w:rsidP="00044A00">
      <w:pPr>
        <w:widowControl w:val="0"/>
        <w:numPr>
          <w:ilvl w:val="0"/>
          <w:numId w:val="2"/>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приобретения нематериальных активов, основных средств и других долгосрочных активов;</w:t>
      </w:r>
    </w:p>
    <w:p w:rsidR="00327DDC" w:rsidRPr="002740C0" w:rsidRDefault="00327DDC" w:rsidP="00044A00">
      <w:pPr>
        <w:widowControl w:val="0"/>
        <w:numPr>
          <w:ilvl w:val="0"/>
          <w:numId w:val="2"/>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приобретения финансовых инвестиций;</w:t>
      </w:r>
    </w:p>
    <w:p w:rsidR="00327DDC" w:rsidRPr="002740C0" w:rsidRDefault="00327DDC" w:rsidP="00044A00">
      <w:pPr>
        <w:widowControl w:val="0"/>
        <w:numPr>
          <w:ilvl w:val="0"/>
          <w:numId w:val="2"/>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предоставления займов другим юридическим лицам;</w:t>
      </w:r>
    </w:p>
    <w:p w:rsidR="00327DDC" w:rsidRPr="002740C0" w:rsidRDefault="00327DDC" w:rsidP="00044A00">
      <w:pPr>
        <w:widowControl w:val="0"/>
        <w:numPr>
          <w:ilvl w:val="0"/>
          <w:numId w:val="2"/>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прочих выплат.</w:t>
      </w:r>
    </w:p>
    <w:p w:rsidR="00327DDC" w:rsidRPr="002740C0" w:rsidRDefault="00327DDC" w:rsidP="008B35A3">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Инвестиционная деятельность находит отражение в отчете о доходах и расходах, когда там показываются доходы или расходы от продажи</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акций, основных средств и др</w:t>
      </w:r>
      <w:r w:rsidR="008B35A3">
        <w:rPr>
          <w:rFonts w:ascii="Times New Roman" w:hAnsi="Times New Roman" w:cs="Times New Roman"/>
          <w:sz w:val="28"/>
          <w:szCs w:val="28"/>
        </w:rPr>
        <w:t xml:space="preserve">. </w:t>
      </w:r>
      <w:r w:rsidRPr="002740C0">
        <w:rPr>
          <w:rFonts w:ascii="Times New Roman" w:hAnsi="Times New Roman" w:cs="Times New Roman"/>
          <w:sz w:val="28"/>
          <w:szCs w:val="28"/>
        </w:rPr>
        <w:t xml:space="preserve"> Примерами движения денежных средств от финансовой деятельности являются:</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1)поступление денег в результате:</w:t>
      </w:r>
    </w:p>
    <w:p w:rsidR="00327DDC" w:rsidRPr="002740C0" w:rsidRDefault="00327DDC" w:rsidP="008B35A3">
      <w:pPr>
        <w:widowControl w:val="0"/>
        <w:numPr>
          <w:ilvl w:val="0"/>
          <w:numId w:val="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выпуска акций и других ценных бумаг;</w:t>
      </w:r>
    </w:p>
    <w:p w:rsidR="00327DDC" w:rsidRPr="002740C0" w:rsidRDefault="00327DDC" w:rsidP="008B35A3">
      <w:pPr>
        <w:widowControl w:val="0"/>
        <w:numPr>
          <w:ilvl w:val="0"/>
          <w:numId w:val="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получения банковских займов;</w:t>
      </w:r>
    </w:p>
    <w:p w:rsidR="00327DDC" w:rsidRPr="002740C0" w:rsidRDefault="00327DDC" w:rsidP="008B35A3">
      <w:pPr>
        <w:widowControl w:val="0"/>
        <w:numPr>
          <w:ilvl w:val="0"/>
          <w:numId w:val="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прочих поступлений;</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2)выбытие денег в результате:</w:t>
      </w:r>
    </w:p>
    <w:p w:rsidR="00327DDC" w:rsidRPr="002740C0" w:rsidRDefault="00327DDC" w:rsidP="008B35A3">
      <w:pPr>
        <w:widowControl w:val="0"/>
        <w:numPr>
          <w:ilvl w:val="0"/>
          <w:numId w:val="4"/>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погашения банковских займов;</w:t>
      </w:r>
    </w:p>
    <w:p w:rsidR="00327DDC" w:rsidRPr="002740C0" w:rsidRDefault="00327DDC" w:rsidP="008B35A3">
      <w:pPr>
        <w:widowControl w:val="0"/>
        <w:numPr>
          <w:ilvl w:val="0"/>
          <w:numId w:val="4"/>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приобретения собственных акций;</w:t>
      </w:r>
    </w:p>
    <w:p w:rsidR="00327DDC" w:rsidRPr="002740C0" w:rsidRDefault="00327DDC" w:rsidP="008B35A3">
      <w:pPr>
        <w:widowControl w:val="0"/>
        <w:numPr>
          <w:ilvl w:val="0"/>
          <w:numId w:val="4"/>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выплаты дивидендов;</w:t>
      </w:r>
    </w:p>
    <w:p w:rsidR="00327DDC" w:rsidRPr="002740C0" w:rsidRDefault="00327DDC" w:rsidP="008B35A3">
      <w:pPr>
        <w:widowControl w:val="0"/>
        <w:numPr>
          <w:ilvl w:val="0"/>
          <w:numId w:val="4"/>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lastRenderedPageBreak/>
        <w:t>прочих выплат.</w:t>
      </w:r>
    </w:p>
    <w:p w:rsidR="00327DDC" w:rsidRPr="002740C0" w:rsidRDefault="00327DDC" w:rsidP="002740C0">
      <w:pPr>
        <w:spacing w:after="0" w:line="240" w:lineRule="auto"/>
        <w:jc w:val="both"/>
        <w:rPr>
          <w:rFonts w:ascii="Times New Roman" w:hAnsi="Times New Roman" w:cs="Times New Roman"/>
          <w:sz w:val="28"/>
          <w:szCs w:val="28"/>
        </w:rPr>
      </w:pPr>
    </w:p>
    <w:p w:rsidR="00327DDC" w:rsidRPr="002740C0" w:rsidRDefault="00327DDC" w:rsidP="002740C0">
      <w:pPr>
        <w:spacing w:after="0" w:line="240" w:lineRule="auto"/>
        <w:jc w:val="both"/>
        <w:rPr>
          <w:rFonts w:ascii="Times New Roman" w:hAnsi="Times New Roman" w:cs="Times New Roman"/>
          <w:b/>
          <w:sz w:val="28"/>
          <w:szCs w:val="28"/>
        </w:rPr>
      </w:pPr>
      <w:r w:rsidRPr="002740C0">
        <w:rPr>
          <w:rFonts w:ascii="Times New Roman" w:hAnsi="Times New Roman" w:cs="Times New Roman"/>
          <w:b/>
          <w:sz w:val="28"/>
          <w:szCs w:val="28"/>
        </w:rPr>
        <w:t>Контрольные вопросы:</w:t>
      </w:r>
    </w:p>
    <w:p w:rsidR="00327DDC" w:rsidRPr="002740C0" w:rsidRDefault="00327DDC" w:rsidP="002740C0">
      <w:pPr>
        <w:shd w:val="clear" w:color="auto" w:fill="FFFFFF"/>
        <w:tabs>
          <w:tab w:val="left" w:pos="834"/>
          <w:tab w:val="left" w:pos="1968"/>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1.Что такое деньги?</w:t>
      </w:r>
    </w:p>
    <w:p w:rsidR="00327DDC" w:rsidRPr="002740C0" w:rsidRDefault="00327DDC" w:rsidP="002740C0">
      <w:pPr>
        <w:shd w:val="clear" w:color="auto" w:fill="FFFFFF"/>
        <w:tabs>
          <w:tab w:val="left" w:pos="834"/>
          <w:tab w:val="left" w:pos="1968"/>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2.Чем полезна информация о движении денег?</w:t>
      </w:r>
    </w:p>
    <w:p w:rsidR="00327DDC" w:rsidRPr="002740C0" w:rsidRDefault="00327DDC" w:rsidP="002740C0">
      <w:pPr>
        <w:shd w:val="clear" w:color="auto" w:fill="FFFFFF"/>
        <w:tabs>
          <w:tab w:val="left" w:pos="834"/>
          <w:tab w:val="left" w:pos="1968"/>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3.Дайте определение операционной деятельности.</w:t>
      </w:r>
    </w:p>
    <w:p w:rsidR="00327DDC" w:rsidRPr="002740C0" w:rsidRDefault="00327DDC" w:rsidP="002740C0">
      <w:pPr>
        <w:shd w:val="clear" w:color="auto" w:fill="FFFFFF"/>
        <w:tabs>
          <w:tab w:val="left" w:pos="834"/>
          <w:tab w:val="left" w:pos="1968"/>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4.Дайте определение инвестиционной деятельности.</w:t>
      </w:r>
    </w:p>
    <w:p w:rsidR="00327DDC" w:rsidRPr="002740C0" w:rsidRDefault="00327DDC" w:rsidP="002740C0">
      <w:pPr>
        <w:shd w:val="clear" w:color="auto" w:fill="FFFFFF"/>
        <w:tabs>
          <w:tab w:val="left" w:pos="834"/>
          <w:tab w:val="left" w:pos="1968"/>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5.Дайте определение финансовой деятельности.</w:t>
      </w:r>
    </w:p>
    <w:p w:rsidR="00327DDC" w:rsidRPr="002740C0" w:rsidRDefault="00327DDC" w:rsidP="002740C0">
      <w:pPr>
        <w:shd w:val="clear" w:color="auto" w:fill="FFFFFF"/>
        <w:tabs>
          <w:tab w:val="left" w:pos="834"/>
          <w:tab w:val="left" w:pos="1968"/>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6.Что такое прямой и косвенные методы раскрытия информации о движении денег?</w:t>
      </w:r>
    </w:p>
    <w:p w:rsidR="00327DDC" w:rsidRPr="002740C0" w:rsidRDefault="00327DDC" w:rsidP="002740C0">
      <w:pPr>
        <w:shd w:val="clear" w:color="auto" w:fill="FFFFFF"/>
        <w:tabs>
          <w:tab w:val="left" w:pos="834"/>
          <w:tab w:val="left" w:pos="1968"/>
        </w:tabs>
        <w:autoSpaceDE w:val="0"/>
        <w:spacing w:after="0" w:line="240" w:lineRule="auto"/>
        <w:jc w:val="both"/>
        <w:rPr>
          <w:rFonts w:ascii="Times New Roman" w:hAnsi="Times New Roman" w:cs="Times New Roman"/>
          <w:sz w:val="28"/>
          <w:szCs w:val="28"/>
        </w:rPr>
      </w:pPr>
    </w:p>
    <w:p w:rsidR="00327DDC" w:rsidRPr="002740C0" w:rsidRDefault="00327DDC" w:rsidP="002740C0">
      <w:pPr>
        <w:shd w:val="clear" w:color="auto" w:fill="FFFFFF"/>
        <w:tabs>
          <w:tab w:val="left" w:pos="834"/>
          <w:tab w:val="left" w:pos="1968"/>
        </w:tabs>
        <w:autoSpaceDE w:val="0"/>
        <w:spacing w:after="0" w:line="240" w:lineRule="auto"/>
        <w:jc w:val="both"/>
        <w:rPr>
          <w:rFonts w:ascii="Times New Roman" w:hAnsi="Times New Roman" w:cs="Times New Roman"/>
          <w:sz w:val="28"/>
          <w:szCs w:val="28"/>
        </w:rPr>
      </w:pPr>
    </w:p>
    <w:p w:rsidR="005905BC" w:rsidRPr="002740C0" w:rsidRDefault="00A773AE" w:rsidP="002740C0">
      <w:pPr>
        <w:tabs>
          <w:tab w:val="left" w:pos="142"/>
        </w:tabs>
        <w:spacing w:after="0" w:line="240" w:lineRule="auto"/>
        <w:jc w:val="both"/>
        <w:rPr>
          <w:rFonts w:ascii="Times New Roman" w:hAnsi="Times New Roman" w:cs="Times New Roman"/>
          <w:b/>
          <w:color w:val="4F81BD" w:themeColor="accent1"/>
          <w:sz w:val="28"/>
          <w:szCs w:val="28"/>
        </w:rPr>
      </w:pPr>
      <w:r w:rsidRPr="002740C0">
        <w:rPr>
          <w:rFonts w:ascii="Times New Roman" w:hAnsi="Times New Roman" w:cs="Times New Roman"/>
          <w:b/>
          <w:sz w:val="28"/>
          <w:szCs w:val="28"/>
          <w:lang w:val="kk-KZ"/>
        </w:rPr>
        <w:t>Тема</w:t>
      </w:r>
      <w:r w:rsidR="00CE5CC2" w:rsidRPr="002740C0">
        <w:rPr>
          <w:rFonts w:ascii="Times New Roman" w:hAnsi="Times New Roman" w:cs="Times New Roman"/>
          <w:b/>
          <w:sz w:val="28"/>
          <w:szCs w:val="28"/>
          <w:lang w:val="kk-KZ"/>
        </w:rPr>
        <w:t xml:space="preserve"> </w:t>
      </w:r>
      <w:r w:rsidR="00193C96" w:rsidRPr="002740C0">
        <w:rPr>
          <w:rFonts w:ascii="Times New Roman" w:hAnsi="Times New Roman" w:cs="Times New Roman"/>
          <w:b/>
          <w:sz w:val="28"/>
          <w:szCs w:val="28"/>
          <w:lang w:val="kk-KZ"/>
        </w:rPr>
        <w:t>5.</w:t>
      </w:r>
      <w:r w:rsidR="00CE5CC2" w:rsidRPr="002740C0">
        <w:rPr>
          <w:rFonts w:ascii="Times New Roman" w:hAnsi="Times New Roman" w:cs="Times New Roman"/>
          <w:b/>
          <w:sz w:val="28"/>
          <w:szCs w:val="28"/>
          <w:lang w:val="kk-KZ"/>
        </w:rPr>
        <w:t xml:space="preserve"> </w:t>
      </w:r>
      <w:r w:rsidR="007063EF" w:rsidRPr="002740C0">
        <w:rPr>
          <w:rFonts w:ascii="Times New Roman" w:hAnsi="Times New Roman" w:cs="Times New Roman"/>
          <w:b/>
          <w:color w:val="4F81BD" w:themeColor="accent1"/>
          <w:sz w:val="28"/>
          <w:szCs w:val="28"/>
        </w:rPr>
        <w:t xml:space="preserve">Финансовая отчетность об изменении собственного капитала </w:t>
      </w:r>
    </w:p>
    <w:p w:rsidR="00CC067F" w:rsidRPr="002740C0" w:rsidRDefault="00CC067F" w:rsidP="002740C0">
      <w:pPr>
        <w:tabs>
          <w:tab w:val="left" w:pos="142"/>
        </w:tabs>
        <w:spacing w:after="0" w:line="240" w:lineRule="auto"/>
        <w:jc w:val="both"/>
        <w:rPr>
          <w:rFonts w:ascii="Times New Roman" w:hAnsi="Times New Roman" w:cs="Times New Roman"/>
          <w:b/>
          <w:noProof/>
          <w:spacing w:val="3"/>
          <w:sz w:val="28"/>
          <w:szCs w:val="28"/>
          <w:lang w:val="kk-KZ"/>
        </w:rPr>
      </w:pPr>
      <w:r w:rsidRPr="002740C0">
        <w:rPr>
          <w:rFonts w:ascii="Times New Roman" w:hAnsi="Times New Roman" w:cs="Times New Roman"/>
          <w:b/>
          <w:noProof/>
          <w:spacing w:val="3"/>
          <w:sz w:val="28"/>
          <w:szCs w:val="28"/>
          <w:lang w:val="kk-KZ"/>
        </w:rPr>
        <w:t xml:space="preserve">Лекция </w:t>
      </w:r>
      <w:r w:rsidR="00EE4015">
        <w:rPr>
          <w:rFonts w:ascii="Times New Roman" w:hAnsi="Times New Roman" w:cs="Times New Roman"/>
          <w:b/>
          <w:noProof/>
          <w:spacing w:val="3"/>
          <w:sz w:val="28"/>
          <w:szCs w:val="28"/>
          <w:lang w:val="kk-KZ"/>
        </w:rPr>
        <w:t>9</w:t>
      </w:r>
      <w:r w:rsidRPr="002740C0">
        <w:rPr>
          <w:rFonts w:ascii="Times New Roman" w:hAnsi="Times New Roman" w:cs="Times New Roman"/>
          <w:b/>
          <w:noProof/>
          <w:spacing w:val="3"/>
          <w:sz w:val="28"/>
          <w:szCs w:val="28"/>
          <w:lang w:val="kk-KZ"/>
        </w:rPr>
        <w:t xml:space="preserve">. </w:t>
      </w:r>
    </w:p>
    <w:p w:rsidR="007063EF" w:rsidRPr="002740C0" w:rsidRDefault="007063EF" w:rsidP="002740C0">
      <w:pPr>
        <w:framePr w:hSpace="180" w:wrap="around" w:vAnchor="text" w:hAnchor="text" w:y="1"/>
        <w:numPr>
          <w:ilvl w:val="0"/>
          <w:numId w:val="25"/>
        </w:numPr>
        <w:tabs>
          <w:tab w:val="left" w:pos="567"/>
        </w:tabs>
        <w:spacing w:after="0" w:line="240" w:lineRule="auto"/>
        <w:ind w:left="0"/>
        <w:suppressOverlap/>
        <w:jc w:val="both"/>
        <w:rPr>
          <w:rFonts w:ascii="Times New Roman" w:hAnsi="Times New Roman" w:cs="Times New Roman"/>
          <w:noProof/>
          <w:spacing w:val="5"/>
          <w:sz w:val="28"/>
          <w:szCs w:val="28"/>
          <w:lang w:val="kk-KZ"/>
        </w:rPr>
      </w:pPr>
      <w:r w:rsidRPr="002740C0">
        <w:rPr>
          <w:rFonts w:ascii="Times New Roman" w:hAnsi="Times New Roman" w:cs="Times New Roman"/>
          <w:noProof/>
          <w:spacing w:val="5"/>
          <w:sz w:val="28"/>
          <w:szCs w:val="28"/>
          <w:lang w:val="kk-KZ"/>
        </w:rPr>
        <w:t xml:space="preserve">Понятие о капитале. </w:t>
      </w:r>
    </w:p>
    <w:p w:rsidR="00CC067F" w:rsidRPr="002740C0" w:rsidRDefault="00CC067F" w:rsidP="002740C0">
      <w:pPr>
        <w:framePr w:hSpace="180" w:wrap="around" w:vAnchor="text" w:hAnchor="text" w:y="1"/>
        <w:spacing w:after="0" w:line="240" w:lineRule="auto"/>
        <w:suppressOverlap/>
        <w:jc w:val="both"/>
        <w:rPr>
          <w:rFonts w:ascii="Times New Roman" w:hAnsi="Times New Roman" w:cs="Times New Roman"/>
          <w:b/>
          <w:noProof/>
          <w:spacing w:val="3"/>
          <w:sz w:val="28"/>
          <w:szCs w:val="28"/>
          <w:lang w:val="kk-KZ"/>
        </w:rPr>
      </w:pPr>
    </w:p>
    <w:p w:rsidR="00327DDC" w:rsidRPr="002740C0" w:rsidRDefault="00EE4015" w:rsidP="008B35A3">
      <w:pPr>
        <w:pStyle w:val="WW-"/>
        <w:tabs>
          <w:tab w:val="clear" w:pos="709"/>
          <w:tab w:val="left" w:pos="567"/>
        </w:tabs>
        <w:spacing w:line="240" w:lineRule="auto"/>
        <w:jc w:val="both"/>
        <w:rPr>
          <w:sz w:val="28"/>
          <w:szCs w:val="28"/>
        </w:rPr>
      </w:pPr>
      <w:r>
        <w:rPr>
          <w:rFonts w:eastAsiaTheme="minorHAnsi"/>
          <w:color w:val="000000"/>
          <w:kern w:val="0"/>
          <w:sz w:val="28"/>
          <w:szCs w:val="28"/>
          <w:lang w:val="kk-KZ" w:eastAsia="en-US"/>
        </w:rPr>
        <w:tab/>
      </w:r>
      <w:r w:rsidR="00327DDC" w:rsidRPr="002740C0">
        <w:rPr>
          <w:sz w:val="28"/>
          <w:szCs w:val="28"/>
        </w:rPr>
        <w:t>Отчет об изменениях в собственном капитале раскрывает информацию о произошедших в отчетном периоде структурных и количественных изменениях собственного капитала.</w:t>
      </w:r>
      <w:r w:rsidR="008B35A3">
        <w:rPr>
          <w:sz w:val="28"/>
          <w:szCs w:val="28"/>
        </w:rPr>
        <w:t xml:space="preserve"> </w:t>
      </w:r>
      <w:r w:rsidR="00327DDC" w:rsidRPr="002740C0">
        <w:rPr>
          <w:sz w:val="28"/>
          <w:szCs w:val="28"/>
        </w:rPr>
        <w:t>Данный отчет представляет большой интерес для пользователей финансовой отчетности: акционеров и участников организации.</w:t>
      </w:r>
    </w:p>
    <w:p w:rsidR="00327DDC" w:rsidRPr="002740C0" w:rsidRDefault="00327DDC" w:rsidP="008B35A3">
      <w:pPr>
        <w:pStyle w:val="WW-"/>
        <w:tabs>
          <w:tab w:val="clear" w:pos="709"/>
          <w:tab w:val="left" w:pos="567"/>
        </w:tabs>
        <w:spacing w:line="240" w:lineRule="auto"/>
        <w:jc w:val="both"/>
        <w:rPr>
          <w:sz w:val="28"/>
          <w:szCs w:val="28"/>
        </w:rPr>
      </w:pPr>
      <w:r w:rsidRPr="002740C0">
        <w:rPr>
          <w:sz w:val="28"/>
          <w:szCs w:val="28"/>
        </w:rPr>
        <w:t xml:space="preserve">    </w:t>
      </w:r>
      <w:r w:rsidR="008B35A3">
        <w:rPr>
          <w:sz w:val="28"/>
          <w:szCs w:val="28"/>
        </w:rPr>
        <w:tab/>
      </w:r>
      <w:r w:rsidRPr="002740C0">
        <w:rPr>
          <w:sz w:val="28"/>
          <w:szCs w:val="28"/>
        </w:rPr>
        <w:t>В бухгалтерском балансе собственный капитал представляется отдельным разделом и включает в себя группы статей в виде дополнительного неоплаченного капитала и нераспределенного дохода (непокрытого убытка). В бухгалтерском балансе приводятся сальдо соответствующих счетов, формирующих собственный капитал, что не дает полного представления о состоянии и порядке формирования за отчетный период. Отчет об изменениях собственного капитала раскрывает информацию о показателях собственного капитала в разрезе структурных и количественных изменений.</w:t>
      </w:r>
    </w:p>
    <w:p w:rsidR="00327DDC" w:rsidRPr="002740C0" w:rsidRDefault="00327DDC" w:rsidP="002740C0">
      <w:pPr>
        <w:pStyle w:val="WW-"/>
        <w:spacing w:line="240" w:lineRule="auto"/>
        <w:jc w:val="both"/>
        <w:rPr>
          <w:sz w:val="28"/>
          <w:szCs w:val="28"/>
        </w:rPr>
      </w:pPr>
    </w:p>
    <w:p w:rsidR="00327DDC" w:rsidRPr="002740C0" w:rsidRDefault="00327DDC" w:rsidP="002740C0">
      <w:pPr>
        <w:pStyle w:val="WW-"/>
        <w:spacing w:line="240" w:lineRule="auto"/>
        <w:jc w:val="both"/>
        <w:rPr>
          <w:b/>
          <w:bCs/>
          <w:sz w:val="28"/>
          <w:szCs w:val="28"/>
        </w:rPr>
      </w:pPr>
      <w:r w:rsidRPr="002740C0">
        <w:rPr>
          <w:b/>
          <w:bCs/>
          <w:sz w:val="28"/>
          <w:szCs w:val="28"/>
        </w:rPr>
        <w:t xml:space="preserve"> 2.Структура и содержание отчета об изменениях в собственном капитале. </w:t>
      </w:r>
    </w:p>
    <w:p w:rsidR="00327DDC" w:rsidRPr="002740C0" w:rsidRDefault="00327DDC" w:rsidP="002740C0">
      <w:pPr>
        <w:pStyle w:val="WW-"/>
        <w:spacing w:line="240" w:lineRule="auto"/>
        <w:jc w:val="both"/>
        <w:rPr>
          <w:sz w:val="28"/>
          <w:szCs w:val="28"/>
        </w:rPr>
      </w:pPr>
      <w:r w:rsidRPr="002740C0">
        <w:rPr>
          <w:sz w:val="28"/>
          <w:szCs w:val="28"/>
        </w:rPr>
        <w:tab/>
        <w:t>Структурно отчет представляет собой таблицу, по строкам которой раскрываются операции, вызвавшие изменения в собственном капитале, а по графам - классы собственного капитала. Итоги после суммирования показателей по строкам отчета в результате дают сумму, соответствующую итоговому показателю раздела «Собственный капитал» баланса на 31 декабря отчетного периода.</w:t>
      </w:r>
    </w:p>
    <w:p w:rsidR="00327DDC" w:rsidRPr="002740C0" w:rsidRDefault="00327DDC" w:rsidP="002740C0">
      <w:pPr>
        <w:pStyle w:val="WW-"/>
        <w:spacing w:line="240" w:lineRule="auto"/>
        <w:jc w:val="both"/>
        <w:rPr>
          <w:sz w:val="28"/>
          <w:szCs w:val="28"/>
        </w:rPr>
      </w:pPr>
      <w:r w:rsidRPr="002740C0">
        <w:rPr>
          <w:sz w:val="28"/>
          <w:szCs w:val="28"/>
        </w:rPr>
        <w:t xml:space="preserve">    Структура отчета об изменениях в собственном капитале представлена в виде формы 4, утвержденной приказом Министра финансов РК от 22.12.2005 г.</w:t>
      </w:r>
    </w:p>
    <w:tbl>
      <w:tblPr>
        <w:tblW w:w="14078" w:type="dxa"/>
        <w:tblInd w:w="108" w:type="dxa"/>
        <w:tblLook w:val="04A0"/>
      </w:tblPr>
      <w:tblGrid>
        <w:gridCol w:w="256"/>
        <w:gridCol w:w="464"/>
        <w:gridCol w:w="240"/>
        <w:gridCol w:w="9105"/>
        <w:gridCol w:w="113"/>
        <w:gridCol w:w="3900"/>
      </w:tblGrid>
      <w:tr w:rsidR="0013796E" w:rsidRPr="006F323E" w:rsidTr="0013796E">
        <w:trPr>
          <w:gridAfter w:val="2"/>
          <w:wAfter w:w="4013" w:type="dxa"/>
          <w:trHeight w:val="660"/>
        </w:trPr>
        <w:tc>
          <w:tcPr>
            <w:tcW w:w="10065" w:type="dxa"/>
            <w:gridSpan w:val="4"/>
            <w:tcBorders>
              <w:top w:val="nil"/>
              <w:left w:val="nil"/>
              <w:bottom w:val="nil"/>
              <w:right w:val="nil"/>
            </w:tcBorders>
            <w:shd w:val="clear" w:color="auto" w:fill="auto"/>
            <w:noWrap/>
            <w:vAlign w:val="bottom"/>
            <w:hideMark/>
          </w:tcPr>
          <w:p w:rsidR="0013796E" w:rsidRPr="00496C55" w:rsidRDefault="0013796E" w:rsidP="004F27BD">
            <w:pPr>
              <w:spacing w:after="0" w:line="240" w:lineRule="auto"/>
              <w:jc w:val="right"/>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 xml:space="preserve">Приложение 4 </w:t>
            </w:r>
            <w:r w:rsidRPr="006F323E">
              <w:rPr>
                <w:rFonts w:ascii="Times New Roman" w:eastAsia="Times New Roman" w:hAnsi="Times New Roman" w:cs="Times New Roman"/>
                <w:b/>
                <w:bCs/>
                <w:sz w:val="20"/>
                <w:szCs w:val="20"/>
              </w:rPr>
              <w:br/>
              <w:t xml:space="preserve">к приказу Министра финансов </w:t>
            </w:r>
          </w:p>
          <w:p w:rsidR="0013796E" w:rsidRPr="00496C55" w:rsidRDefault="0013796E" w:rsidP="004F27BD">
            <w:pPr>
              <w:spacing w:after="0" w:line="240" w:lineRule="auto"/>
              <w:jc w:val="right"/>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 xml:space="preserve">Республики Казахстан </w:t>
            </w:r>
          </w:p>
          <w:p w:rsidR="0013796E" w:rsidRPr="006F323E" w:rsidRDefault="0013796E" w:rsidP="004F27BD">
            <w:pPr>
              <w:spacing w:after="0" w:line="240" w:lineRule="auto"/>
              <w:jc w:val="right"/>
              <w:rPr>
                <w:rFonts w:ascii="Times New Roman" w:eastAsia="Times New Roman" w:hAnsi="Times New Roman" w:cs="Times New Roman"/>
                <w:sz w:val="20"/>
                <w:szCs w:val="20"/>
              </w:rPr>
            </w:pPr>
            <w:r w:rsidRPr="006F323E">
              <w:rPr>
                <w:rFonts w:ascii="Times New Roman" w:eastAsia="Times New Roman" w:hAnsi="Times New Roman" w:cs="Times New Roman"/>
                <w:b/>
                <w:bCs/>
                <w:sz w:val="20"/>
                <w:szCs w:val="20"/>
              </w:rPr>
              <w:t>от 20 августа 2010 года № 422</w:t>
            </w:r>
          </w:p>
        </w:tc>
      </w:tr>
      <w:tr w:rsidR="0013796E" w:rsidRPr="006F323E" w:rsidTr="0013796E">
        <w:trPr>
          <w:gridAfter w:val="3"/>
          <w:wAfter w:w="13118" w:type="dxa"/>
          <w:trHeight w:val="300"/>
        </w:trPr>
        <w:tc>
          <w:tcPr>
            <w:tcW w:w="256" w:type="dxa"/>
            <w:tcBorders>
              <w:top w:val="nil"/>
              <w:left w:val="nil"/>
              <w:bottom w:val="nil"/>
              <w:right w:val="nil"/>
            </w:tcBorders>
            <w:shd w:val="clear" w:color="auto" w:fill="auto"/>
            <w:noWrap/>
            <w:vAlign w:val="bottom"/>
            <w:hideMark/>
          </w:tcPr>
          <w:p w:rsidR="0013796E" w:rsidRPr="006F323E" w:rsidRDefault="0013796E" w:rsidP="004F27BD">
            <w:pPr>
              <w:spacing w:after="0" w:line="240" w:lineRule="auto"/>
              <w:rPr>
                <w:rFonts w:ascii="Times New Roman" w:eastAsia="Times New Roman" w:hAnsi="Times New Roman" w:cs="Times New Roman"/>
                <w:sz w:val="20"/>
                <w:szCs w:val="20"/>
              </w:rPr>
            </w:pPr>
          </w:p>
        </w:tc>
        <w:tc>
          <w:tcPr>
            <w:tcW w:w="464" w:type="dxa"/>
            <w:tcBorders>
              <w:top w:val="nil"/>
              <w:left w:val="nil"/>
              <w:bottom w:val="nil"/>
              <w:right w:val="nil"/>
            </w:tcBorders>
            <w:shd w:val="clear" w:color="auto" w:fill="auto"/>
            <w:noWrap/>
            <w:vAlign w:val="bottom"/>
            <w:hideMark/>
          </w:tcPr>
          <w:p w:rsidR="0013796E" w:rsidRPr="006F323E" w:rsidRDefault="0013796E" w:rsidP="004F27BD">
            <w:pPr>
              <w:spacing w:after="0" w:line="240" w:lineRule="auto"/>
              <w:rPr>
                <w:rFonts w:ascii="Times New Roman" w:eastAsia="Times New Roman" w:hAnsi="Times New Roman" w:cs="Times New Roman"/>
                <w:sz w:val="20"/>
                <w:szCs w:val="20"/>
              </w:rPr>
            </w:pPr>
          </w:p>
        </w:tc>
        <w:tc>
          <w:tcPr>
            <w:tcW w:w="240" w:type="dxa"/>
            <w:tcBorders>
              <w:top w:val="nil"/>
              <w:left w:val="nil"/>
              <w:bottom w:val="nil"/>
              <w:right w:val="nil"/>
            </w:tcBorders>
            <w:shd w:val="clear" w:color="auto" w:fill="auto"/>
            <w:noWrap/>
            <w:vAlign w:val="bottom"/>
            <w:hideMark/>
          </w:tcPr>
          <w:p w:rsidR="0013796E" w:rsidRPr="006F323E" w:rsidRDefault="0013796E" w:rsidP="004F27BD">
            <w:pPr>
              <w:spacing w:after="0" w:line="240" w:lineRule="auto"/>
              <w:rPr>
                <w:rFonts w:ascii="Times New Roman" w:eastAsia="Times New Roman" w:hAnsi="Times New Roman" w:cs="Times New Roman"/>
                <w:sz w:val="20"/>
                <w:szCs w:val="20"/>
              </w:rPr>
            </w:pPr>
          </w:p>
        </w:tc>
      </w:tr>
      <w:tr w:rsidR="0013796E" w:rsidRPr="006F323E" w:rsidTr="0013796E">
        <w:trPr>
          <w:trHeight w:val="240"/>
        </w:trPr>
        <w:tc>
          <w:tcPr>
            <w:tcW w:w="14078" w:type="dxa"/>
            <w:gridSpan w:val="6"/>
            <w:tcBorders>
              <w:top w:val="nil"/>
              <w:left w:val="nil"/>
              <w:bottom w:val="nil"/>
            </w:tcBorders>
            <w:shd w:val="clear" w:color="auto" w:fill="auto"/>
            <w:noWrap/>
            <w:vAlign w:val="bottom"/>
            <w:hideMark/>
          </w:tcPr>
          <w:p w:rsidR="0013796E" w:rsidRPr="000177B5" w:rsidRDefault="0013796E" w:rsidP="004F27BD">
            <w:pPr>
              <w:spacing w:after="0" w:line="240" w:lineRule="auto"/>
              <w:rPr>
                <w:rFonts w:ascii="Times New Roman" w:eastAsia="Times New Roman" w:hAnsi="Times New Roman" w:cs="Times New Roman"/>
                <w:sz w:val="20"/>
                <w:szCs w:val="20"/>
                <w:lang w:val="en-US"/>
              </w:rPr>
            </w:pPr>
            <w:r w:rsidRPr="006F323E">
              <w:rPr>
                <w:rFonts w:ascii="Times New Roman" w:eastAsia="Times New Roman" w:hAnsi="Times New Roman" w:cs="Times New Roman"/>
                <w:sz w:val="20"/>
                <w:szCs w:val="20"/>
              </w:rPr>
              <w:t>Наименование организации</w:t>
            </w:r>
            <w:r w:rsidRPr="00FB107D">
              <w:rPr>
                <w:rFonts w:ascii="Times New Roman" w:eastAsia="Times New Roman" w:hAnsi="Times New Roman" w:cs="Times New Roman"/>
                <w:sz w:val="20"/>
                <w:szCs w:val="20"/>
              </w:rPr>
              <w:t xml:space="preserve">  </w:t>
            </w:r>
            <w:r w:rsidRPr="00FB107D">
              <w:rPr>
                <w:rFonts w:ascii="Times New Roman" w:hAnsi="Times New Roman" w:cs="Times New Roman"/>
                <w:b/>
                <w:bCs/>
                <w:sz w:val="20"/>
                <w:szCs w:val="20"/>
              </w:rPr>
              <w:t>Товарищество с ограниченной ответственностью "AZALA Textile"</w:t>
            </w:r>
          </w:p>
        </w:tc>
      </w:tr>
      <w:tr w:rsidR="0013796E" w:rsidRPr="006F323E" w:rsidTr="0013796E">
        <w:trPr>
          <w:trHeight w:val="259"/>
        </w:trPr>
        <w:tc>
          <w:tcPr>
            <w:tcW w:w="10178" w:type="dxa"/>
            <w:gridSpan w:val="5"/>
            <w:tcBorders>
              <w:top w:val="nil"/>
              <w:left w:val="nil"/>
              <w:bottom w:val="nil"/>
              <w:right w:val="nil"/>
            </w:tcBorders>
            <w:shd w:val="clear" w:color="auto" w:fill="auto"/>
            <w:noWrap/>
            <w:vAlign w:val="center"/>
            <w:hideMark/>
          </w:tcPr>
          <w:p w:rsidR="0013796E" w:rsidRPr="006F323E" w:rsidRDefault="0013796E" w:rsidP="004F27BD">
            <w:pPr>
              <w:spacing w:after="0" w:line="240" w:lineRule="auto"/>
              <w:jc w:val="center"/>
              <w:rPr>
                <w:rFonts w:ascii="Times New Roman" w:eastAsia="Times New Roman" w:hAnsi="Times New Roman" w:cs="Times New Roman"/>
                <w:b/>
                <w:bCs/>
                <w:sz w:val="20"/>
                <w:szCs w:val="20"/>
              </w:rPr>
            </w:pPr>
            <w:r w:rsidRPr="006F323E">
              <w:rPr>
                <w:rFonts w:ascii="Times New Roman" w:eastAsia="Times New Roman" w:hAnsi="Times New Roman" w:cs="Times New Roman"/>
                <w:b/>
                <w:bCs/>
                <w:sz w:val="20"/>
                <w:szCs w:val="20"/>
              </w:rPr>
              <w:t>за год, заканчивающийся  31 декабря 201</w:t>
            </w:r>
            <w:r>
              <w:rPr>
                <w:rFonts w:ascii="Times New Roman" w:eastAsia="Times New Roman" w:hAnsi="Times New Roman" w:cs="Times New Roman"/>
                <w:b/>
                <w:bCs/>
                <w:sz w:val="20"/>
                <w:szCs w:val="20"/>
              </w:rPr>
              <w:t xml:space="preserve">5 </w:t>
            </w:r>
            <w:r w:rsidRPr="006F323E">
              <w:rPr>
                <w:rFonts w:ascii="Times New Roman" w:eastAsia="Times New Roman" w:hAnsi="Times New Roman" w:cs="Times New Roman"/>
                <w:b/>
                <w:bCs/>
                <w:sz w:val="20"/>
                <w:szCs w:val="20"/>
              </w:rPr>
              <w:t xml:space="preserve"> года</w:t>
            </w:r>
          </w:p>
        </w:tc>
        <w:tc>
          <w:tcPr>
            <w:tcW w:w="3900" w:type="dxa"/>
            <w:tcBorders>
              <w:top w:val="nil"/>
              <w:left w:val="nil"/>
              <w:bottom w:val="nil"/>
              <w:right w:val="nil"/>
            </w:tcBorders>
            <w:shd w:val="clear" w:color="auto" w:fill="auto"/>
            <w:noWrap/>
            <w:vAlign w:val="bottom"/>
            <w:hideMark/>
          </w:tcPr>
          <w:p w:rsidR="0013796E" w:rsidRPr="006F323E" w:rsidRDefault="0013796E" w:rsidP="004F27BD">
            <w:pPr>
              <w:spacing w:after="0" w:line="240" w:lineRule="auto"/>
              <w:rPr>
                <w:rFonts w:ascii="Times New Roman" w:eastAsia="Times New Roman" w:hAnsi="Times New Roman" w:cs="Times New Roman"/>
                <w:sz w:val="20"/>
                <w:szCs w:val="20"/>
              </w:rPr>
            </w:pPr>
          </w:p>
        </w:tc>
      </w:tr>
    </w:tbl>
    <w:tbl>
      <w:tblPr>
        <w:tblStyle w:val="ac"/>
        <w:tblW w:w="10031" w:type="dxa"/>
        <w:tblLayout w:type="fixed"/>
        <w:tblLook w:val="04A0"/>
      </w:tblPr>
      <w:tblGrid>
        <w:gridCol w:w="2518"/>
        <w:gridCol w:w="567"/>
        <w:gridCol w:w="1134"/>
        <w:gridCol w:w="425"/>
        <w:gridCol w:w="709"/>
        <w:gridCol w:w="1134"/>
        <w:gridCol w:w="1276"/>
        <w:gridCol w:w="708"/>
        <w:gridCol w:w="1560"/>
      </w:tblGrid>
      <w:tr w:rsidR="007F0301" w:rsidRPr="00D27951" w:rsidTr="000177B5">
        <w:tc>
          <w:tcPr>
            <w:tcW w:w="2518" w:type="dxa"/>
            <w:vMerge w:val="restart"/>
          </w:tcPr>
          <w:p w:rsidR="007F0301" w:rsidRPr="00D27951" w:rsidRDefault="007F0301" w:rsidP="002740C0">
            <w:pPr>
              <w:pStyle w:val="WW-"/>
              <w:spacing w:line="240" w:lineRule="auto"/>
              <w:jc w:val="both"/>
              <w:rPr>
                <w:sz w:val="16"/>
                <w:szCs w:val="16"/>
              </w:rPr>
            </w:pPr>
          </w:p>
        </w:tc>
        <w:tc>
          <w:tcPr>
            <w:tcW w:w="567" w:type="dxa"/>
            <w:vMerge w:val="restart"/>
          </w:tcPr>
          <w:p w:rsidR="007F0301" w:rsidRPr="00D27951" w:rsidRDefault="007F0301" w:rsidP="004F27BD">
            <w:pPr>
              <w:pStyle w:val="WW-"/>
              <w:spacing w:line="240" w:lineRule="auto"/>
              <w:jc w:val="both"/>
              <w:rPr>
                <w:sz w:val="16"/>
                <w:szCs w:val="16"/>
              </w:rPr>
            </w:pPr>
            <w:r w:rsidRPr="00D27951">
              <w:rPr>
                <w:sz w:val="16"/>
                <w:szCs w:val="16"/>
              </w:rPr>
              <w:t>Код стор</w:t>
            </w:r>
            <w:r w:rsidRPr="00D27951">
              <w:rPr>
                <w:sz w:val="16"/>
                <w:szCs w:val="16"/>
              </w:rPr>
              <w:lastRenderedPageBreak/>
              <w:t>ки</w:t>
            </w:r>
          </w:p>
        </w:tc>
        <w:tc>
          <w:tcPr>
            <w:tcW w:w="1134" w:type="dxa"/>
            <w:vMerge w:val="restart"/>
          </w:tcPr>
          <w:p w:rsidR="007F0301" w:rsidRPr="007F0301" w:rsidRDefault="007F0301" w:rsidP="004F27BD">
            <w:pPr>
              <w:rPr>
                <w:rFonts w:ascii="Times New Roman" w:hAnsi="Times New Roman" w:cs="Times New Roman"/>
                <w:sz w:val="16"/>
                <w:szCs w:val="16"/>
              </w:rPr>
            </w:pPr>
            <w:r w:rsidRPr="007F0301">
              <w:rPr>
                <w:rFonts w:ascii="Times New Roman" w:hAnsi="Times New Roman" w:cs="Times New Roman"/>
                <w:sz w:val="16"/>
                <w:szCs w:val="16"/>
              </w:rPr>
              <w:lastRenderedPageBreak/>
              <w:t>Уставный (акционерны</w:t>
            </w:r>
            <w:r w:rsidRPr="007F0301">
              <w:rPr>
                <w:rFonts w:ascii="Times New Roman" w:hAnsi="Times New Roman" w:cs="Times New Roman"/>
                <w:sz w:val="16"/>
                <w:szCs w:val="16"/>
              </w:rPr>
              <w:lastRenderedPageBreak/>
              <w:t>й) капитал</w:t>
            </w:r>
          </w:p>
        </w:tc>
        <w:tc>
          <w:tcPr>
            <w:tcW w:w="3544" w:type="dxa"/>
            <w:gridSpan w:val="4"/>
          </w:tcPr>
          <w:p w:rsidR="007F0301" w:rsidRPr="00D27951" w:rsidRDefault="007F0301" w:rsidP="002740C0">
            <w:pPr>
              <w:pStyle w:val="WW-"/>
              <w:spacing w:line="240" w:lineRule="auto"/>
              <w:jc w:val="both"/>
              <w:rPr>
                <w:sz w:val="16"/>
                <w:szCs w:val="16"/>
              </w:rPr>
            </w:pPr>
            <w:r w:rsidRPr="00D27951">
              <w:rPr>
                <w:sz w:val="16"/>
                <w:szCs w:val="16"/>
              </w:rPr>
              <w:lastRenderedPageBreak/>
              <w:t>Капитал материнской организации</w:t>
            </w:r>
          </w:p>
        </w:tc>
        <w:tc>
          <w:tcPr>
            <w:tcW w:w="708" w:type="dxa"/>
          </w:tcPr>
          <w:p w:rsidR="007F0301" w:rsidRPr="00D27951" w:rsidRDefault="007F0301" w:rsidP="002740C0">
            <w:pPr>
              <w:pStyle w:val="WW-"/>
              <w:spacing w:line="240" w:lineRule="auto"/>
              <w:jc w:val="both"/>
              <w:rPr>
                <w:sz w:val="16"/>
                <w:szCs w:val="16"/>
              </w:rPr>
            </w:pPr>
            <w:r w:rsidRPr="00D27951">
              <w:rPr>
                <w:sz w:val="16"/>
                <w:szCs w:val="16"/>
              </w:rPr>
              <w:t>Доля неконт</w:t>
            </w:r>
            <w:r w:rsidRPr="00D27951">
              <w:rPr>
                <w:sz w:val="16"/>
                <w:szCs w:val="16"/>
              </w:rPr>
              <w:lastRenderedPageBreak/>
              <w:t>ролирующих собственнико</w:t>
            </w:r>
          </w:p>
        </w:tc>
        <w:tc>
          <w:tcPr>
            <w:tcW w:w="1560" w:type="dxa"/>
          </w:tcPr>
          <w:p w:rsidR="007F0301" w:rsidRPr="00D27951" w:rsidRDefault="007F0301" w:rsidP="002740C0">
            <w:pPr>
              <w:pStyle w:val="WW-"/>
              <w:spacing w:line="240" w:lineRule="auto"/>
              <w:jc w:val="both"/>
              <w:rPr>
                <w:sz w:val="16"/>
                <w:szCs w:val="16"/>
              </w:rPr>
            </w:pPr>
            <w:r w:rsidRPr="00D27951">
              <w:rPr>
                <w:sz w:val="16"/>
                <w:szCs w:val="16"/>
              </w:rPr>
              <w:lastRenderedPageBreak/>
              <w:t>Итого капитал</w:t>
            </w:r>
          </w:p>
        </w:tc>
      </w:tr>
      <w:tr w:rsidR="007F0301" w:rsidRPr="00D27951" w:rsidTr="000177B5">
        <w:tc>
          <w:tcPr>
            <w:tcW w:w="2518" w:type="dxa"/>
            <w:vMerge/>
          </w:tcPr>
          <w:p w:rsidR="007F0301" w:rsidRPr="00D27951" w:rsidRDefault="007F0301" w:rsidP="002740C0">
            <w:pPr>
              <w:pStyle w:val="WW-"/>
              <w:spacing w:line="240" w:lineRule="auto"/>
              <w:jc w:val="both"/>
              <w:rPr>
                <w:sz w:val="16"/>
                <w:szCs w:val="16"/>
              </w:rPr>
            </w:pPr>
          </w:p>
        </w:tc>
        <w:tc>
          <w:tcPr>
            <w:tcW w:w="567" w:type="dxa"/>
            <w:vMerge/>
          </w:tcPr>
          <w:p w:rsidR="007F0301" w:rsidRPr="00D27951" w:rsidRDefault="007F0301" w:rsidP="004F27BD">
            <w:pPr>
              <w:pStyle w:val="WW-"/>
              <w:spacing w:line="240" w:lineRule="auto"/>
              <w:jc w:val="both"/>
              <w:rPr>
                <w:sz w:val="16"/>
                <w:szCs w:val="16"/>
              </w:rPr>
            </w:pPr>
          </w:p>
        </w:tc>
        <w:tc>
          <w:tcPr>
            <w:tcW w:w="1134" w:type="dxa"/>
            <w:vMerge/>
          </w:tcPr>
          <w:p w:rsidR="007F0301" w:rsidRPr="007F0301" w:rsidRDefault="007F0301" w:rsidP="004F27BD">
            <w:pPr>
              <w:rPr>
                <w:rFonts w:ascii="Times New Roman" w:hAnsi="Times New Roman" w:cs="Times New Roman"/>
                <w:sz w:val="16"/>
                <w:szCs w:val="16"/>
              </w:rPr>
            </w:pPr>
          </w:p>
        </w:tc>
        <w:tc>
          <w:tcPr>
            <w:tcW w:w="425" w:type="dxa"/>
          </w:tcPr>
          <w:p w:rsidR="007F0301" w:rsidRPr="00D27951" w:rsidRDefault="007F0301" w:rsidP="002740C0">
            <w:pPr>
              <w:pStyle w:val="WW-"/>
              <w:spacing w:line="240" w:lineRule="auto"/>
              <w:jc w:val="both"/>
              <w:rPr>
                <w:sz w:val="16"/>
                <w:szCs w:val="16"/>
              </w:rPr>
            </w:pPr>
            <w:r w:rsidRPr="00100B1B">
              <w:rPr>
                <w:sz w:val="16"/>
                <w:szCs w:val="16"/>
              </w:rPr>
              <w:t>Эмиссионный доход</w:t>
            </w:r>
          </w:p>
        </w:tc>
        <w:tc>
          <w:tcPr>
            <w:tcW w:w="709" w:type="dxa"/>
          </w:tcPr>
          <w:p w:rsidR="007F0301" w:rsidRPr="00D27951" w:rsidRDefault="007F0301" w:rsidP="002740C0">
            <w:pPr>
              <w:pStyle w:val="WW-"/>
              <w:spacing w:line="240" w:lineRule="auto"/>
              <w:jc w:val="both"/>
              <w:rPr>
                <w:sz w:val="16"/>
                <w:szCs w:val="16"/>
              </w:rPr>
            </w:pPr>
            <w:r w:rsidRPr="00100B1B">
              <w:rPr>
                <w:sz w:val="16"/>
                <w:szCs w:val="16"/>
              </w:rPr>
              <w:t>Выкупленные собственные долевые инструменты</w:t>
            </w:r>
          </w:p>
        </w:tc>
        <w:tc>
          <w:tcPr>
            <w:tcW w:w="1134" w:type="dxa"/>
          </w:tcPr>
          <w:p w:rsidR="007F0301" w:rsidRPr="00D27951" w:rsidRDefault="007F0301" w:rsidP="002740C0">
            <w:pPr>
              <w:pStyle w:val="WW-"/>
              <w:spacing w:line="240" w:lineRule="auto"/>
              <w:jc w:val="both"/>
              <w:rPr>
                <w:sz w:val="16"/>
                <w:szCs w:val="16"/>
              </w:rPr>
            </w:pPr>
            <w:r w:rsidRPr="00100B1B">
              <w:rPr>
                <w:sz w:val="16"/>
                <w:szCs w:val="16"/>
              </w:rPr>
              <w:t>Резервы</w:t>
            </w:r>
          </w:p>
        </w:tc>
        <w:tc>
          <w:tcPr>
            <w:tcW w:w="1276" w:type="dxa"/>
          </w:tcPr>
          <w:p w:rsidR="007F0301" w:rsidRDefault="007F0301" w:rsidP="002740C0">
            <w:pPr>
              <w:pStyle w:val="WW-"/>
              <w:spacing w:line="240" w:lineRule="auto"/>
              <w:jc w:val="both"/>
              <w:rPr>
                <w:sz w:val="16"/>
                <w:szCs w:val="16"/>
              </w:rPr>
            </w:pPr>
          </w:p>
          <w:p w:rsidR="007F0301" w:rsidRPr="00100B1B" w:rsidRDefault="007F0301" w:rsidP="00100B1B">
            <w:pPr>
              <w:rPr>
                <w:rFonts w:ascii="Times New Roman" w:hAnsi="Times New Roman" w:cs="Times New Roman"/>
                <w:sz w:val="16"/>
                <w:szCs w:val="16"/>
                <w:lang w:eastAsia="ar-SA"/>
              </w:rPr>
            </w:pPr>
            <w:r w:rsidRPr="00100B1B">
              <w:rPr>
                <w:rFonts w:ascii="Times New Roman" w:hAnsi="Times New Roman" w:cs="Times New Roman"/>
                <w:sz w:val="16"/>
                <w:szCs w:val="16"/>
                <w:lang w:eastAsia="ar-SA"/>
              </w:rPr>
              <w:t>Нераспределенная прибыль</w:t>
            </w:r>
          </w:p>
        </w:tc>
        <w:tc>
          <w:tcPr>
            <w:tcW w:w="708" w:type="dxa"/>
          </w:tcPr>
          <w:p w:rsidR="007F0301" w:rsidRPr="00D27951" w:rsidRDefault="007F0301" w:rsidP="002740C0">
            <w:pPr>
              <w:pStyle w:val="WW-"/>
              <w:spacing w:line="240" w:lineRule="auto"/>
              <w:jc w:val="both"/>
              <w:rPr>
                <w:sz w:val="16"/>
                <w:szCs w:val="16"/>
              </w:rPr>
            </w:pPr>
          </w:p>
        </w:tc>
        <w:tc>
          <w:tcPr>
            <w:tcW w:w="1560" w:type="dxa"/>
          </w:tcPr>
          <w:p w:rsidR="007F0301" w:rsidRPr="00D27951" w:rsidRDefault="007F0301" w:rsidP="002740C0">
            <w:pPr>
              <w:pStyle w:val="WW-"/>
              <w:spacing w:line="240" w:lineRule="auto"/>
              <w:jc w:val="both"/>
              <w:rPr>
                <w:sz w:val="16"/>
                <w:szCs w:val="16"/>
              </w:rPr>
            </w:pPr>
          </w:p>
        </w:tc>
      </w:tr>
      <w:tr w:rsidR="007F0301" w:rsidRPr="000177B5" w:rsidTr="000177B5">
        <w:tc>
          <w:tcPr>
            <w:tcW w:w="2518" w:type="dxa"/>
          </w:tcPr>
          <w:p w:rsidR="00D27951" w:rsidRPr="000177B5" w:rsidRDefault="007F0301" w:rsidP="002740C0">
            <w:pPr>
              <w:pStyle w:val="WW-"/>
              <w:spacing w:line="240" w:lineRule="auto"/>
              <w:jc w:val="both"/>
              <w:rPr>
                <w:sz w:val="16"/>
                <w:szCs w:val="16"/>
              </w:rPr>
            </w:pPr>
            <w:r w:rsidRPr="000177B5">
              <w:rPr>
                <w:sz w:val="16"/>
                <w:szCs w:val="16"/>
              </w:rPr>
              <w:t>1</w:t>
            </w:r>
          </w:p>
        </w:tc>
        <w:tc>
          <w:tcPr>
            <w:tcW w:w="567" w:type="dxa"/>
          </w:tcPr>
          <w:p w:rsidR="00D27951" w:rsidRPr="000177B5" w:rsidRDefault="007F0301" w:rsidP="002740C0">
            <w:pPr>
              <w:pStyle w:val="WW-"/>
              <w:spacing w:line="240" w:lineRule="auto"/>
              <w:jc w:val="both"/>
              <w:rPr>
                <w:sz w:val="16"/>
                <w:szCs w:val="16"/>
              </w:rPr>
            </w:pPr>
            <w:r w:rsidRPr="000177B5">
              <w:rPr>
                <w:sz w:val="16"/>
                <w:szCs w:val="16"/>
              </w:rPr>
              <w:t>2</w:t>
            </w:r>
          </w:p>
        </w:tc>
        <w:tc>
          <w:tcPr>
            <w:tcW w:w="1134" w:type="dxa"/>
          </w:tcPr>
          <w:p w:rsidR="00D27951" w:rsidRPr="000177B5" w:rsidRDefault="007F0301">
            <w:pPr>
              <w:rPr>
                <w:rFonts w:ascii="Times New Roman" w:hAnsi="Times New Roman" w:cs="Times New Roman"/>
                <w:sz w:val="16"/>
                <w:szCs w:val="16"/>
              </w:rPr>
            </w:pPr>
            <w:r w:rsidRPr="000177B5">
              <w:rPr>
                <w:rFonts w:ascii="Times New Roman" w:hAnsi="Times New Roman" w:cs="Times New Roman"/>
                <w:sz w:val="16"/>
                <w:szCs w:val="16"/>
              </w:rPr>
              <w:t>3</w:t>
            </w:r>
          </w:p>
        </w:tc>
        <w:tc>
          <w:tcPr>
            <w:tcW w:w="425" w:type="dxa"/>
          </w:tcPr>
          <w:p w:rsidR="00D27951" w:rsidRPr="000177B5" w:rsidRDefault="007F0301" w:rsidP="002740C0">
            <w:pPr>
              <w:pStyle w:val="WW-"/>
              <w:spacing w:line="240" w:lineRule="auto"/>
              <w:jc w:val="both"/>
              <w:rPr>
                <w:sz w:val="16"/>
                <w:szCs w:val="16"/>
              </w:rPr>
            </w:pPr>
            <w:r w:rsidRPr="000177B5">
              <w:rPr>
                <w:sz w:val="16"/>
                <w:szCs w:val="16"/>
              </w:rPr>
              <w:t>4</w:t>
            </w:r>
          </w:p>
        </w:tc>
        <w:tc>
          <w:tcPr>
            <w:tcW w:w="709" w:type="dxa"/>
          </w:tcPr>
          <w:p w:rsidR="00D27951" w:rsidRPr="000177B5" w:rsidRDefault="007F0301" w:rsidP="002740C0">
            <w:pPr>
              <w:pStyle w:val="WW-"/>
              <w:spacing w:line="240" w:lineRule="auto"/>
              <w:jc w:val="both"/>
              <w:rPr>
                <w:sz w:val="16"/>
                <w:szCs w:val="16"/>
              </w:rPr>
            </w:pPr>
            <w:r w:rsidRPr="000177B5">
              <w:rPr>
                <w:sz w:val="16"/>
                <w:szCs w:val="16"/>
              </w:rPr>
              <w:t>5</w:t>
            </w:r>
          </w:p>
        </w:tc>
        <w:tc>
          <w:tcPr>
            <w:tcW w:w="1134" w:type="dxa"/>
          </w:tcPr>
          <w:p w:rsidR="00D27951" w:rsidRPr="000177B5" w:rsidRDefault="007F0301" w:rsidP="002740C0">
            <w:pPr>
              <w:pStyle w:val="WW-"/>
              <w:spacing w:line="240" w:lineRule="auto"/>
              <w:jc w:val="both"/>
              <w:rPr>
                <w:sz w:val="16"/>
                <w:szCs w:val="16"/>
              </w:rPr>
            </w:pPr>
            <w:r w:rsidRPr="000177B5">
              <w:rPr>
                <w:sz w:val="16"/>
                <w:szCs w:val="16"/>
              </w:rPr>
              <w:t>6</w:t>
            </w:r>
          </w:p>
        </w:tc>
        <w:tc>
          <w:tcPr>
            <w:tcW w:w="1276" w:type="dxa"/>
          </w:tcPr>
          <w:p w:rsidR="00D27951" w:rsidRPr="000177B5" w:rsidRDefault="007F0301" w:rsidP="002740C0">
            <w:pPr>
              <w:pStyle w:val="WW-"/>
              <w:spacing w:line="240" w:lineRule="auto"/>
              <w:jc w:val="both"/>
              <w:rPr>
                <w:sz w:val="16"/>
                <w:szCs w:val="16"/>
              </w:rPr>
            </w:pPr>
            <w:r w:rsidRPr="000177B5">
              <w:rPr>
                <w:sz w:val="16"/>
                <w:szCs w:val="16"/>
              </w:rPr>
              <w:t>7</w:t>
            </w:r>
          </w:p>
        </w:tc>
        <w:tc>
          <w:tcPr>
            <w:tcW w:w="708" w:type="dxa"/>
          </w:tcPr>
          <w:p w:rsidR="00D27951" w:rsidRPr="000177B5" w:rsidRDefault="007F0301" w:rsidP="002740C0">
            <w:pPr>
              <w:pStyle w:val="WW-"/>
              <w:spacing w:line="240" w:lineRule="auto"/>
              <w:jc w:val="both"/>
              <w:rPr>
                <w:sz w:val="16"/>
                <w:szCs w:val="16"/>
              </w:rPr>
            </w:pPr>
            <w:r w:rsidRPr="000177B5">
              <w:rPr>
                <w:sz w:val="16"/>
                <w:szCs w:val="16"/>
              </w:rPr>
              <w:t>8</w:t>
            </w:r>
          </w:p>
        </w:tc>
        <w:tc>
          <w:tcPr>
            <w:tcW w:w="1560" w:type="dxa"/>
          </w:tcPr>
          <w:p w:rsidR="00D27951" w:rsidRPr="000177B5" w:rsidRDefault="007F0301" w:rsidP="002740C0">
            <w:pPr>
              <w:pStyle w:val="WW-"/>
              <w:spacing w:line="240" w:lineRule="auto"/>
              <w:jc w:val="both"/>
              <w:rPr>
                <w:sz w:val="16"/>
                <w:szCs w:val="16"/>
              </w:rPr>
            </w:pPr>
            <w:r w:rsidRPr="000177B5">
              <w:rPr>
                <w:sz w:val="16"/>
                <w:szCs w:val="16"/>
              </w:rPr>
              <w:t>9</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Сальдо на 1 января предыдущего года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010</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Изменения в учетной политике</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011</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Пересчитанное сальдо   (стр.010+/-стр. 011)</w:t>
            </w:r>
          </w:p>
        </w:tc>
        <w:tc>
          <w:tcPr>
            <w:tcW w:w="567" w:type="dxa"/>
            <w:vAlign w:val="center"/>
          </w:tcPr>
          <w:p w:rsidR="00DB561E" w:rsidRPr="000177B5" w:rsidRDefault="00DB561E">
            <w:pPr>
              <w:jc w:val="center"/>
              <w:rPr>
                <w:rFonts w:ascii="Times New Roman" w:hAnsi="Times New Roman" w:cs="Times New Roman"/>
                <w:b/>
                <w:bCs/>
                <w:sz w:val="16"/>
                <w:szCs w:val="16"/>
              </w:rPr>
            </w:pPr>
            <w:r w:rsidRPr="000177B5">
              <w:rPr>
                <w:rFonts w:ascii="Times New Roman" w:hAnsi="Times New Roman" w:cs="Times New Roman"/>
                <w:b/>
                <w:bCs/>
                <w:sz w:val="16"/>
                <w:szCs w:val="16"/>
              </w:rPr>
              <w:t>100</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Общая совокупная прибыль, всего(строка 210 + строка 220):</w:t>
            </w:r>
          </w:p>
        </w:tc>
        <w:tc>
          <w:tcPr>
            <w:tcW w:w="567" w:type="dxa"/>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200</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vAlign w:val="center"/>
          </w:tcPr>
          <w:p w:rsidR="00DB561E" w:rsidRPr="000177B5" w:rsidRDefault="00DB561E">
            <w:pPr>
              <w:jc w:val="right"/>
              <w:rPr>
                <w:rFonts w:ascii="Times New Roman" w:hAnsi="Times New Roman" w:cs="Times New Roman"/>
                <w:sz w:val="16"/>
                <w:szCs w:val="16"/>
              </w:rPr>
            </w:pPr>
            <w:r w:rsidRPr="000177B5">
              <w:rPr>
                <w:rFonts w:ascii="Times New Roman" w:hAnsi="Times New Roman" w:cs="Times New Roman"/>
                <w:sz w:val="16"/>
                <w:szCs w:val="16"/>
              </w:rPr>
              <w:t>1 212 947 062</w:t>
            </w:r>
          </w:p>
        </w:tc>
        <w:tc>
          <w:tcPr>
            <w:tcW w:w="708" w:type="dxa"/>
            <w:vAlign w:val="center"/>
          </w:tcPr>
          <w:p w:rsidR="00DB561E" w:rsidRPr="000177B5" w:rsidRDefault="00DB561E">
            <w:pPr>
              <w:jc w:val="right"/>
              <w:rPr>
                <w:rFonts w:ascii="Times New Roman" w:hAnsi="Times New Roman" w:cs="Times New Roman"/>
                <w:sz w:val="16"/>
                <w:szCs w:val="16"/>
              </w:rPr>
            </w:pPr>
            <w:r w:rsidRPr="000177B5">
              <w:rPr>
                <w:rFonts w:ascii="Times New Roman" w:hAnsi="Times New Roman" w:cs="Times New Roman"/>
                <w:sz w:val="16"/>
                <w:szCs w:val="16"/>
              </w:rPr>
              <w:t>-</w:t>
            </w:r>
          </w:p>
        </w:tc>
        <w:tc>
          <w:tcPr>
            <w:tcW w:w="1560" w:type="dxa"/>
            <w:vAlign w:val="center"/>
          </w:tcPr>
          <w:p w:rsidR="00DB561E" w:rsidRPr="000177B5" w:rsidRDefault="00DB561E">
            <w:pPr>
              <w:jc w:val="right"/>
              <w:rPr>
                <w:rFonts w:ascii="Times New Roman" w:hAnsi="Times New Roman" w:cs="Times New Roman"/>
                <w:b/>
                <w:bCs/>
                <w:sz w:val="16"/>
                <w:szCs w:val="16"/>
              </w:rPr>
            </w:pPr>
            <w:r w:rsidRPr="000177B5">
              <w:rPr>
                <w:rFonts w:ascii="Times New Roman" w:hAnsi="Times New Roman" w:cs="Times New Roman"/>
                <w:b/>
                <w:bCs/>
                <w:sz w:val="16"/>
                <w:szCs w:val="16"/>
              </w:rPr>
              <w:t>1 212 947 062</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Прибыль (убыток) за год</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210</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vAlign w:val="center"/>
          </w:tcPr>
          <w:p w:rsidR="00DB561E" w:rsidRPr="000177B5" w:rsidRDefault="00DB561E">
            <w:pPr>
              <w:jc w:val="right"/>
              <w:rPr>
                <w:rFonts w:ascii="Times New Roman" w:hAnsi="Times New Roman" w:cs="Times New Roman"/>
                <w:sz w:val="16"/>
                <w:szCs w:val="16"/>
              </w:rPr>
            </w:pPr>
            <w:r w:rsidRPr="000177B5">
              <w:rPr>
                <w:rFonts w:ascii="Times New Roman" w:hAnsi="Times New Roman" w:cs="Times New Roman"/>
                <w:sz w:val="16"/>
                <w:szCs w:val="16"/>
              </w:rPr>
              <w:t>1 212 947 062</w:t>
            </w:r>
          </w:p>
        </w:tc>
        <w:tc>
          <w:tcPr>
            <w:tcW w:w="708" w:type="dxa"/>
            <w:vAlign w:val="center"/>
          </w:tcPr>
          <w:p w:rsidR="00DB561E" w:rsidRPr="000177B5" w:rsidRDefault="00DB561E">
            <w:pPr>
              <w:jc w:val="right"/>
              <w:rPr>
                <w:rFonts w:ascii="Times New Roman" w:hAnsi="Times New Roman" w:cs="Times New Roman"/>
                <w:sz w:val="16"/>
                <w:szCs w:val="16"/>
              </w:rPr>
            </w:pPr>
            <w:r w:rsidRPr="000177B5">
              <w:rPr>
                <w:rFonts w:ascii="Times New Roman" w:hAnsi="Times New Roman" w:cs="Times New Roman"/>
                <w:sz w:val="16"/>
                <w:szCs w:val="16"/>
              </w:rPr>
              <w:t>-</w:t>
            </w:r>
          </w:p>
        </w:tc>
        <w:tc>
          <w:tcPr>
            <w:tcW w:w="1560" w:type="dxa"/>
            <w:vAlign w:val="center"/>
          </w:tcPr>
          <w:p w:rsidR="00DB561E" w:rsidRPr="000177B5" w:rsidRDefault="00DB561E">
            <w:pPr>
              <w:jc w:val="right"/>
              <w:rPr>
                <w:rFonts w:ascii="Times New Roman" w:hAnsi="Times New Roman" w:cs="Times New Roman"/>
                <w:b/>
                <w:bCs/>
                <w:sz w:val="16"/>
                <w:szCs w:val="16"/>
              </w:rPr>
            </w:pPr>
            <w:r w:rsidRPr="000177B5">
              <w:rPr>
                <w:rFonts w:ascii="Times New Roman" w:hAnsi="Times New Roman" w:cs="Times New Roman"/>
                <w:b/>
                <w:bCs/>
                <w:sz w:val="16"/>
                <w:szCs w:val="16"/>
              </w:rPr>
              <w:t>1 212 947 062</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Прочая совокупная прибыль, всего (сумма строк с 221 по 229):</w:t>
            </w:r>
          </w:p>
        </w:tc>
        <w:tc>
          <w:tcPr>
            <w:tcW w:w="567" w:type="dxa"/>
            <w:vAlign w:val="center"/>
          </w:tcPr>
          <w:p w:rsidR="00DB561E" w:rsidRPr="000177B5" w:rsidRDefault="00DB561E">
            <w:pPr>
              <w:jc w:val="center"/>
              <w:rPr>
                <w:rFonts w:ascii="Times New Roman" w:hAnsi="Times New Roman" w:cs="Times New Roman"/>
                <w:b/>
                <w:bCs/>
                <w:sz w:val="16"/>
                <w:szCs w:val="16"/>
              </w:rPr>
            </w:pPr>
            <w:r w:rsidRPr="000177B5">
              <w:rPr>
                <w:rFonts w:ascii="Times New Roman" w:hAnsi="Times New Roman" w:cs="Times New Roman"/>
                <w:b/>
                <w:bCs/>
                <w:sz w:val="16"/>
                <w:szCs w:val="16"/>
              </w:rPr>
              <w:t>220</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в том числе:</w:t>
            </w:r>
          </w:p>
        </w:tc>
        <w:tc>
          <w:tcPr>
            <w:tcW w:w="567" w:type="dxa"/>
          </w:tcPr>
          <w:p w:rsidR="00DB561E" w:rsidRPr="000177B5" w:rsidRDefault="00DB561E" w:rsidP="002740C0">
            <w:pPr>
              <w:pStyle w:val="WW-"/>
              <w:spacing w:line="240" w:lineRule="auto"/>
              <w:jc w:val="both"/>
              <w:rPr>
                <w:sz w:val="16"/>
                <w:szCs w:val="16"/>
              </w:rPr>
            </w:pP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Прирост от переоценки основных средств (за минусом налогового эффекта)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221</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Перевод амортизации от переоценки основных средств (за минусом налогового эффекта)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222</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Переоценка финансовых активов, имеющиеся в наличии для продажи (за минусом налогового эффекта)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223</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Доля в прочей совокупной прибыли (убытке) ассоциированных организаций и совместной деятельности, учитываемых по методу долевого участия</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224</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Актуарные прибыли (убытки) по пенсионным обязательствам</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225</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Эффект изменения в ставке подоходного налога на отсроченный налог дочерних организаций</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226</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Хеджирование денежных потоков (за минусом налогового эффекта)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227</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Курсовая разница по инвестициям в зарубежные организации</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228</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Хеджирование чистых инвестиций в зарубежные операции</w:t>
            </w:r>
          </w:p>
        </w:tc>
        <w:tc>
          <w:tcPr>
            <w:tcW w:w="567" w:type="dxa"/>
            <w:vAlign w:val="center"/>
          </w:tcPr>
          <w:p w:rsidR="00DB561E" w:rsidRPr="000177B5" w:rsidRDefault="00DB561E">
            <w:pPr>
              <w:jc w:val="center"/>
              <w:rPr>
                <w:rFonts w:ascii="Times New Roman" w:hAnsi="Times New Roman" w:cs="Times New Roman"/>
                <w:b/>
                <w:bCs/>
                <w:sz w:val="16"/>
                <w:szCs w:val="16"/>
              </w:rPr>
            </w:pPr>
            <w:r w:rsidRPr="000177B5">
              <w:rPr>
                <w:rFonts w:ascii="Times New Roman" w:hAnsi="Times New Roman" w:cs="Times New Roman"/>
                <w:b/>
                <w:bCs/>
                <w:sz w:val="16"/>
                <w:szCs w:val="16"/>
              </w:rPr>
              <w:t>229</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092986" w:rsidRPr="000177B5" w:rsidTr="000177B5">
        <w:tc>
          <w:tcPr>
            <w:tcW w:w="2518" w:type="dxa"/>
            <w:vAlign w:val="center"/>
          </w:tcPr>
          <w:p w:rsidR="00092986" w:rsidRPr="000177B5" w:rsidRDefault="00092986">
            <w:pPr>
              <w:rPr>
                <w:rFonts w:ascii="Times New Roman" w:hAnsi="Times New Roman" w:cs="Times New Roman"/>
                <w:b/>
                <w:bCs/>
                <w:sz w:val="16"/>
                <w:szCs w:val="16"/>
              </w:rPr>
            </w:pPr>
            <w:r w:rsidRPr="000177B5">
              <w:rPr>
                <w:rFonts w:ascii="Times New Roman" w:hAnsi="Times New Roman" w:cs="Times New Roman"/>
                <w:b/>
                <w:bCs/>
                <w:sz w:val="16"/>
                <w:szCs w:val="16"/>
              </w:rPr>
              <w:t>Операции с собственниками, всего (сумма строк с 310 по 318):</w:t>
            </w:r>
          </w:p>
        </w:tc>
        <w:tc>
          <w:tcPr>
            <w:tcW w:w="567" w:type="dxa"/>
            <w:vAlign w:val="center"/>
          </w:tcPr>
          <w:p w:rsidR="00092986" w:rsidRPr="000177B5" w:rsidRDefault="00092986">
            <w:pPr>
              <w:jc w:val="center"/>
              <w:rPr>
                <w:rFonts w:ascii="Times New Roman" w:hAnsi="Times New Roman" w:cs="Times New Roman"/>
                <w:b/>
                <w:bCs/>
                <w:sz w:val="16"/>
                <w:szCs w:val="16"/>
              </w:rPr>
            </w:pPr>
            <w:r w:rsidRPr="000177B5">
              <w:rPr>
                <w:rFonts w:ascii="Times New Roman" w:hAnsi="Times New Roman" w:cs="Times New Roman"/>
                <w:b/>
                <w:bCs/>
                <w:sz w:val="16"/>
                <w:szCs w:val="16"/>
              </w:rPr>
              <w:t>300</w:t>
            </w:r>
          </w:p>
        </w:tc>
        <w:tc>
          <w:tcPr>
            <w:tcW w:w="1134" w:type="dxa"/>
          </w:tcPr>
          <w:p w:rsidR="00092986" w:rsidRPr="000177B5" w:rsidRDefault="00092986">
            <w:pPr>
              <w:rPr>
                <w:rFonts w:ascii="Times New Roman" w:hAnsi="Times New Roman" w:cs="Times New Roman"/>
                <w:sz w:val="16"/>
                <w:szCs w:val="16"/>
              </w:rPr>
            </w:pPr>
            <w:r w:rsidRPr="000177B5">
              <w:rPr>
                <w:rFonts w:ascii="Times New Roman" w:hAnsi="Times New Roman" w:cs="Times New Roman"/>
                <w:sz w:val="16"/>
                <w:szCs w:val="16"/>
              </w:rPr>
              <w:t>956926450</w:t>
            </w:r>
          </w:p>
        </w:tc>
        <w:tc>
          <w:tcPr>
            <w:tcW w:w="425" w:type="dxa"/>
          </w:tcPr>
          <w:p w:rsidR="00092986" w:rsidRPr="000177B5" w:rsidRDefault="00092986" w:rsidP="002740C0">
            <w:pPr>
              <w:pStyle w:val="WW-"/>
              <w:spacing w:line="240" w:lineRule="auto"/>
              <w:jc w:val="both"/>
              <w:rPr>
                <w:sz w:val="16"/>
                <w:szCs w:val="16"/>
              </w:rPr>
            </w:pPr>
          </w:p>
        </w:tc>
        <w:tc>
          <w:tcPr>
            <w:tcW w:w="709" w:type="dxa"/>
          </w:tcPr>
          <w:p w:rsidR="00092986" w:rsidRPr="000177B5" w:rsidRDefault="00092986" w:rsidP="002740C0">
            <w:pPr>
              <w:pStyle w:val="WW-"/>
              <w:spacing w:line="240" w:lineRule="auto"/>
              <w:jc w:val="both"/>
              <w:rPr>
                <w:sz w:val="16"/>
                <w:szCs w:val="16"/>
              </w:rPr>
            </w:pPr>
          </w:p>
        </w:tc>
        <w:tc>
          <w:tcPr>
            <w:tcW w:w="1134" w:type="dxa"/>
          </w:tcPr>
          <w:p w:rsidR="00092986" w:rsidRPr="000177B5" w:rsidRDefault="00092986" w:rsidP="002740C0">
            <w:pPr>
              <w:pStyle w:val="WW-"/>
              <w:spacing w:line="240" w:lineRule="auto"/>
              <w:jc w:val="both"/>
              <w:rPr>
                <w:sz w:val="16"/>
                <w:szCs w:val="16"/>
              </w:rPr>
            </w:pPr>
          </w:p>
        </w:tc>
        <w:tc>
          <w:tcPr>
            <w:tcW w:w="1276" w:type="dxa"/>
          </w:tcPr>
          <w:p w:rsidR="00092986" w:rsidRPr="000177B5" w:rsidRDefault="00092986" w:rsidP="00092986">
            <w:pPr>
              <w:jc w:val="both"/>
              <w:rPr>
                <w:rFonts w:ascii="Times New Roman" w:hAnsi="Times New Roman" w:cs="Times New Roman"/>
                <w:sz w:val="16"/>
                <w:szCs w:val="16"/>
              </w:rPr>
            </w:pPr>
            <w:r w:rsidRPr="000177B5">
              <w:rPr>
                <w:rFonts w:ascii="Times New Roman" w:hAnsi="Times New Roman" w:cs="Times New Roman"/>
                <w:sz w:val="16"/>
                <w:szCs w:val="16"/>
              </w:rPr>
              <w:t>33 730 185</w:t>
            </w:r>
          </w:p>
          <w:p w:rsidR="00092986" w:rsidRPr="000177B5" w:rsidRDefault="00092986" w:rsidP="002740C0">
            <w:pPr>
              <w:pStyle w:val="WW-"/>
              <w:spacing w:line="240" w:lineRule="auto"/>
              <w:jc w:val="both"/>
              <w:rPr>
                <w:sz w:val="16"/>
                <w:szCs w:val="16"/>
              </w:rPr>
            </w:pPr>
          </w:p>
        </w:tc>
        <w:tc>
          <w:tcPr>
            <w:tcW w:w="708" w:type="dxa"/>
          </w:tcPr>
          <w:p w:rsidR="00092986" w:rsidRPr="000177B5" w:rsidRDefault="00092986" w:rsidP="002740C0">
            <w:pPr>
              <w:pStyle w:val="WW-"/>
              <w:spacing w:line="240" w:lineRule="auto"/>
              <w:jc w:val="both"/>
              <w:rPr>
                <w:sz w:val="16"/>
                <w:szCs w:val="16"/>
              </w:rPr>
            </w:pPr>
          </w:p>
        </w:tc>
        <w:tc>
          <w:tcPr>
            <w:tcW w:w="1560" w:type="dxa"/>
          </w:tcPr>
          <w:p w:rsidR="00092986" w:rsidRPr="000177B5" w:rsidRDefault="00092986" w:rsidP="00092986">
            <w:pPr>
              <w:jc w:val="both"/>
              <w:rPr>
                <w:rFonts w:ascii="Times New Roman" w:hAnsi="Times New Roman" w:cs="Times New Roman"/>
                <w:sz w:val="16"/>
                <w:szCs w:val="16"/>
              </w:rPr>
            </w:pPr>
            <w:r w:rsidRPr="000177B5">
              <w:rPr>
                <w:rFonts w:ascii="Times New Roman" w:hAnsi="Times New Roman" w:cs="Times New Roman"/>
                <w:sz w:val="16"/>
                <w:szCs w:val="16"/>
              </w:rPr>
              <w:t>990 656 635</w:t>
            </w:r>
          </w:p>
          <w:p w:rsidR="00092986" w:rsidRPr="000177B5" w:rsidRDefault="00092986" w:rsidP="002740C0">
            <w:pPr>
              <w:pStyle w:val="WW-"/>
              <w:spacing w:line="240" w:lineRule="auto"/>
              <w:jc w:val="both"/>
              <w:rPr>
                <w:sz w:val="16"/>
                <w:szCs w:val="16"/>
              </w:rPr>
            </w:pPr>
          </w:p>
        </w:tc>
      </w:tr>
      <w:tr w:rsidR="00092986" w:rsidRPr="000177B5" w:rsidTr="000177B5">
        <w:tc>
          <w:tcPr>
            <w:tcW w:w="2518" w:type="dxa"/>
            <w:vAlign w:val="center"/>
          </w:tcPr>
          <w:p w:rsidR="00092986" w:rsidRPr="000177B5" w:rsidRDefault="00092986">
            <w:pPr>
              <w:rPr>
                <w:rFonts w:ascii="Times New Roman" w:hAnsi="Times New Roman" w:cs="Times New Roman"/>
                <w:sz w:val="16"/>
                <w:szCs w:val="16"/>
              </w:rPr>
            </w:pPr>
            <w:r w:rsidRPr="000177B5">
              <w:rPr>
                <w:rFonts w:ascii="Times New Roman" w:hAnsi="Times New Roman" w:cs="Times New Roman"/>
                <w:sz w:val="16"/>
                <w:szCs w:val="16"/>
              </w:rPr>
              <w:t>в том числе:</w:t>
            </w:r>
          </w:p>
        </w:tc>
        <w:tc>
          <w:tcPr>
            <w:tcW w:w="567" w:type="dxa"/>
            <w:vAlign w:val="center"/>
          </w:tcPr>
          <w:p w:rsidR="00092986" w:rsidRPr="000177B5" w:rsidRDefault="00092986">
            <w:pPr>
              <w:jc w:val="center"/>
              <w:rPr>
                <w:rFonts w:ascii="Times New Roman" w:hAnsi="Times New Roman" w:cs="Times New Roman"/>
                <w:sz w:val="16"/>
                <w:szCs w:val="16"/>
              </w:rPr>
            </w:pPr>
            <w:r w:rsidRPr="000177B5">
              <w:rPr>
                <w:rFonts w:ascii="Times New Roman" w:hAnsi="Times New Roman" w:cs="Times New Roman"/>
                <w:sz w:val="16"/>
                <w:szCs w:val="16"/>
              </w:rPr>
              <w:t> </w:t>
            </w:r>
          </w:p>
        </w:tc>
        <w:tc>
          <w:tcPr>
            <w:tcW w:w="1134" w:type="dxa"/>
          </w:tcPr>
          <w:p w:rsidR="00092986" w:rsidRPr="000177B5" w:rsidRDefault="00092986">
            <w:pPr>
              <w:rPr>
                <w:rFonts w:ascii="Times New Roman" w:hAnsi="Times New Roman" w:cs="Times New Roman"/>
                <w:sz w:val="16"/>
                <w:szCs w:val="16"/>
              </w:rPr>
            </w:pPr>
          </w:p>
        </w:tc>
        <w:tc>
          <w:tcPr>
            <w:tcW w:w="425" w:type="dxa"/>
          </w:tcPr>
          <w:p w:rsidR="00092986" w:rsidRPr="000177B5" w:rsidRDefault="00092986" w:rsidP="002740C0">
            <w:pPr>
              <w:pStyle w:val="WW-"/>
              <w:spacing w:line="240" w:lineRule="auto"/>
              <w:jc w:val="both"/>
              <w:rPr>
                <w:sz w:val="16"/>
                <w:szCs w:val="16"/>
              </w:rPr>
            </w:pPr>
          </w:p>
        </w:tc>
        <w:tc>
          <w:tcPr>
            <w:tcW w:w="709" w:type="dxa"/>
          </w:tcPr>
          <w:p w:rsidR="00092986" w:rsidRPr="000177B5" w:rsidRDefault="00092986" w:rsidP="002740C0">
            <w:pPr>
              <w:pStyle w:val="WW-"/>
              <w:spacing w:line="240" w:lineRule="auto"/>
              <w:jc w:val="both"/>
              <w:rPr>
                <w:sz w:val="16"/>
                <w:szCs w:val="16"/>
              </w:rPr>
            </w:pPr>
          </w:p>
        </w:tc>
        <w:tc>
          <w:tcPr>
            <w:tcW w:w="1134" w:type="dxa"/>
          </w:tcPr>
          <w:p w:rsidR="00092986" w:rsidRPr="000177B5" w:rsidRDefault="00092986" w:rsidP="002740C0">
            <w:pPr>
              <w:pStyle w:val="WW-"/>
              <w:spacing w:line="240" w:lineRule="auto"/>
              <w:jc w:val="both"/>
              <w:rPr>
                <w:sz w:val="16"/>
                <w:szCs w:val="16"/>
              </w:rPr>
            </w:pPr>
          </w:p>
        </w:tc>
        <w:tc>
          <w:tcPr>
            <w:tcW w:w="1276" w:type="dxa"/>
          </w:tcPr>
          <w:p w:rsidR="00092986" w:rsidRPr="000177B5" w:rsidRDefault="00092986" w:rsidP="002740C0">
            <w:pPr>
              <w:pStyle w:val="WW-"/>
              <w:spacing w:line="240" w:lineRule="auto"/>
              <w:jc w:val="both"/>
              <w:rPr>
                <w:sz w:val="16"/>
                <w:szCs w:val="16"/>
              </w:rPr>
            </w:pPr>
          </w:p>
        </w:tc>
        <w:tc>
          <w:tcPr>
            <w:tcW w:w="708" w:type="dxa"/>
          </w:tcPr>
          <w:p w:rsidR="00092986" w:rsidRPr="000177B5" w:rsidRDefault="00092986" w:rsidP="002740C0">
            <w:pPr>
              <w:pStyle w:val="WW-"/>
              <w:spacing w:line="240" w:lineRule="auto"/>
              <w:jc w:val="both"/>
              <w:rPr>
                <w:sz w:val="16"/>
                <w:szCs w:val="16"/>
              </w:rPr>
            </w:pPr>
          </w:p>
        </w:tc>
        <w:tc>
          <w:tcPr>
            <w:tcW w:w="1560" w:type="dxa"/>
          </w:tcPr>
          <w:p w:rsidR="00092986" w:rsidRPr="000177B5" w:rsidRDefault="00092986" w:rsidP="002740C0">
            <w:pPr>
              <w:pStyle w:val="WW-"/>
              <w:spacing w:line="240" w:lineRule="auto"/>
              <w:jc w:val="both"/>
              <w:rPr>
                <w:sz w:val="16"/>
                <w:szCs w:val="16"/>
              </w:rPr>
            </w:pP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Вознаграждения работников акциями:</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310</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 том числе:</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 </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стоимость услуг работников</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 </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выпуск акций по схеме вознаграждения работников акциями</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 </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налоговая выгода в отношении схемы вознаграждения работников акциями</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 </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Взносы собственников</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311</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Выпуск собственных долевых инструментов (акций)</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312</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Выпуск долевых инструментов связанный с объединением бизнеса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313</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lastRenderedPageBreak/>
              <w:t>Долевой компонент конвертируемых инструментов (за минусом налогового эффекта)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314</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Выплата дивидендов</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315</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Прочие распределения в пользу собственников</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316</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092986" w:rsidRPr="000177B5" w:rsidTr="000177B5">
        <w:tc>
          <w:tcPr>
            <w:tcW w:w="2518" w:type="dxa"/>
            <w:vAlign w:val="center"/>
          </w:tcPr>
          <w:p w:rsidR="00092986" w:rsidRPr="000177B5" w:rsidRDefault="00092986">
            <w:pPr>
              <w:rPr>
                <w:rFonts w:ascii="Times New Roman" w:hAnsi="Times New Roman" w:cs="Times New Roman"/>
                <w:sz w:val="16"/>
                <w:szCs w:val="16"/>
              </w:rPr>
            </w:pPr>
            <w:r w:rsidRPr="000177B5">
              <w:rPr>
                <w:rFonts w:ascii="Times New Roman" w:hAnsi="Times New Roman" w:cs="Times New Roman"/>
                <w:sz w:val="16"/>
                <w:szCs w:val="16"/>
              </w:rPr>
              <w:t>Прочие операции с собственниками</w:t>
            </w:r>
          </w:p>
        </w:tc>
        <w:tc>
          <w:tcPr>
            <w:tcW w:w="567" w:type="dxa"/>
            <w:vAlign w:val="center"/>
          </w:tcPr>
          <w:p w:rsidR="00092986" w:rsidRPr="000177B5" w:rsidRDefault="00092986">
            <w:pPr>
              <w:jc w:val="center"/>
              <w:rPr>
                <w:rFonts w:ascii="Times New Roman" w:hAnsi="Times New Roman" w:cs="Times New Roman"/>
                <w:sz w:val="16"/>
                <w:szCs w:val="16"/>
              </w:rPr>
            </w:pPr>
            <w:r w:rsidRPr="000177B5">
              <w:rPr>
                <w:rFonts w:ascii="Times New Roman" w:hAnsi="Times New Roman" w:cs="Times New Roman"/>
                <w:sz w:val="16"/>
                <w:szCs w:val="16"/>
              </w:rPr>
              <w:t>317</w:t>
            </w:r>
          </w:p>
        </w:tc>
        <w:tc>
          <w:tcPr>
            <w:tcW w:w="1134" w:type="dxa"/>
            <w:vAlign w:val="center"/>
          </w:tcPr>
          <w:p w:rsidR="00092986" w:rsidRPr="000177B5" w:rsidRDefault="00092986" w:rsidP="000177B5">
            <w:pPr>
              <w:rPr>
                <w:rFonts w:ascii="Times New Roman" w:hAnsi="Times New Roman" w:cs="Times New Roman"/>
                <w:sz w:val="16"/>
                <w:szCs w:val="16"/>
              </w:rPr>
            </w:pPr>
            <w:r w:rsidRPr="000177B5">
              <w:rPr>
                <w:rFonts w:ascii="Times New Roman" w:hAnsi="Times New Roman" w:cs="Times New Roman"/>
                <w:sz w:val="16"/>
                <w:szCs w:val="16"/>
              </w:rPr>
              <w:t>956 926 450</w:t>
            </w:r>
          </w:p>
        </w:tc>
        <w:tc>
          <w:tcPr>
            <w:tcW w:w="425" w:type="dxa"/>
            <w:vAlign w:val="center"/>
          </w:tcPr>
          <w:p w:rsidR="00092986" w:rsidRPr="000177B5" w:rsidRDefault="00092986">
            <w:pPr>
              <w:jc w:val="right"/>
              <w:rPr>
                <w:rFonts w:ascii="Times New Roman" w:hAnsi="Times New Roman" w:cs="Times New Roman"/>
                <w:sz w:val="16"/>
                <w:szCs w:val="16"/>
              </w:rPr>
            </w:pPr>
            <w:r w:rsidRPr="000177B5">
              <w:rPr>
                <w:rFonts w:ascii="Times New Roman" w:hAnsi="Times New Roman" w:cs="Times New Roman"/>
                <w:sz w:val="16"/>
                <w:szCs w:val="16"/>
              </w:rPr>
              <w:t>-</w:t>
            </w:r>
          </w:p>
        </w:tc>
        <w:tc>
          <w:tcPr>
            <w:tcW w:w="709" w:type="dxa"/>
            <w:vAlign w:val="center"/>
          </w:tcPr>
          <w:p w:rsidR="00092986" w:rsidRPr="000177B5" w:rsidRDefault="00092986">
            <w:pPr>
              <w:jc w:val="right"/>
              <w:rPr>
                <w:rFonts w:ascii="Times New Roman" w:hAnsi="Times New Roman" w:cs="Times New Roman"/>
                <w:sz w:val="16"/>
                <w:szCs w:val="16"/>
              </w:rPr>
            </w:pPr>
            <w:r w:rsidRPr="000177B5">
              <w:rPr>
                <w:rFonts w:ascii="Times New Roman" w:hAnsi="Times New Roman" w:cs="Times New Roman"/>
                <w:sz w:val="16"/>
                <w:szCs w:val="16"/>
              </w:rPr>
              <w:t>-</w:t>
            </w:r>
          </w:p>
        </w:tc>
        <w:tc>
          <w:tcPr>
            <w:tcW w:w="1134" w:type="dxa"/>
            <w:vAlign w:val="center"/>
          </w:tcPr>
          <w:p w:rsidR="00092986" w:rsidRPr="000177B5" w:rsidRDefault="00092986">
            <w:pPr>
              <w:rPr>
                <w:rFonts w:ascii="Times New Roman" w:hAnsi="Times New Roman" w:cs="Times New Roman"/>
                <w:sz w:val="16"/>
                <w:szCs w:val="16"/>
              </w:rPr>
            </w:pPr>
            <w:r w:rsidRPr="000177B5">
              <w:rPr>
                <w:rFonts w:ascii="Times New Roman" w:hAnsi="Times New Roman" w:cs="Times New Roman"/>
                <w:sz w:val="16"/>
                <w:szCs w:val="16"/>
              </w:rPr>
              <w:t>33730185,25</w:t>
            </w:r>
          </w:p>
        </w:tc>
        <w:tc>
          <w:tcPr>
            <w:tcW w:w="1276" w:type="dxa"/>
            <w:vAlign w:val="center"/>
          </w:tcPr>
          <w:p w:rsidR="00092986" w:rsidRPr="000177B5" w:rsidRDefault="00092986">
            <w:pPr>
              <w:rPr>
                <w:rFonts w:ascii="Times New Roman" w:hAnsi="Times New Roman" w:cs="Times New Roman"/>
                <w:sz w:val="16"/>
                <w:szCs w:val="16"/>
              </w:rPr>
            </w:pPr>
            <w:r w:rsidRPr="000177B5">
              <w:rPr>
                <w:rFonts w:ascii="Times New Roman" w:hAnsi="Times New Roman" w:cs="Times New Roman"/>
                <w:sz w:val="16"/>
                <w:szCs w:val="16"/>
              </w:rPr>
              <w:t>-</w:t>
            </w:r>
          </w:p>
        </w:tc>
        <w:tc>
          <w:tcPr>
            <w:tcW w:w="708" w:type="dxa"/>
            <w:vAlign w:val="center"/>
          </w:tcPr>
          <w:p w:rsidR="00092986" w:rsidRPr="000177B5" w:rsidRDefault="00092986">
            <w:pPr>
              <w:rPr>
                <w:rFonts w:ascii="Times New Roman" w:hAnsi="Times New Roman" w:cs="Times New Roman"/>
                <w:sz w:val="16"/>
                <w:szCs w:val="16"/>
              </w:rPr>
            </w:pPr>
            <w:r w:rsidRPr="000177B5">
              <w:rPr>
                <w:rFonts w:ascii="Times New Roman" w:hAnsi="Times New Roman" w:cs="Times New Roman"/>
                <w:sz w:val="16"/>
                <w:szCs w:val="16"/>
              </w:rPr>
              <w:t>-</w:t>
            </w:r>
          </w:p>
        </w:tc>
        <w:tc>
          <w:tcPr>
            <w:tcW w:w="1560"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990 656 635</w:t>
            </w:r>
          </w:p>
        </w:tc>
      </w:tr>
      <w:tr w:rsidR="00092986" w:rsidRPr="000177B5" w:rsidTr="000177B5">
        <w:tc>
          <w:tcPr>
            <w:tcW w:w="2518" w:type="dxa"/>
            <w:vAlign w:val="center"/>
          </w:tcPr>
          <w:p w:rsidR="00092986" w:rsidRPr="000177B5" w:rsidRDefault="00092986">
            <w:pPr>
              <w:rPr>
                <w:rFonts w:ascii="Times New Roman" w:hAnsi="Times New Roman" w:cs="Times New Roman"/>
                <w:sz w:val="16"/>
                <w:szCs w:val="16"/>
              </w:rPr>
            </w:pPr>
            <w:r w:rsidRPr="000177B5">
              <w:rPr>
                <w:rFonts w:ascii="Times New Roman" w:hAnsi="Times New Roman" w:cs="Times New Roman"/>
                <w:sz w:val="16"/>
                <w:szCs w:val="16"/>
              </w:rPr>
              <w:t>Изменения в доле участия в дочерних организациях, не приводящей к потере контроля</w:t>
            </w:r>
          </w:p>
        </w:tc>
        <w:tc>
          <w:tcPr>
            <w:tcW w:w="567" w:type="dxa"/>
            <w:vAlign w:val="center"/>
          </w:tcPr>
          <w:p w:rsidR="00092986" w:rsidRPr="000177B5" w:rsidRDefault="00092986">
            <w:pPr>
              <w:jc w:val="center"/>
              <w:rPr>
                <w:rFonts w:ascii="Times New Roman" w:hAnsi="Times New Roman" w:cs="Times New Roman"/>
                <w:sz w:val="16"/>
                <w:szCs w:val="16"/>
              </w:rPr>
            </w:pPr>
            <w:r w:rsidRPr="000177B5">
              <w:rPr>
                <w:rFonts w:ascii="Times New Roman" w:hAnsi="Times New Roman" w:cs="Times New Roman"/>
                <w:sz w:val="16"/>
                <w:szCs w:val="16"/>
              </w:rPr>
              <w:t>318</w:t>
            </w:r>
          </w:p>
        </w:tc>
        <w:tc>
          <w:tcPr>
            <w:tcW w:w="1134" w:type="dxa"/>
          </w:tcPr>
          <w:p w:rsidR="00092986" w:rsidRPr="000177B5" w:rsidRDefault="00092986">
            <w:pPr>
              <w:rPr>
                <w:rFonts w:ascii="Times New Roman" w:hAnsi="Times New Roman" w:cs="Times New Roman"/>
                <w:sz w:val="16"/>
                <w:szCs w:val="16"/>
              </w:rPr>
            </w:pPr>
          </w:p>
        </w:tc>
        <w:tc>
          <w:tcPr>
            <w:tcW w:w="425" w:type="dxa"/>
          </w:tcPr>
          <w:p w:rsidR="00092986" w:rsidRPr="000177B5" w:rsidRDefault="00092986" w:rsidP="002740C0">
            <w:pPr>
              <w:pStyle w:val="WW-"/>
              <w:spacing w:line="240" w:lineRule="auto"/>
              <w:jc w:val="both"/>
              <w:rPr>
                <w:sz w:val="16"/>
                <w:szCs w:val="16"/>
              </w:rPr>
            </w:pPr>
          </w:p>
        </w:tc>
        <w:tc>
          <w:tcPr>
            <w:tcW w:w="709" w:type="dxa"/>
          </w:tcPr>
          <w:p w:rsidR="00092986" w:rsidRPr="000177B5" w:rsidRDefault="00092986" w:rsidP="002740C0">
            <w:pPr>
              <w:pStyle w:val="WW-"/>
              <w:spacing w:line="240" w:lineRule="auto"/>
              <w:jc w:val="both"/>
              <w:rPr>
                <w:sz w:val="16"/>
                <w:szCs w:val="16"/>
              </w:rPr>
            </w:pPr>
          </w:p>
        </w:tc>
        <w:tc>
          <w:tcPr>
            <w:tcW w:w="1134" w:type="dxa"/>
          </w:tcPr>
          <w:p w:rsidR="00092986" w:rsidRPr="000177B5" w:rsidRDefault="00092986" w:rsidP="002740C0">
            <w:pPr>
              <w:pStyle w:val="WW-"/>
              <w:spacing w:line="240" w:lineRule="auto"/>
              <w:jc w:val="both"/>
              <w:rPr>
                <w:sz w:val="16"/>
                <w:szCs w:val="16"/>
              </w:rPr>
            </w:pPr>
          </w:p>
        </w:tc>
        <w:tc>
          <w:tcPr>
            <w:tcW w:w="1276" w:type="dxa"/>
          </w:tcPr>
          <w:p w:rsidR="00092986" w:rsidRPr="000177B5" w:rsidRDefault="00092986" w:rsidP="002740C0">
            <w:pPr>
              <w:pStyle w:val="WW-"/>
              <w:spacing w:line="240" w:lineRule="auto"/>
              <w:jc w:val="both"/>
              <w:rPr>
                <w:sz w:val="16"/>
                <w:szCs w:val="16"/>
              </w:rPr>
            </w:pPr>
          </w:p>
        </w:tc>
        <w:tc>
          <w:tcPr>
            <w:tcW w:w="708" w:type="dxa"/>
          </w:tcPr>
          <w:p w:rsidR="00092986" w:rsidRPr="000177B5" w:rsidRDefault="00092986" w:rsidP="002740C0">
            <w:pPr>
              <w:pStyle w:val="WW-"/>
              <w:spacing w:line="240" w:lineRule="auto"/>
              <w:jc w:val="both"/>
              <w:rPr>
                <w:sz w:val="16"/>
                <w:szCs w:val="16"/>
              </w:rPr>
            </w:pPr>
          </w:p>
        </w:tc>
        <w:tc>
          <w:tcPr>
            <w:tcW w:w="1560" w:type="dxa"/>
          </w:tcPr>
          <w:p w:rsidR="00092986" w:rsidRPr="000177B5" w:rsidRDefault="00092986" w:rsidP="002740C0">
            <w:pPr>
              <w:pStyle w:val="WW-"/>
              <w:spacing w:line="240" w:lineRule="auto"/>
              <w:jc w:val="both"/>
              <w:rPr>
                <w:sz w:val="16"/>
                <w:szCs w:val="16"/>
              </w:rPr>
            </w:pPr>
          </w:p>
        </w:tc>
      </w:tr>
      <w:tr w:rsidR="00092986" w:rsidRPr="000177B5" w:rsidTr="000177B5">
        <w:tc>
          <w:tcPr>
            <w:tcW w:w="2518" w:type="dxa"/>
            <w:vAlign w:val="center"/>
          </w:tcPr>
          <w:p w:rsidR="00092986" w:rsidRPr="000177B5" w:rsidRDefault="00092986">
            <w:pPr>
              <w:rPr>
                <w:rFonts w:ascii="Times New Roman" w:hAnsi="Times New Roman" w:cs="Times New Roman"/>
                <w:b/>
                <w:bCs/>
                <w:sz w:val="16"/>
                <w:szCs w:val="16"/>
              </w:rPr>
            </w:pPr>
            <w:r w:rsidRPr="000177B5">
              <w:rPr>
                <w:rFonts w:ascii="Times New Roman" w:hAnsi="Times New Roman" w:cs="Times New Roman"/>
                <w:b/>
                <w:bCs/>
                <w:sz w:val="16"/>
                <w:szCs w:val="16"/>
              </w:rPr>
              <w:t xml:space="preserve">Сальдо на 1 января отчетного года </w:t>
            </w:r>
            <w:r w:rsidRPr="000177B5">
              <w:rPr>
                <w:rFonts w:ascii="Times New Roman" w:hAnsi="Times New Roman" w:cs="Times New Roman"/>
                <w:b/>
                <w:bCs/>
                <w:sz w:val="16"/>
                <w:szCs w:val="16"/>
              </w:rPr>
              <w:br/>
              <w:t>(строка 100 + строка 200 + строка 300)</w:t>
            </w:r>
          </w:p>
        </w:tc>
        <w:tc>
          <w:tcPr>
            <w:tcW w:w="567" w:type="dxa"/>
            <w:vAlign w:val="center"/>
          </w:tcPr>
          <w:p w:rsidR="00092986" w:rsidRPr="000177B5" w:rsidRDefault="00092986">
            <w:pPr>
              <w:jc w:val="center"/>
              <w:rPr>
                <w:rFonts w:ascii="Times New Roman" w:hAnsi="Times New Roman" w:cs="Times New Roman"/>
                <w:b/>
                <w:bCs/>
                <w:sz w:val="16"/>
                <w:szCs w:val="16"/>
              </w:rPr>
            </w:pPr>
            <w:r w:rsidRPr="000177B5">
              <w:rPr>
                <w:rFonts w:ascii="Times New Roman" w:hAnsi="Times New Roman" w:cs="Times New Roman"/>
                <w:b/>
                <w:bCs/>
                <w:sz w:val="16"/>
                <w:szCs w:val="16"/>
              </w:rPr>
              <w:t>400</w:t>
            </w:r>
          </w:p>
        </w:tc>
        <w:tc>
          <w:tcPr>
            <w:tcW w:w="1134"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956 926 450</w:t>
            </w:r>
          </w:p>
        </w:tc>
        <w:tc>
          <w:tcPr>
            <w:tcW w:w="425"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709"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1134"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33 730 185</w:t>
            </w:r>
          </w:p>
        </w:tc>
        <w:tc>
          <w:tcPr>
            <w:tcW w:w="1276"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1 212 947 062</w:t>
            </w:r>
          </w:p>
        </w:tc>
        <w:tc>
          <w:tcPr>
            <w:tcW w:w="708"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1560"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2 203 603 698</w:t>
            </w:r>
          </w:p>
        </w:tc>
      </w:tr>
      <w:tr w:rsidR="00092986" w:rsidRPr="000177B5" w:rsidTr="000177B5">
        <w:tc>
          <w:tcPr>
            <w:tcW w:w="2518" w:type="dxa"/>
            <w:vAlign w:val="center"/>
          </w:tcPr>
          <w:p w:rsidR="00092986" w:rsidRPr="000177B5" w:rsidRDefault="00092986">
            <w:pPr>
              <w:rPr>
                <w:rFonts w:ascii="Times New Roman" w:hAnsi="Times New Roman" w:cs="Times New Roman"/>
                <w:sz w:val="16"/>
                <w:szCs w:val="16"/>
              </w:rPr>
            </w:pPr>
            <w:r w:rsidRPr="000177B5">
              <w:rPr>
                <w:rFonts w:ascii="Times New Roman" w:hAnsi="Times New Roman" w:cs="Times New Roman"/>
                <w:sz w:val="16"/>
                <w:szCs w:val="16"/>
              </w:rPr>
              <w:t>Изменение в учетной политике</w:t>
            </w:r>
          </w:p>
        </w:tc>
        <w:tc>
          <w:tcPr>
            <w:tcW w:w="567" w:type="dxa"/>
            <w:vAlign w:val="center"/>
          </w:tcPr>
          <w:p w:rsidR="00092986" w:rsidRPr="000177B5" w:rsidRDefault="00092986">
            <w:pPr>
              <w:jc w:val="center"/>
              <w:rPr>
                <w:rFonts w:ascii="Times New Roman" w:hAnsi="Times New Roman" w:cs="Times New Roman"/>
                <w:sz w:val="16"/>
                <w:szCs w:val="16"/>
              </w:rPr>
            </w:pPr>
            <w:r w:rsidRPr="000177B5">
              <w:rPr>
                <w:rFonts w:ascii="Times New Roman" w:hAnsi="Times New Roman" w:cs="Times New Roman"/>
                <w:sz w:val="16"/>
                <w:szCs w:val="16"/>
              </w:rPr>
              <w:t>401</w:t>
            </w:r>
          </w:p>
        </w:tc>
        <w:tc>
          <w:tcPr>
            <w:tcW w:w="1134" w:type="dxa"/>
          </w:tcPr>
          <w:p w:rsidR="00092986" w:rsidRPr="000177B5" w:rsidRDefault="00092986">
            <w:pPr>
              <w:rPr>
                <w:rFonts w:ascii="Times New Roman" w:hAnsi="Times New Roman" w:cs="Times New Roman"/>
                <w:sz w:val="16"/>
                <w:szCs w:val="16"/>
              </w:rPr>
            </w:pPr>
          </w:p>
        </w:tc>
        <w:tc>
          <w:tcPr>
            <w:tcW w:w="425" w:type="dxa"/>
          </w:tcPr>
          <w:p w:rsidR="00092986" w:rsidRPr="000177B5" w:rsidRDefault="00092986" w:rsidP="002740C0">
            <w:pPr>
              <w:pStyle w:val="WW-"/>
              <w:spacing w:line="240" w:lineRule="auto"/>
              <w:jc w:val="both"/>
              <w:rPr>
                <w:sz w:val="16"/>
                <w:szCs w:val="16"/>
              </w:rPr>
            </w:pPr>
          </w:p>
        </w:tc>
        <w:tc>
          <w:tcPr>
            <w:tcW w:w="709" w:type="dxa"/>
          </w:tcPr>
          <w:p w:rsidR="00092986" w:rsidRPr="000177B5" w:rsidRDefault="00092986" w:rsidP="002740C0">
            <w:pPr>
              <w:pStyle w:val="WW-"/>
              <w:spacing w:line="240" w:lineRule="auto"/>
              <w:jc w:val="both"/>
              <w:rPr>
                <w:sz w:val="16"/>
                <w:szCs w:val="16"/>
              </w:rPr>
            </w:pPr>
          </w:p>
        </w:tc>
        <w:tc>
          <w:tcPr>
            <w:tcW w:w="1134" w:type="dxa"/>
          </w:tcPr>
          <w:p w:rsidR="00092986" w:rsidRPr="000177B5" w:rsidRDefault="00092986" w:rsidP="002740C0">
            <w:pPr>
              <w:pStyle w:val="WW-"/>
              <w:spacing w:line="240" w:lineRule="auto"/>
              <w:jc w:val="both"/>
              <w:rPr>
                <w:sz w:val="16"/>
                <w:szCs w:val="16"/>
              </w:rPr>
            </w:pPr>
          </w:p>
        </w:tc>
        <w:tc>
          <w:tcPr>
            <w:tcW w:w="1276" w:type="dxa"/>
          </w:tcPr>
          <w:p w:rsidR="00092986" w:rsidRPr="000177B5" w:rsidRDefault="00092986" w:rsidP="002740C0">
            <w:pPr>
              <w:pStyle w:val="WW-"/>
              <w:spacing w:line="240" w:lineRule="auto"/>
              <w:jc w:val="both"/>
              <w:rPr>
                <w:sz w:val="16"/>
                <w:szCs w:val="16"/>
              </w:rPr>
            </w:pPr>
          </w:p>
        </w:tc>
        <w:tc>
          <w:tcPr>
            <w:tcW w:w="708" w:type="dxa"/>
          </w:tcPr>
          <w:p w:rsidR="00092986" w:rsidRPr="000177B5" w:rsidRDefault="00092986" w:rsidP="002740C0">
            <w:pPr>
              <w:pStyle w:val="WW-"/>
              <w:spacing w:line="240" w:lineRule="auto"/>
              <w:jc w:val="both"/>
              <w:rPr>
                <w:sz w:val="16"/>
                <w:szCs w:val="16"/>
              </w:rPr>
            </w:pPr>
          </w:p>
        </w:tc>
        <w:tc>
          <w:tcPr>
            <w:tcW w:w="1560" w:type="dxa"/>
          </w:tcPr>
          <w:p w:rsidR="00092986" w:rsidRPr="000177B5" w:rsidRDefault="00092986" w:rsidP="002740C0">
            <w:pPr>
              <w:pStyle w:val="WW-"/>
              <w:spacing w:line="240" w:lineRule="auto"/>
              <w:jc w:val="both"/>
              <w:rPr>
                <w:sz w:val="16"/>
                <w:szCs w:val="16"/>
              </w:rPr>
            </w:pPr>
          </w:p>
        </w:tc>
      </w:tr>
      <w:tr w:rsidR="00092986" w:rsidRPr="000177B5" w:rsidTr="000177B5">
        <w:tc>
          <w:tcPr>
            <w:tcW w:w="2518" w:type="dxa"/>
            <w:vAlign w:val="center"/>
          </w:tcPr>
          <w:p w:rsidR="00092986" w:rsidRPr="000177B5" w:rsidRDefault="00092986">
            <w:pPr>
              <w:rPr>
                <w:rFonts w:ascii="Times New Roman" w:hAnsi="Times New Roman" w:cs="Times New Roman"/>
                <w:b/>
                <w:bCs/>
                <w:sz w:val="16"/>
                <w:szCs w:val="16"/>
              </w:rPr>
            </w:pPr>
            <w:r w:rsidRPr="000177B5">
              <w:rPr>
                <w:rFonts w:ascii="Times New Roman" w:hAnsi="Times New Roman" w:cs="Times New Roman"/>
                <w:b/>
                <w:bCs/>
                <w:sz w:val="16"/>
                <w:szCs w:val="16"/>
              </w:rPr>
              <w:t>Пересчитанное сальдо (строка 400+/- строка 401)</w:t>
            </w:r>
          </w:p>
        </w:tc>
        <w:tc>
          <w:tcPr>
            <w:tcW w:w="567" w:type="dxa"/>
            <w:vAlign w:val="center"/>
          </w:tcPr>
          <w:p w:rsidR="00092986" w:rsidRPr="000177B5" w:rsidRDefault="00092986">
            <w:pPr>
              <w:jc w:val="center"/>
              <w:rPr>
                <w:rFonts w:ascii="Times New Roman" w:hAnsi="Times New Roman" w:cs="Times New Roman"/>
                <w:b/>
                <w:bCs/>
                <w:sz w:val="16"/>
                <w:szCs w:val="16"/>
              </w:rPr>
            </w:pPr>
            <w:r w:rsidRPr="000177B5">
              <w:rPr>
                <w:rFonts w:ascii="Times New Roman" w:hAnsi="Times New Roman" w:cs="Times New Roman"/>
                <w:b/>
                <w:bCs/>
                <w:sz w:val="16"/>
                <w:szCs w:val="16"/>
              </w:rPr>
              <w:t>500</w:t>
            </w:r>
          </w:p>
        </w:tc>
        <w:tc>
          <w:tcPr>
            <w:tcW w:w="1134"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956 926 450</w:t>
            </w:r>
          </w:p>
        </w:tc>
        <w:tc>
          <w:tcPr>
            <w:tcW w:w="425"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709"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1134"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33 730 185</w:t>
            </w:r>
          </w:p>
        </w:tc>
        <w:tc>
          <w:tcPr>
            <w:tcW w:w="1276"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1 212 947 062</w:t>
            </w:r>
          </w:p>
        </w:tc>
        <w:tc>
          <w:tcPr>
            <w:tcW w:w="708"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1560"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2 203 603 698</w:t>
            </w:r>
          </w:p>
        </w:tc>
      </w:tr>
      <w:tr w:rsidR="00092986" w:rsidRPr="000177B5" w:rsidTr="000177B5">
        <w:tc>
          <w:tcPr>
            <w:tcW w:w="2518" w:type="dxa"/>
            <w:vAlign w:val="center"/>
          </w:tcPr>
          <w:p w:rsidR="00092986" w:rsidRPr="000177B5" w:rsidRDefault="00092986">
            <w:pPr>
              <w:rPr>
                <w:rFonts w:ascii="Times New Roman" w:hAnsi="Times New Roman" w:cs="Times New Roman"/>
                <w:b/>
                <w:bCs/>
                <w:sz w:val="16"/>
                <w:szCs w:val="16"/>
              </w:rPr>
            </w:pPr>
            <w:r w:rsidRPr="000177B5">
              <w:rPr>
                <w:rFonts w:ascii="Times New Roman" w:hAnsi="Times New Roman" w:cs="Times New Roman"/>
                <w:b/>
                <w:bCs/>
                <w:sz w:val="16"/>
                <w:szCs w:val="16"/>
              </w:rPr>
              <w:t>Общая совокупная прибыль, всего (строка 610+ строка 620):</w:t>
            </w:r>
          </w:p>
        </w:tc>
        <w:tc>
          <w:tcPr>
            <w:tcW w:w="567" w:type="dxa"/>
            <w:vAlign w:val="center"/>
          </w:tcPr>
          <w:p w:rsidR="00092986" w:rsidRPr="000177B5" w:rsidRDefault="00092986">
            <w:pPr>
              <w:jc w:val="center"/>
              <w:rPr>
                <w:rFonts w:ascii="Times New Roman" w:hAnsi="Times New Roman" w:cs="Times New Roman"/>
                <w:b/>
                <w:bCs/>
                <w:sz w:val="16"/>
                <w:szCs w:val="16"/>
              </w:rPr>
            </w:pPr>
            <w:r w:rsidRPr="000177B5">
              <w:rPr>
                <w:rFonts w:ascii="Times New Roman" w:hAnsi="Times New Roman" w:cs="Times New Roman"/>
                <w:b/>
                <w:bCs/>
                <w:sz w:val="16"/>
                <w:szCs w:val="16"/>
              </w:rPr>
              <w:t>600</w:t>
            </w:r>
          </w:p>
        </w:tc>
        <w:tc>
          <w:tcPr>
            <w:tcW w:w="1134"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425"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709"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1134"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1276"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217 814 806</w:t>
            </w:r>
          </w:p>
        </w:tc>
        <w:tc>
          <w:tcPr>
            <w:tcW w:w="708"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1560"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217 814 806</w:t>
            </w:r>
          </w:p>
        </w:tc>
      </w:tr>
      <w:tr w:rsidR="00092986" w:rsidRPr="000177B5" w:rsidTr="000177B5">
        <w:tc>
          <w:tcPr>
            <w:tcW w:w="2518" w:type="dxa"/>
            <w:vAlign w:val="center"/>
          </w:tcPr>
          <w:p w:rsidR="00092986" w:rsidRPr="000177B5" w:rsidRDefault="00092986">
            <w:pPr>
              <w:rPr>
                <w:rFonts w:ascii="Times New Roman" w:hAnsi="Times New Roman" w:cs="Times New Roman"/>
                <w:sz w:val="16"/>
                <w:szCs w:val="16"/>
              </w:rPr>
            </w:pPr>
            <w:r w:rsidRPr="000177B5">
              <w:rPr>
                <w:rFonts w:ascii="Times New Roman" w:hAnsi="Times New Roman" w:cs="Times New Roman"/>
                <w:sz w:val="16"/>
                <w:szCs w:val="16"/>
              </w:rPr>
              <w:t>Прибыль (убыток) за год</w:t>
            </w:r>
          </w:p>
        </w:tc>
        <w:tc>
          <w:tcPr>
            <w:tcW w:w="567" w:type="dxa"/>
            <w:vAlign w:val="center"/>
          </w:tcPr>
          <w:p w:rsidR="00092986" w:rsidRPr="000177B5" w:rsidRDefault="00092986">
            <w:pPr>
              <w:jc w:val="center"/>
              <w:rPr>
                <w:rFonts w:ascii="Times New Roman" w:hAnsi="Times New Roman" w:cs="Times New Roman"/>
                <w:sz w:val="16"/>
                <w:szCs w:val="16"/>
              </w:rPr>
            </w:pPr>
            <w:r w:rsidRPr="000177B5">
              <w:rPr>
                <w:rFonts w:ascii="Times New Roman" w:hAnsi="Times New Roman" w:cs="Times New Roman"/>
                <w:sz w:val="16"/>
                <w:szCs w:val="16"/>
              </w:rPr>
              <w:t>610</w:t>
            </w:r>
          </w:p>
        </w:tc>
        <w:tc>
          <w:tcPr>
            <w:tcW w:w="1134" w:type="dxa"/>
            <w:vAlign w:val="center"/>
          </w:tcPr>
          <w:p w:rsidR="00092986" w:rsidRPr="000177B5" w:rsidRDefault="00092986">
            <w:pPr>
              <w:jc w:val="right"/>
              <w:rPr>
                <w:rFonts w:ascii="Times New Roman" w:hAnsi="Times New Roman" w:cs="Times New Roman"/>
                <w:sz w:val="16"/>
                <w:szCs w:val="16"/>
              </w:rPr>
            </w:pPr>
            <w:r w:rsidRPr="000177B5">
              <w:rPr>
                <w:rFonts w:ascii="Times New Roman" w:hAnsi="Times New Roman" w:cs="Times New Roman"/>
                <w:sz w:val="16"/>
                <w:szCs w:val="16"/>
              </w:rPr>
              <w:t>-</w:t>
            </w:r>
          </w:p>
        </w:tc>
        <w:tc>
          <w:tcPr>
            <w:tcW w:w="425" w:type="dxa"/>
            <w:vAlign w:val="center"/>
          </w:tcPr>
          <w:p w:rsidR="00092986" w:rsidRPr="000177B5" w:rsidRDefault="00092986">
            <w:pPr>
              <w:jc w:val="right"/>
              <w:rPr>
                <w:rFonts w:ascii="Times New Roman" w:hAnsi="Times New Roman" w:cs="Times New Roman"/>
                <w:sz w:val="16"/>
                <w:szCs w:val="16"/>
              </w:rPr>
            </w:pPr>
            <w:r w:rsidRPr="000177B5">
              <w:rPr>
                <w:rFonts w:ascii="Times New Roman" w:hAnsi="Times New Roman" w:cs="Times New Roman"/>
                <w:sz w:val="16"/>
                <w:szCs w:val="16"/>
              </w:rPr>
              <w:t>-</w:t>
            </w:r>
          </w:p>
        </w:tc>
        <w:tc>
          <w:tcPr>
            <w:tcW w:w="709" w:type="dxa"/>
            <w:vAlign w:val="center"/>
          </w:tcPr>
          <w:p w:rsidR="00092986" w:rsidRPr="000177B5" w:rsidRDefault="00092986">
            <w:pPr>
              <w:jc w:val="right"/>
              <w:rPr>
                <w:rFonts w:ascii="Times New Roman" w:hAnsi="Times New Roman" w:cs="Times New Roman"/>
                <w:sz w:val="16"/>
                <w:szCs w:val="16"/>
              </w:rPr>
            </w:pPr>
            <w:r w:rsidRPr="000177B5">
              <w:rPr>
                <w:rFonts w:ascii="Times New Roman" w:hAnsi="Times New Roman" w:cs="Times New Roman"/>
                <w:sz w:val="16"/>
                <w:szCs w:val="16"/>
              </w:rPr>
              <w:t>-</w:t>
            </w:r>
          </w:p>
        </w:tc>
        <w:tc>
          <w:tcPr>
            <w:tcW w:w="1134" w:type="dxa"/>
            <w:vAlign w:val="center"/>
          </w:tcPr>
          <w:p w:rsidR="00092986" w:rsidRPr="000177B5" w:rsidRDefault="00092986">
            <w:pPr>
              <w:jc w:val="right"/>
              <w:rPr>
                <w:rFonts w:ascii="Times New Roman" w:hAnsi="Times New Roman" w:cs="Times New Roman"/>
                <w:sz w:val="16"/>
                <w:szCs w:val="16"/>
              </w:rPr>
            </w:pPr>
            <w:r w:rsidRPr="000177B5">
              <w:rPr>
                <w:rFonts w:ascii="Times New Roman" w:hAnsi="Times New Roman" w:cs="Times New Roman"/>
                <w:sz w:val="16"/>
                <w:szCs w:val="16"/>
              </w:rPr>
              <w:t>-</w:t>
            </w:r>
          </w:p>
        </w:tc>
        <w:tc>
          <w:tcPr>
            <w:tcW w:w="1276" w:type="dxa"/>
            <w:vAlign w:val="center"/>
          </w:tcPr>
          <w:p w:rsidR="00092986" w:rsidRPr="000177B5" w:rsidRDefault="00092986">
            <w:pPr>
              <w:jc w:val="right"/>
              <w:rPr>
                <w:rFonts w:ascii="Times New Roman" w:hAnsi="Times New Roman" w:cs="Times New Roman"/>
                <w:sz w:val="16"/>
                <w:szCs w:val="16"/>
              </w:rPr>
            </w:pPr>
            <w:r w:rsidRPr="000177B5">
              <w:rPr>
                <w:rFonts w:ascii="Times New Roman" w:hAnsi="Times New Roman" w:cs="Times New Roman"/>
                <w:sz w:val="16"/>
                <w:szCs w:val="16"/>
              </w:rPr>
              <w:t>217 814 806</w:t>
            </w:r>
          </w:p>
        </w:tc>
        <w:tc>
          <w:tcPr>
            <w:tcW w:w="708" w:type="dxa"/>
            <w:vAlign w:val="center"/>
          </w:tcPr>
          <w:p w:rsidR="00092986" w:rsidRPr="000177B5" w:rsidRDefault="00092986">
            <w:pPr>
              <w:jc w:val="right"/>
              <w:rPr>
                <w:rFonts w:ascii="Times New Roman" w:hAnsi="Times New Roman" w:cs="Times New Roman"/>
                <w:sz w:val="16"/>
                <w:szCs w:val="16"/>
              </w:rPr>
            </w:pPr>
            <w:r w:rsidRPr="000177B5">
              <w:rPr>
                <w:rFonts w:ascii="Times New Roman" w:hAnsi="Times New Roman" w:cs="Times New Roman"/>
                <w:sz w:val="16"/>
                <w:szCs w:val="16"/>
              </w:rPr>
              <w:t>-</w:t>
            </w:r>
          </w:p>
        </w:tc>
        <w:tc>
          <w:tcPr>
            <w:tcW w:w="1560"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217 814 806</w:t>
            </w:r>
          </w:p>
        </w:tc>
      </w:tr>
      <w:tr w:rsidR="00DB561E" w:rsidRPr="000177B5" w:rsidTr="000177B5">
        <w:tc>
          <w:tcPr>
            <w:tcW w:w="2518" w:type="dxa"/>
            <w:vAlign w:val="center"/>
          </w:tcPr>
          <w:p w:rsidR="00DB561E" w:rsidRPr="000177B5" w:rsidRDefault="00DB561E">
            <w:pPr>
              <w:rPr>
                <w:rFonts w:ascii="Times New Roman" w:hAnsi="Times New Roman" w:cs="Times New Roman"/>
                <w:b/>
                <w:bCs/>
                <w:sz w:val="16"/>
                <w:szCs w:val="16"/>
              </w:rPr>
            </w:pPr>
            <w:r w:rsidRPr="000177B5">
              <w:rPr>
                <w:rFonts w:ascii="Times New Roman" w:hAnsi="Times New Roman" w:cs="Times New Roman"/>
                <w:b/>
                <w:bCs/>
                <w:sz w:val="16"/>
                <w:szCs w:val="16"/>
              </w:rPr>
              <w:t>Прочая совокупная прибыль, всего (сумма строк с 621 по 629):</w:t>
            </w:r>
          </w:p>
        </w:tc>
        <w:tc>
          <w:tcPr>
            <w:tcW w:w="567" w:type="dxa"/>
            <w:vAlign w:val="center"/>
          </w:tcPr>
          <w:p w:rsidR="00DB561E" w:rsidRPr="000177B5" w:rsidRDefault="00DB561E">
            <w:pPr>
              <w:jc w:val="center"/>
              <w:rPr>
                <w:rFonts w:ascii="Times New Roman" w:hAnsi="Times New Roman" w:cs="Times New Roman"/>
                <w:b/>
                <w:bCs/>
                <w:sz w:val="16"/>
                <w:szCs w:val="16"/>
              </w:rPr>
            </w:pPr>
            <w:r w:rsidRPr="000177B5">
              <w:rPr>
                <w:rFonts w:ascii="Times New Roman" w:hAnsi="Times New Roman" w:cs="Times New Roman"/>
                <w:b/>
                <w:bCs/>
                <w:sz w:val="16"/>
                <w:szCs w:val="16"/>
              </w:rPr>
              <w:t>620</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 том числе:</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 </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Прирост от переоценки основных средств (за минусом налогового эффекта)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621</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Перевод амортизации от переоценки основных средств (за минусом налогового эффекта)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622</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Переоценка финансовых активов, имеющиеся в наличии для продажи (за минусом налогового эффекта)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623</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2740C0">
            <w:pPr>
              <w:pStyle w:val="WW-"/>
              <w:spacing w:line="240" w:lineRule="auto"/>
              <w:jc w:val="both"/>
              <w:rPr>
                <w:sz w:val="16"/>
                <w:szCs w:val="16"/>
                <w:lang w:val="en-US"/>
              </w:rPr>
            </w:pPr>
            <w:r>
              <w:rPr>
                <w:sz w:val="16"/>
                <w:szCs w:val="16"/>
                <w:lang w:val="en-US"/>
              </w:rPr>
              <w:t>-</w:t>
            </w:r>
          </w:p>
        </w:tc>
        <w:tc>
          <w:tcPr>
            <w:tcW w:w="709" w:type="dxa"/>
          </w:tcPr>
          <w:p w:rsidR="00DB561E" w:rsidRPr="00DB561E" w:rsidRDefault="00DB561E" w:rsidP="002740C0">
            <w:pPr>
              <w:pStyle w:val="WW-"/>
              <w:spacing w:line="240" w:lineRule="auto"/>
              <w:jc w:val="both"/>
              <w:rPr>
                <w:sz w:val="16"/>
                <w:szCs w:val="16"/>
                <w:lang w:val="en-US"/>
              </w:rPr>
            </w:pPr>
            <w:r>
              <w:rPr>
                <w:sz w:val="16"/>
                <w:szCs w:val="16"/>
                <w:lang w:val="en-US"/>
              </w:rPr>
              <w:t>-</w:t>
            </w:r>
          </w:p>
        </w:tc>
        <w:tc>
          <w:tcPr>
            <w:tcW w:w="1134" w:type="dxa"/>
          </w:tcPr>
          <w:p w:rsidR="00DB561E" w:rsidRPr="00DB561E" w:rsidRDefault="00DB561E" w:rsidP="002740C0">
            <w:pPr>
              <w:pStyle w:val="WW-"/>
              <w:spacing w:line="240" w:lineRule="auto"/>
              <w:jc w:val="both"/>
              <w:rPr>
                <w:sz w:val="16"/>
                <w:szCs w:val="16"/>
                <w:lang w:val="en-US"/>
              </w:rPr>
            </w:pPr>
            <w:r>
              <w:rPr>
                <w:sz w:val="16"/>
                <w:szCs w:val="16"/>
                <w:lang w:val="en-US"/>
              </w:rPr>
              <w:t>-</w:t>
            </w:r>
          </w:p>
        </w:tc>
        <w:tc>
          <w:tcPr>
            <w:tcW w:w="1276" w:type="dxa"/>
          </w:tcPr>
          <w:p w:rsidR="00DB561E" w:rsidRPr="00DB561E" w:rsidRDefault="00DB561E" w:rsidP="002740C0">
            <w:pPr>
              <w:pStyle w:val="WW-"/>
              <w:spacing w:line="240" w:lineRule="auto"/>
              <w:jc w:val="both"/>
              <w:rPr>
                <w:sz w:val="16"/>
                <w:szCs w:val="16"/>
                <w:lang w:val="en-US"/>
              </w:rPr>
            </w:pPr>
            <w:r>
              <w:rPr>
                <w:sz w:val="16"/>
                <w:szCs w:val="16"/>
                <w:lang w:val="en-US"/>
              </w:rPr>
              <w:t>-</w:t>
            </w:r>
          </w:p>
        </w:tc>
        <w:tc>
          <w:tcPr>
            <w:tcW w:w="708" w:type="dxa"/>
          </w:tcPr>
          <w:p w:rsidR="00DB561E" w:rsidRPr="00DB561E" w:rsidRDefault="00DB561E" w:rsidP="002740C0">
            <w:pPr>
              <w:pStyle w:val="WW-"/>
              <w:spacing w:line="240" w:lineRule="auto"/>
              <w:jc w:val="both"/>
              <w:rPr>
                <w:sz w:val="16"/>
                <w:szCs w:val="16"/>
                <w:lang w:val="en-US"/>
              </w:rPr>
            </w:pPr>
            <w:r>
              <w:rPr>
                <w:sz w:val="16"/>
                <w:szCs w:val="16"/>
                <w:lang w:val="en-US"/>
              </w:rPr>
              <w:t>-</w:t>
            </w:r>
          </w:p>
        </w:tc>
        <w:tc>
          <w:tcPr>
            <w:tcW w:w="1560" w:type="dxa"/>
          </w:tcPr>
          <w:p w:rsidR="00DB561E" w:rsidRPr="00DB561E" w:rsidRDefault="00DB561E" w:rsidP="002740C0">
            <w:pPr>
              <w:pStyle w:val="WW-"/>
              <w:spacing w:line="240" w:lineRule="auto"/>
              <w:jc w:val="both"/>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 xml:space="preserve">Доля </w:t>
            </w:r>
            <w:r w:rsidRPr="000177B5">
              <w:rPr>
                <w:rFonts w:ascii="Times New Roman" w:hAnsi="Times New Roman" w:cs="Times New Roman"/>
                <w:color w:val="FF0000"/>
                <w:sz w:val="16"/>
                <w:szCs w:val="16"/>
              </w:rPr>
              <w:t>в прочей совокупной прибыли (убытке) ассоциированных организаций и совместной</w:t>
            </w:r>
            <w:r w:rsidRPr="000177B5">
              <w:rPr>
                <w:rFonts w:ascii="Times New Roman" w:hAnsi="Times New Roman" w:cs="Times New Roman"/>
                <w:sz w:val="16"/>
                <w:szCs w:val="16"/>
              </w:rPr>
              <w:t xml:space="preserve"> деятельности, учитываемых по методу долевого участия</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624</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Актуарные прибыли (убытки) по пенсионным обязательствам</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625</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Эффект изменения в ставке подоходного налога на отсроченный налог дочерних компаний</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626</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Хеджирование денежных потоков (за минусом налогового эффекта)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627</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Курсовая разница по инвестициям в зарубежные организации</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628</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Хеджирование чистых инвестиций в зарубежные операции</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629</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b/>
                <w:bCs/>
                <w:sz w:val="16"/>
                <w:szCs w:val="16"/>
              </w:rPr>
            </w:pPr>
            <w:r w:rsidRPr="000177B5">
              <w:rPr>
                <w:rFonts w:ascii="Times New Roman" w:hAnsi="Times New Roman" w:cs="Times New Roman"/>
                <w:b/>
                <w:bCs/>
                <w:sz w:val="16"/>
                <w:szCs w:val="16"/>
              </w:rPr>
              <w:t>Операции с собственниками всего (cумма строк с 710 по 718)</w:t>
            </w:r>
          </w:p>
        </w:tc>
        <w:tc>
          <w:tcPr>
            <w:tcW w:w="567" w:type="dxa"/>
            <w:vAlign w:val="center"/>
          </w:tcPr>
          <w:p w:rsidR="00DB561E" w:rsidRPr="000177B5" w:rsidRDefault="00DB561E">
            <w:pPr>
              <w:jc w:val="center"/>
              <w:rPr>
                <w:rFonts w:ascii="Times New Roman" w:hAnsi="Times New Roman" w:cs="Times New Roman"/>
                <w:b/>
                <w:bCs/>
                <w:sz w:val="16"/>
                <w:szCs w:val="16"/>
              </w:rPr>
            </w:pPr>
            <w:r w:rsidRPr="000177B5">
              <w:rPr>
                <w:rFonts w:ascii="Times New Roman" w:hAnsi="Times New Roman" w:cs="Times New Roman"/>
                <w:b/>
                <w:bCs/>
                <w:sz w:val="16"/>
                <w:szCs w:val="16"/>
              </w:rPr>
              <w:t>700</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 том числе:</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 </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Вознаграждения работников акциями</w:t>
            </w:r>
            <w:r w:rsidRPr="000177B5">
              <w:rPr>
                <w:rFonts w:ascii="Times New Roman" w:hAnsi="Times New Roman" w:cs="Times New Roman"/>
                <w:sz w:val="16"/>
                <w:szCs w:val="16"/>
              </w:rPr>
              <w:br/>
              <w:t>в том числе:</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710</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стоимость услуг работников</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 </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выпуск акций по схеме вознаграждения работников акциями</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 </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налоговая выгода в отношении схемы вознаграждения работников акциями</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 </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Взносы собственников</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711</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Выпуск собственных долевых инструментов (акций)</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712</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Выпуск долевых инструментов связанный с объединением бизнеса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713</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lastRenderedPageBreak/>
              <w:t>Долевой компонент конвертируемых инструментов (за минусом налогового эффекта)</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714</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Выплата дивидендов</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715</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Прочие распределения в пользу собственников</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716</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tcPr>
          <w:p w:rsidR="00DB561E" w:rsidRPr="000177B5" w:rsidRDefault="00DB561E" w:rsidP="002740C0">
            <w:pPr>
              <w:pStyle w:val="WW-"/>
              <w:spacing w:line="240" w:lineRule="auto"/>
              <w:jc w:val="both"/>
              <w:rPr>
                <w:sz w:val="16"/>
                <w:szCs w:val="16"/>
              </w:rPr>
            </w:pPr>
            <w:r w:rsidRPr="000177B5">
              <w:rPr>
                <w:sz w:val="16"/>
                <w:szCs w:val="16"/>
              </w:rPr>
              <w:t>Прочие операции с собственниками</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717</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DB561E" w:rsidRPr="000177B5" w:rsidTr="000177B5">
        <w:tc>
          <w:tcPr>
            <w:tcW w:w="2518" w:type="dxa"/>
            <w:vAlign w:val="center"/>
          </w:tcPr>
          <w:p w:rsidR="00DB561E" w:rsidRPr="000177B5" w:rsidRDefault="00DB561E">
            <w:pPr>
              <w:rPr>
                <w:rFonts w:ascii="Times New Roman" w:hAnsi="Times New Roman" w:cs="Times New Roman"/>
                <w:sz w:val="16"/>
                <w:szCs w:val="16"/>
              </w:rPr>
            </w:pPr>
            <w:r w:rsidRPr="000177B5">
              <w:rPr>
                <w:rFonts w:ascii="Times New Roman" w:hAnsi="Times New Roman" w:cs="Times New Roman"/>
                <w:sz w:val="16"/>
                <w:szCs w:val="16"/>
              </w:rPr>
              <w:t>Изменения в доле участия в дочерних организациях, не приводящей к потере контроля</w:t>
            </w:r>
          </w:p>
        </w:tc>
        <w:tc>
          <w:tcPr>
            <w:tcW w:w="567" w:type="dxa"/>
            <w:vAlign w:val="center"/>
          </w:tcPr>
          <w:p w:rsidR="00DB561E" w:rsidRPr="000177B5" w:rsidRDefault="00DB561E">
            <w:pPr>
              <w:jc w:val="center"/>
              <w:rPr>
                <w:rFonts w:ascii="Times New Roman" w:hAnsi="Times New Roman" w:cs="Times New Roman"/>
                <w:sz w:val="16"/>
                <w:szCs w:val="16"/>
              </w:rPr>
            </w:pPr>
            <w:r w:rsidRPr="000177B5">
              <w:rPr>
                <w:rFonts w:ascii="Times New Roman" w:hAnsi="Times New Roman" w:cs="Times New Roman"/>
                <w:sz w:val="16"/>
                <w:szCs w:val="16"/>
              </w:rPr>
              <w:t>718</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425"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9"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134"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276"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708" w:type="dxa"/>
          </w:tcPr>
          <w:p w:rsidR="00DB561E" w:rsidRPr="00DB561E" w:rsidRDefault="00DB561E" w:rsidP="00DB561E">
            <w:pPr>
              <w:pStyle w:val="WW-"/>
              <w:spacing w:line="240" w:lineRule="auto"/>
              <w:jc w:val="center"/>
              <w:rPr>
                <w:sz w:val="16"/>
                <w:szCs w:val="16"/>
                <w:lang w:val="en-US"/>
              </w:rPr>
            </w:pPr>
            <w:r>
              <w:rPr>
                <w:sz w:val="16"/>
                <w:szCs w:val="16"/>
                <w:lang w:val="en-US"/>
              </w:rPr>
              <w:t>-</w:t>
            </w:r>
          </w:p>
        </w:tc>
        <w:tc>
          <w:tcPr>
            <w:tcW w:w="1560" w:type="dxa"/>
          </w:tcPr>
          <w:p w:rsidR="00DB561E" w:rsidRPr="00DB561E" w:rsidRDefault="00DB561E" w:rsidP="00DB561E">
            <w:pPr>
              <w:pStyle w:val="WW-"/>
              <w:spacing w:line="240" w:lineRule="auto"/>
              <w:jc w:val="center"/>
              <w:rPr>
                <w:sz w:val="16"/>
                <w:szCs w:val="16"/>
                <w:lang w:val="en-US"/>
              </w:rPr>
            </w:pPr>
            <w:r>
              <w:rPr>
                <w:sz w:val="16"/>
                <w:szCs w:val="16"/>
                <w:lang w:val="en-US"/>
              </w:rPr>
              <w:t>-</w:t>
            </w:r>
          </w:p>
        </w:tc>
      </w:tr>
      <w:tr w:rsidR="00092986" w:rsidRPr="000177B5" w:rsidTr="000177B5">
        <w:tc>
          <w:tcPr>
            <w:tcW w:w="2518" w:type="dxa"/>
            <w:vAlign w:val="center"/>
          </w:tcPr>
          <w:p w:rsidR="00092986" w:rsidRPr="000177B5" w:rsidRDefault="00092986">
            <w:pPr>
              <w:rPr>
                <w:rFonts w:ascii="Times New Roman" w:hAnsi="Times New Roman" w:cs="Times New Roman"/>
                <w:b/>
                <w:bCs/>
                <w:sz w:val="16"/>
                <w:szCs w:val="16"/>
              </w:rPr>
            </w:pPr>
            <w:r w:rsidRPr="000177B5">
              <w:rPr>
                <w:rFonts w:ascii="Times New Roman" w:hAnsi="Times New Roman" w:cs="Times New Roman"/>
                <w:b/>
                <w:bCs/>
                <w:sz w:val="16"/>
                <w:szCs w:val="16"/>
              </w:rPr>
              <w:t xml:space="preserve">Сальдо на 31 декабря отчетного года </w:t>
            </w:r>
            <w:r w:rsidRPr="000177B5">
              <w:rPr>
                <w:rFonts w:ascii="Times New Roman" w:hAnsi="Times New Roman" w:cs="Times New Roman"/>
                <w:b/>
                <w:bCs/>
                <w:sz w:val="16"/>
                <w:szCs w:val="16"/>
              </w:rPr>
              <w:br/>
              <w:t>(строка 500 + строка 600 + строка 700)</w:t>
            </w:r>
          </w:p>
        </w:tc>
        <w:tc>
          <w:tcPr>
            <w:tcW w:w="567" w:type="dxa"/>
            <w:vAlign w:val="center"/>
          </w:tcPr>
          <w:p w:rsidR="00092986" w:rsidRPr="000177B5" w:rsidRDefault="00092986">
            <w:pPr>
              <w:jc w:val="center"/>
              <w:rPr>
                <w:rFonts w:ascii="Times New Roman" w:hAnsi="Times New Roman" w:cs="Times New Roman"/>
                <w:b/>
                <w:bCs/>
                <w:sz w:val="16"/>
                <w:szCs w:val="16"/>
              </w:rPr>
            </w:pPr>
            <w:r w:rsidRPr="000177B5">
              <w:rPr>
                <w:rFonts w:ascii="Times New Roman" w:hAnsi="Times New Roman" w:cs="Times New Roman"/>
                <w:b/>
                <w:bCs/>
                <w:sz w:val="16"/>
                <w:szCs w:val="16"/>
              </w:rPr>
              <w:t>800</w:t>
            </w:r>
          </w:p>
        </w:tc>
        <w:tc>
          <w:tcPr>
            <w:tcW w:w="1134" w:type="dxa"/>
            <w:vAlign w:val="center"/>
          </w:tcPr>
          <w:p w:rsidR="00092986" w:rsidRPr="000177B5" w:rsidRDefault="00092986">
            <w:pPr>
              <w:rPr>
                <w:rFonts w:ascii="Times New Roman" w:hAnsi="Times New Roman" w:cs="Times New Roman"/>
                <w:b/>
                <w:bCs/>
                <w:sz w:val="16"/>
                <w:szCs w:val="16"/>
              </w:rPr>
            </w:pPr>
            <w:r w:rsidRPr="000177B5">
              <w:rPr>
                <w:rFonts w:ascii="Times New Roman" w:hAnsi="Times New Roman" w:cs="Times New Roman"/>
                <w:b/>
                <w:bCs/>
                <w:sz w:val="16"/>
                <w:szCs w:val="16"/>
              </w:rPr>
              <w:t>956926450</w:t>
            </w:r>
          </w:p>
        </w:tc>
        <w:tc>
          <w:tcPr>
            <w:tcW w:w="425"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709"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1134" w:type="dxa"/>
            <w:vAlign w:val="center"/>
          </w:tcPr>
          <w:p w:rsidR="00092986" w:rsidRPr="000177B5" w:rsidRDefault="00092986" w:rsidP="000177B5">
            <w:pPr>
              <w:ind w:right="-250"/>
              <w:rPr>
                <w:rFonts w:ascii="Times New Roman" w:hAnsi="Times New Roman" w:cs="Times New Roman"/>
                <w:b/>
                <w:bCs/>
                <w:sz w:val="16"/>
                <w:szCs w:val="16"/>
              </w:rPr>
            </w:pPr>
            <w:r w:rsidRPr="000177B5">
              <w:rPr>
                <w:rFonts w:ascii="Times New Roman" w:hAnsi="Times New Roman" w:cs="Times New Roman"/>
                <w:b/>
                <w:bCs/>
                <w:sz w:val="16"/>
                <w:szCs w:val="16"/>
              </w:rPr>
              <w:t>33730185,25</w:t>
            </w:r>
          </w:p>
        </w:tc>
        <w:tc>
          <w:tcPr>
            <w:tcW w:w="1276" w:type="dxa"/>
            <w:vAlign w:val="center"/>
          </w:tcPr>
          <w:p w:rsidR="00092986" w:rsidRPr="000177B5" w:rsidRDefault="00092986" w:rsidP="000177B5">
            <w:pPr>
              <w:rPr>
                <w:rFonts w:ascii="Times New Roman" w:hAnsi="Times New Roman" w:cs="Times New Roman"/>
                <w:b/>
                <w:bCs/>
                <w:sz w:val="16"/>
                <w:szCs w:val="16"/>
              </w:rPr>
            </w:pPr>
            <w:r w:rsidRPr="000177B5">
              <w:rPr>
                <w:rFonts w:ascii="Times New Roman" w:hAnsi="Times New Roman" w:cs="Times New Roman"/>
                <w:b/>
                <w:bCs/>
                <w:sz w:val="16"/>
                <w:szCs w:val="16"/>
              </w:rPr>
              <w:t xml:space="preserve">1 430 761 </w:t>
            </w:r>
            <w:r w:rsidR="000177B5" w:rsidRPr="000177B5">
              <w:rPr>
                <w:rFonts w:ascii="Times New Roman" w:hAnsi="Times New Roman" w:cs="Times New Roman"/>
                <w:b/>
                <w:bCs/>
                <w:sz w:val="16"/>
                <w:szCs w:val="16"/>
              </w:rPr>
              <w:t>869</w:t>
            </w:r>
          </w:p>
        </w:tc>
        <w:tc>
          <w:tcPr>
            <w:tcW w:w="708"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w:t>
            </w:r>
          </w:p>
        </w:tc>
        <w:tc>
          <w:tcPr>
            <w:tcW w:w="1560" w:type="dxa"/>
            <w:vAlign w:val="center"/>
          </w:tcPr>
          <w:p w:rsidR="00092986" w:rsidRPr="000177B5" w:rsidRDefault="00092986">
            <w:pPr>
              <w:jc w:val="right"/>
              <w:rPr>
                <w:rFonts w:ascii="Times New Roman" w:hAnsi="Times New Roman" w:cs="Times New Roman"/>
                <w:b/>
                <w:bCs/>
                <w:sz w:val="16"/>
                <w:szCs w:val="16"/>
              </w:rPr>
            </w:pPr>
            <w:r w:rsidRPr="000177B5">
              <w:rPr>
                <w:rFonts w:ascii="Times New Roman" w:hAnsi="Times New Roman" w:cs="Times New Roman"/>
                <w:b/>
                <w:bCs/>
                <w:sz w:val="16"/>
                <w:szCs w:val="16"/>
              </w:rPr>
              <w:t>2 421 418 504</w:t>
            </w:r>
          </w:p>
        </w:tc>
      </w:tr>
    </w:tbl>
    <w:tbl>
      <w:tblPr>
        <w:tblW w:w="10031" w:type="dxa"/>
        <w:tblInd w:w="108" w:type="dxa"/>
        <w:tblLook w:val="04A0"/>
      </w:tblPr>
      <w:tblGrid>
        <w:gridCol w:w="250"/>
        <w:gridCol w:w="222"/>
        <w:gridCol w:w="222"/>
        <w:gridCol w:w="439"/>
        <w:gridCol w:w="457"/>
        <w:gridCol w:w="1529"/>
        <w:gridCol w:w="222"/>
        <w:gridCol w:w="22"/>
        <w:gridCol w:w="206"/>
        <w:gridCol w:w="36"/>
        <w:gridCol w:w="564"/>
        <w:gridCol w:w="285"/>
        <w:gridCol w:w="222"/>
        <w:gridCol w:w="222"/>
        <w:gridCol w:w="222"/>
        <w:gridCol w:w="250"/>
        <w:gridCol w:w="456"/>
        <w:gridCol w:w="222"/>
        <w:gridCol w:w="222"/>
        <w:gridCol w:w="473"/>
        <w:gridCol w:w="36"/>
        <w:gridCol w:w="192"/>
        <w:gridCol w:w="36"/>
        <w:gridCol w:w="192"/>
        <w:gridCol w:w="40"/>
        <w:gridCol w:w="227"/>
        <w:gridCol w:w="40"/>
        <w:gridCol w:w="227"/>
        <w:gridCol w:w="36"/>
        <w:gridCol w:w="273"/>
        <w:gridCol w:w="36"/>
        <w:gridCol w:w="307"/>
        <w:gridCol w:w="36"/>
        <w:gridCol w:w="256"/>
        <w:gridCol w:w="36"/>
        <w:gridCol w:w="192"/>
        <w:gridCol w:w="36"/>
        <w:gridCol w:w="192"/>
        <w:gridCol w:w="36"/>
        <w:gridCol w:w="192"/>
        <w:gridCol w:w="36"/>
        <w:gridCol w:w="192"/>
        <w:gridCol w:w="222"/>
        <w:gridCol w:w="222"/>
      </w:tblGrid>
      <w:tr w:rsidR="00092986" w:rsidRPr="00092986" w:rsidTr="00092986">
        <w:trPr>
          <w:gridAfter w:val="2"/>
          <w:wAfter w:w="444" w:type="dxa"/>
          <w:trHeight w:val="240"/>
        </w:trPr>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3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7"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152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600"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85"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6"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73"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67"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267"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309"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343"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292"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r>
      <w:tr w:rsidR="00092986" w:rsidRPr="00092986" w:rsidTr="00092986">
        <w:trPr>
          <w:gridAfter w:val="1"/>
          <w:wAfter w:w="222" w:type="dxa"/>
          <w:trHeight w:val="480"/>
        </w:trPr>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b/>
                <w:bCs/>
                <w:sz w:val="18"/>
                <w:szCs w:val="18"/>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b/>
                <w:bCs/>
                <w:sz w:val="18"/>
                <w:szCs w:val="18"/>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b/>
                <w:bCs/>
                <w:sz w:val="18"/>
                <w:szCs w:val="18"/>
              </w:rPr>
            </w:pPr>
          </w:p>
        </w:tc>
        <w:tc>
          <w:tcPr>
            <w:tcW w:w="43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b/>
                <w:bCs/>
                <w:sz w:val="18"/>
                <w:szCs w:val="18"/>
              </w:rPr>
            </w:pPr>
          </w:p>
        </w:tc>
        <w:tc>
          <w:tcPr>
            <w:tcW w:w="457"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b/>
                <w:bCs/>
                <w:sz w:val="18"/>
                <w:szCs w:val="18"/>
              </w:rPr>
            </w:pPr>
          </w:p>
        </w:tc>
        <w:tc>
          <w:tcPr>
            <w:tcW w:w="152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ind w:left="-1695" w:firstLine="1695"/>
              <w:rPr>
                <w:rFonts w:ascii="Arial" w:eastAsia="Times New Roman" w:hAnsi="Arial" w:cs="Arial"/>
                <w:b/>
                <w:bCs/>
                <w:sz w:val="18"/>
                <w:szCs w:val="18"/>
              </w:rPr>
            </w:pPr>
          </w:p>
        </w:tc>
        <w:tc>
          <w:tcPr>
            <w:tcW w:w="244"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42"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174" w:type="dxa"/>
            <w:gridSpan w:val="11"/>
            <w:tcBorders>
              <w:top w:val="nil"/>
              <w:left w:val="nil"/>
              <w:bottom w:val="single" w:sz="4" w:space="0" w:color="000000"/>
              <w:right w:val="nil"/>
            </w:tcBorders>
            <w:shd w:val="clear" w:color="000000" w:fill="FFFFC0"/>
            <w:vAlign w:val="bottom"/>
            <w:hideMark/>
          </w:tcPr>
          <w:p w:rsidR="00092986" w:rsidRPr="00092986" w:rsidRDefault="00092986" w:rsidP="00092986">
            <w:pPr>
              <w:spacing w:after="0" w:line="240" w:lineRule="auto"/>
              <w:rPr>
                <w:rFonts w:ascii="Arial" w:eastAsia="Times New Roman" w:hAnsi="Arial" w:cs="Arial"/>
                <w:b/>
                <w:bCs/>
                <w:sz w:val="18"/>
                <w:szCs w:val="18"/>
              </w:rPr>
            </w:pPr>
            <w:r w:rsidRPr="00092986">
              <w:rPr>
                <w:rFonts w:ascii="Arial" w:eastAsia="Times New Roman" w:hAnsi="Arial" w:cs="Arial"/>
                <w:b/>
                <w:bCs/>
                <w:sz w:val="18"/>
                <w:szCs w:val="18"/>
              </w:rPr>
              <w:t>Садыкбекова Гульнара Абдухалиевна</w:t>
            </w: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32"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67" w:type="dxa"/>
            <w:gridSpan w:val="2"/>
            <w:tcBorders>
              <w:top w:val="nil"/>
              <w:left w:val="nil"/>
              <w:bottom w:val="single" w:sz="4" w:space="0" w:color="000000"/>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263" w:type="dxa"/>
            <w:gridSpan w:val="2"/>
            <w:tcBorders>
              <w:top w:val="nil"/>
              <w:left w:val="nil"/>
              <w:bottom w:val="single" w:sz="4" w:space="0" w:color="000000"/>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309" w:type="dxa"/>
            <w:gridSpan w:val="2"/>
            <w:tcBorders>
              <w:top w:val="nil"/>
              <w:left w:val="nil"/>
              <w:bottom w:val="single" w:sz="4" w:space="0" w:color="000000"/>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343" w:type="dxa"/>
            <w:gridSpan w:val="2"/>
            <w:tcBorders>
              <w:top w:val="nil"/>
              <w:left w:val="nil"/>
              <w:bottom w:val="single" w:sz="4" w:space="0" w:color="000000"/>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292" w:type="dxa"/>
            <w:gridSpan w:val="2"/>
            <w:tcBorders>
              <w:top w:val="nil"/>
              <w:left w:val="nil"/>
              <w:bottom w:val="single" w:sz="4" w:space="0" w:color="000000"/>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14"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r>
      <w:tr w:rsidR="00092986" w:rsidRPr="00092986" w:rsidTr="00092986">
        <w:trPr>
          <w:trHeight w:val="222"/>
        </w:trPr>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3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7"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152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174" w:type="dxa"/>
            <w:gridSpan w:val="11"/>
            <w:tcBorders>
              <w:top w:val="nil"/>
              <w:left w:val="nil"/>
              <w:bottom w:val="nil"/>
              <w:right w:val="nil"/>
            </w:tcBorders>
            <w:shd w:val="clear" w:color="auto" w:fill="auto"/>
            <w:noWrap/>
            <w:hideMark/>
          </w:tcPr>
          <w:p w:rsidR="00092986" w:rsidRPr="00092986" w:rsidRDefault="00092986" w:rsidP="00092986">
            <w:pPr>
              <w:spacing w:after="0" w:line="240" w:lineRule="auto"/>
              <w:rPr>
                <w:rFonts w:ascii="Arial" w:eastAsia="Times New Roman" w:hAnsi="Arial" w:cs="Arial"/>
                <w:sz w:val="14"/>
                <w:szCs w:val="14"/>
              </w:rPr>
            </w:pPr>
            <w:r w:rsidRPr="00092986">
              <w:rPr>
                <w:rFonts w:ascii="Arial" w:eastAsia="Times New Roman" w:hAnsi="Arial" w:cs="Arial"/>
                <w:sz w:val="14"/>
                <w:szCs w:val="14"/>
              </w:rPr>
              <w:t>(фамилия, имя, отчество)</w:t>
            </w: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1934" w:type="dxa"/>
            <w:gridSpan w:val="14"/>
            <w:tcBorders>
              <w:top w:val="nil"/>
              <w:left w:val="nil"/>
              <w:bottom w:val="nil"/>
              <w:right w:val="nil"/>
            </w:tcBorders>
            <w:shd w:val="clear" w:color="auto" w:fill="auto"/>
            <w:noWrap/>
            <w:hideMark/>
          </w:tcPr>
          <w:p w:rsidR="00092986" w:rsidRPr="00092986" w:rsidRDefault="00092986" w:rsidP="00092986">
            <w:pPr>
              <w:spacing w:after="0" w:line="240" w:lineRule="auto"/>
              <w:rPr>
                <w:rFonts w:ascii="Arial" w:eastAsia="Times New Roman" w:hAnsi="Arial" w:cs="Arial"/>
                <w:sz w:val="14"/>
                <w:szCs w:val="14"/>
              </w:rPr>
            </w:pPr>
            <w:r w:rsidRPr="00092986">
              <w:rPr>
                <w:rFonts w:ascii="Arial" w:eastAsia="Times New Roman" w:hAnsi="Arial" w:cs="Arial"/>
                <w:sz w:val="14"/>
                <w:szCs w:val="14"/>
              </w:rPr>
              <w:t>(подпись)</w:t>
            </w: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r>
      <w:tr w:rsidR="00092986" w:rsidRPr="00092986" w:rsidTr="00092986">
        <w:trPr>
          <w:trHeight w:val="222"/>
        </w:trPr>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3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7"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152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600"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85"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6"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73"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67"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67"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09"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43"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92"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vAlign w:val="center"/>
            <w:hideMark/>
          </w:tcPr>
          <w:p w:rsidR="00092986" w:rsidRPr="00092986" w:rsidRDefault="00092986" w:rsidP="00092986">
            <w:pPr>
              <w:spacing w:after="0" w:line="240" w:lineRule="auto"/>
              <w:rPr>
                <w:rFonts w:ascii="Times New Roman" w:eastAsia="Times New Roman" w:hAnsi="Times New Roman" w:cs="Times New Roman"/>
                <w:sz w:val="20"/>
                <w:szCs w:val="20"/>
              </w:rPr>
            </w:pPr>
          </w:p>
        </w:tc>
        <w:tc>
          <w:tcPr>
            <w:tcW w:w="222" w:type="dxa"/>
            <w:vAlign w:val="center"/>
            <w:hideMark/>
          </w:tcPr>
          <w:p w:rsidR="00092986" w:rsidRPr="00092986" w:rsidRDefault="00092986" w:rsidP="00092986">
            <w:pPr>
              <w:spacing w:after="0" w:line="240" w:lineRule="auto"/>
              <w:rPr>
                <w:rFonts w:ascii="Times New Roman" w:eastAsia="Times New Roman" w:hAnsi="Times New Roman" w:cs="Times New Roman"/>
                <w:sz w:val="20"/>
                <w:szCs w:val="20"/>
              </w:rPr>
            </w:pPr>
          </w:p>
        </w:tc>
      </w:tr>
      <w:tr w:rsidR="00092986" w:rsidRPr="00092986" w:rsidTr="00092986">
        <w:trPr>
          <w:trHeight w:val="72"/>
        </w:trPr>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3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7"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152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600"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85"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6"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73"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67"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67"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09"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43"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92"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vAlign w:val="center"/>
            <w:hideMark/>
          </w:tcPr>
          <w:p w:rsidR="00092986" w:rsidRPr="00092986" w:rsidRDefault="00092986" w:rsidP="00092986">
            <w:pPr>
              <w:spacing w:after="0" w:line="240" w:lineRule="auto"/>
              <w:rPr>
                <w:rFonts w:ascii="Times New Roman" w:eastAsia="Times New Roman" w:hAnsi="Times New Roman" w:cs="Times New Roman"/>
                <w:sz w:val="20"/>
                <w:szCs w:val="20"/>
              </w:rPr>
            </w:pPr>
          </w:p>
        </w:tc>
        <w:tc>
          <w:tcPr>
            <w:tcW w:w="222" w:type="dxa"/>
            <w:vAlign w:val="center"/>
            <w:hideMark/>
          </w:tcPr>
          <w:p w:rsidR="00092986" w:rsidRPr="00092986" w:rsidRDefault="00092986" w:rsidP="00092986">
            <w:pPr>
              <w:spacing w:after="0" w:line="240" w:lineRule="auto"/>
              <w:rPr>
                <w:rFonts w:ascii="Times New Roman" w:eastAsia="Times New Roman" w:hAnsi="Times New Roman" w:cs="Times New Roman"/>
                <w:sz w:val="20"/>
                <w:szCs w:val="20"/>
              </w:rPr>
            </w:pPr>
          </w:p>
        </w:tc>
      </w:tr>
      <w:tr w:rsidR="00092986" w:rsidRPr="00092986" w:rsidTr="00092986">
        <w:trPr>
          <w:trHeight w:val="240"/>
        </w:trPr>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jc w:val="right"/>
              <w:rPr>
                <w:rFonts w:ascii="Arial" w:eastAsia="Times New Roman" w:hAnsi="Arial" w:cs="Arial"/>
                <w:b/>
                <w:bCs/>
                <w:sz w:val="18"/>
                <w:szCs w:val="18"/>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jc w:val="right"/>
              <w:rPr>
                <w:rFonts w:ascii="Arial" w:eastAsia="Times New Roman" w:hAnsi="Arial" w:cs="Arial"/>
                <w:b/>
                <w:bCs/>
                <w:sz w:val="18"/>
                <w:szCs w:val="18"/>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jc w:val="right"/>
              <w:rPr>
                <w:rFonts w:ascii="Arial" w:eastAsia="Times New Roman" w:hAnsi="Arial" w:cs="Arial"/>
                <w:b/>
                <w:bCs/>
                <w:sz w:val="18"/>
                <w:szCs w:val="18"/>
              </w:rPr>
            </w:pPr>
          </w:p>
        </w:tc>
        <w:tc>
          <w:tcPr>
            <w:tcW w:w="43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jc w:val="right"/>
              <w:rPr>
                <w:rFonts w:ascii="Arial" w:eastAsia="Times New Roman" w:hAnsi="Arial" w:cs="Arial"/>
                <w:b/>
                <w:bCs/>
                <w:sz w:val="18"/>
                <w:szCs w:val="18"/>
              </w:rPr>
            </w:pPr>
          </w:p>
        </w:tc>
        <w:tc>
          <w:tcPr>
            <w:tcW w:w="457"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jc w:val="right"/>
              <w:rPr>
                <w:rFonts w:ascii="Arial" w:eastAsia="Times New Roman" w:hAnsi="Arial" w:cs="Arial"/>
                <w:b/>
                <w:bCs/>
                <w:sz w:val="18"/>
                <w:szCs w:val="18"/>
              </w:rPr>
            </w:pPr>
          </w:p>
        </w:tc>
        <w:tc>
          <w:tcPr>
            <w:tcW w:w="152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b/>
                <w:bCs/>
                <w:sz w:val="18"/>
                <w:szCs w:val="18"/>
              </w:rPr>
            </w:pPr>
            <w:r w:rsidRPr="00092986">
              <w:rPr>
                <w:rFonts w:ascii="Arial" w:eastAsia="Times New Roman" w:hAnsi="Arial" w:cs="Arial"/>
                <w:b/>
                <w:bCs/>
                <w:sz w:val="18"/>
                <w:szCs w:val="18"/>
              </w:rPr>
              <w:t>Главный бухгалтер</w:t>
            </w: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174" w:type="dxa"/>
            <w:gridSpan w:val="11"/>
            <w:tcBorders>
              <w:top w:val="nil"/>
              <w:left w:val="nil"/>
              <w:bottom w:val="single" w:sz="4" w:space="0" w:color="000000"/>
              <w:right w:val="nil"/>
            </w:tcBorders>
            <w:shd w:val="clear" w:color="000000" w:fill="FFFFC0"/>
            <w:vAlign w:val="bottom"/>
            <w:hideMark/>
          </w:tcPr>
          <w:p w:rsidR="00092986" w:rsidRPr="00092986" w:rsidRDefault="00092986" w:rsidP="00092986">
            <w:pPr>
              <w:spacing w:after="0" w:line="240" w:lineRule="auto"/>
              <w:rPr>
                <w:rFonts w:ascii="Arial" w:eastAsia="Times New Roman" w:hAnsi="Arial" w:cs="Arial"/>
                <w:b/>
                <w:bCs/>
                <w:sz w:val="18"/>
                <w:szCs w:val="18"/>
              </w:rPr>
            </w:pPr>
            <w:r w:rsidRPr="00092986">
              <w:rPr>
                <w:rFonts w:ascii="Arial" w:eastAsia="Times New Roman" w:hAnsi="Arial" w:cs="Arial"/>
                <w:b/>
                <w:bCs/>
                <w:sz w:val="18"/>
                <w:szCs w:val="18"/>
              </w:rPr>
              <w:t>Оспанова Жамила Абсаматовна</w:t>
            </w: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67" w:type="dxa"/>
            <w:gridSpan w:val="2"/>
            <w:tcBorders>
              <w:top w:val="nil"/>
              <w:left w:val="nil"/>
              <w:bottom w:val="single" w:sz="4" w:space="0" w:color="000000"/>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267" w:type="dxa"/>
            <w:gridSpan w:val="2"/>
            <w:tcBorders>
              <w:top w:val="nil"/>
              <w:left w:val="nil"/>
              <w:bottom w:val="single" w:sz="4" w:space="0" w:color="000000"/>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309" w:type="dxa"/>
            <w:gridSpan w:val="2"/>
            <w:tcBorders>
              <w:top w:val="nil"/>
              <w:left w:val="nil"/>
              <w:bottom w:val="single" w:sz="4" w:space="0" w:color="000000"/>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343" w:type="dxa"/>
            <w:gridSpan w:val="2"/>
            <w:tcBorders>
              <w:top w:val="nil"/>
              <w:left w:val="nil"/>
              <w:bottom w:val="single" w:sz="4" w:space="0" w:color="000000"/>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292" w:type="dxa"/>
            <w:gridSpan w:val="2"/>
            <w:tcBorders>
              <w:top w:val="nil"/>
              <w:left w:val="nil"/>
              <w:bottom w:val="single" w:sz="4" w:space="0" w:color="000000"/>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r w:rsidRPr="00092986">
              <w:rPr>
                <w:rFonts w:ascii="Arial" w:eastAsia="Times New Roman" w:hAnsi="Arial" w:cs="Arial"/>
                <w:sz w:val="16"/>
                <w:szCs w:val="16"/>
              </w:rPr>
              <w:t> </w:t>
            </w: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vAlign w:val="center"/>
            <w:hideMark/>
          </w:tcPr>
          <w:p w:rsidR="00092986" w:rsidRPr="00092986" w:rsidRDefault="00092986" w:rsidP="00092986">
            <w:pPr>
              <w:spacing w:after="0" w:line="240" w:lineRule="auto"/>
              <w:rPr>
                <w:rFonts w:ascii="Times New Roman" w:eastAsia="Times New Roman" w:hAnsi="Times New Roman" w:cs="Times New Roman"/>
                <w:sz w:val="20"/>
                <w:szCs w:val="20"/>
              </w:rPr>
            </w:pPr>
          </w:p>
        </w:tc>
        <w:tc>
          <w:tcPr>
            <w:tcW w:w="222" w:type="dxa"/>
            <w:vAlign w:val="center"/>
            <w:hideMark/>
          </w:tcPr>
          <w:p w:rsidR="00092986" w:rsidRPr="00092986" w:rsidRDefault="00092986" w:rsidP="00092986">
            <w:pPr>
              <w:spacing w:after="0" w:line="240" w:lineRule="auto"/>
              <w:rPr>
                <w:rFonts w:ascii="Times New Roman" w:eastAsia="Times New Roman" w:hAnsi="Times New Roman" w:cs="Times New Roman"/>
                <w:sz w:val="20"/>
                <w:szCs w:val="20"/>
              </w:rPr>
            </w:pPr>
          </w:p>
        </w:tc>
      </w:tr>
      <w:tr w:rsidR="00092986" w:rsidRPr="00092986" w:rsidTr="00092986">
        <w:trPr>
          <w:trHeight w:val="222"/>
        </w:trPr>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3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7"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152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174" w:type="dxa"/>
            <w:gridSpan w:val="11"/>
            <w:tcBorders>
              <w:top w:val="nil"/>
              <w:left w:val="nil"/>
              <w:bottom w:val="nil"/>
              <w:right w:val="nil"/>
            </w:tcBorders>
            <w:shd w:val="clear" w:color="auto" w:fill="auto"/>
            <w:noWrap/>
            <w:hideMark/>
          </w:tcPr>
          <w:p w:rsidR="00092986" w:rsidRPr="00092986" w:rsidRDefault="00092986" w:rsidP="00092986">
            <w:pPr>
              <w:spacing w:after="0" w:line="240" w:lineRule="auto"/>
              <w:rPr>
                <w:rFonts w:ascii="Arial" w:eastAsia="Times New Roman" w:hAnsi="Arial" w:cs="Arial"/>
                <w:sz w:val="14"/>
                <w:szCs w:val="14"/>
              </w:rPr>
            </w:pPr>
            <w:r w:rsidRPr="00092986">
              <w:rPr>
                <w:rFonts w:ascii="Arial" w:eastAsia="Times New Roman" w:hAnsi="Arial" w:cs="Arial"/>
                <w:sz w:val="14"/>
                <w:szCs w:val="14"/>
              </w:rPr>
              <w:t>(фамилия, имя, отчество)</w:t>
            </w: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1934" w:type="dxa"/>
            <w:gridSpan w:val="14"/>
            <w:tcBorders>
              <w:top w:val="nil"/>
              <w:left w:val="nil"/>
              <w:bottom w:val="nil"/>
              <w:right w:val="nil"/>
            </w:tcBorders>
            <w:shd w:val="clear" w:color="auto" w:fill="auto"/>
            <w:noWrap/>
            <w:hideMark/>
          </w:tcPr>
          <w:p w:rsidR="00092986" w:rsidRPr="00092986" w:rsidRDefault="00092986" w:rsidP="00092986">
            <w:pPr>
              <w:spacing w:after="0" w:line="240" w:lineRule="auto"/>
              <w:rPr>
                <w:rFonts w:ascii="Arial" w:eastAsia="Times New Roman" w:hAnsi="Arial" w:cs="Arial"/>
                <w:sz w:val="14"/>
                <w:szCs w:val="14"/>
              </w:rPr>
            </w:pPr>
            <w:r w:rsidRPr="00092986">
              <w:rPr>
                <w:rFonts w:ascii="Arial" w:eastAsia="Times New Roman" w:hAnsi="Arial" w:cs="Arial"/>
                <w:sz w:val="14"/>
                <w:szCs w:val="14"/>
              </w:rPr>
              <w:t>(подпись)</w:t>
            </w: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r>
      <w:tr w:rsidR="00092986" w:rsidRPr="00092986" w:rsidTr="00092986">
        <w:trPr>
          <w:trHeight w:val="222"/>
        </w:trPr>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3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7"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152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600"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85"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6"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73"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67"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67"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09"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43"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92"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vAlign w:val="center"/>
            <w:hideMark/>
          </w:tcPr>
          <w:p w:rsidR="00092986" w:rsidRPr="00092986" w:rsidRDefault="00092986" w:rsidP="00092986">
            <w:pPr>
              <w:spacing w:after="0" w:line="240" w:lineRule="auto"/>
              <w:rPr>
                <w:rFonts w:ascii="Times New Roman" w:eastAsia="Times New Roman" w:hAnsi="Times New Roman" w:cs="Times New Roman"/>
                <w:sz w:val="20"/>
                <w:szCs w:val="20"/>
              </w:rPr>
            </w:pPr>
          </w:p>
        </w:tc>
        <w:tc>
          <w:tcPr>
            <w:tcW w:w="222" w:type="dxa"/>
            <w:vAlign w:val="center"/>
            <w:hideMark/>
          </w:tcPr>
          <w:p w:rsidR="00092986" w:rsidRPr="00092986" w:rsidRDefault="00092986" w:rsidP="00092986">
            <w:pPr>
              <w:spacing w:after="0" w:line="240" w:lineRule="auto"/>
              <w:rPr>
                <w:rFonts w:ascii="Times New Roman" w:eastAsia="Times New Roman" w:hAnsi="Times New Roman" w:cs="Times New Roman"/>
                <w:sz w:val="20"/>
                <w:szCs w:val="20"/>
              </w:rPr>
            </w:pPr>
          </w:p>
        </w:tc>
      </w:tr>
      <w:tr w:rsidR="00092986" w:rsidRPr="00092986" w:rsidTr="00092986">
        <w:trPr>
          <w:trHeight w:val="222"/>
        </w:trPr>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1"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3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7"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1529"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600"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85"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56"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473" w:type="dxa"/>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67"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67"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09"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343"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92"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8" w:type="dxa"/>
            <w:gridSpan w:val="2"/>
            <w:tcBorders>
              <w:top w:val="nil"/>
              <w:left w:val="nil"/>
              <w:bottom w:val="nil"/>
              <w:right w:val="nil"/>
            </w:tcBorders>
            <w:shd w:val="clear" w:color="auto" w:fill="auto"/>
            <w:noWrap/>
            <w:vAlign w:val="bottom"/>
            <w:hideMark/>
          </w:tcPr>
          <w:p w:rsidR="00092986" w:rsidRPr="00092986" w:rsidRDefault="00092986" w:rsidP="00092986">
            <w:pPr>
              <w:spacing w:after="0" w:line="240" w:lineRule="auto"/>
              <w:rPr>
                <w:rFonts w:ascii="Arial" w:eastAsia="Times New Roman" w:hAnsi="Arial" w:cs="Arial"/>
                <w:sz w:val="16"/>
                <w:szCs w:val="16"/>
              </w:rPr>
            </w:pPr>
          </w:p>
        </w:tc>
        <w:tc>
          <w:tcPr>
            <w:tcW w:w="222" w:type="dxa"/>
            <w:vAlign w:val="center"/>
            <w:hideMark/>
          </w:tcPr>
          <w:p w:rsidR="00092986" w:rsidRPr="00092986" w:rsidRDefault="00092986" w:rsidP="00092986">
            <w:pPr>
              <w:spacing w:after="0" w:line="240" w:lineRule="auto"/>
              <w:rPr>
                <w:rFonts w:ascii="Times New Roman" w:eastAsia="Times New Roman" w:hAnsi="Times New Roman" w:cs="Times New Roman"/>
                <w:sz w:val="20"/>
                <w:szCs w:val="20"/>
              </w:rPr>
            </w:pPr>
          </w:p>
        </w:tc>
        <w:tc>
          <w:tcPr>
            <w:tcW w:w="222" w:type="dxa"/>
            <w:vAlign w:val="center"/>
            <w:hideMark/>
          </w:tcPr>
          <w:p w:rsidR="00092986" w:rsidRPr="00092986" w:rsidRDefault="00092986" w:rsidP="00092986">
            <w:pPr>
              <w:spacing w:after="0" w:line="240" w:lineRule="auto"/>
              <w:rPr>
                <w:rFonts w:ascii="Times New Roman" w:eastAsia="Times New Roman" w:hAnsi="Times New Roman" w:cs="Times New Roman"/>
                <w:sz w:val="20"/>
                <w:szCs w:val="20"/>
              </w:rPr>
            </w:pPr>
          </w:p>
        </w:tc>
      </w:tr>
    </w:tbl>
    <w:p w:rsidR="00327DDC" w:rsidRPr="002740C0" w:rsidRDefault="00327DDC" w:rsidP="00F10B0B">
      <w:pPr>
        <w:pStyle w:val="WW-"/>
        <w:spacing w:line="240" w:lineRule="auto"/>
        <w:ind w:firstLine="567"/>
        <w:jc w:val="both"/>
        <w:rPr>
          <w:sz w:val="28"/>
          <w:szCs w:val="28"/>
        </w:rPr>
      </w:pPr>
      <w:r w:rsidRPr="002740C0">
        <w:rPr>
          <w:sz w:val="28"/>
          <w:szCs w:val="28"/>
        </w:rPr>
        <w:t xml:space="preserve">       В отчете об изменениях в собственном капитале должны представляться следующие статьи:</w:t>
      </w:r>
    </w:p>
    <w:p w:rsidR="00327DDC" w:rsidRPr="002740C0" w:rsidRDefault="00327DDC" w:rsidP="00F10B0B">
      <w:pPr>
        <w:pStyle w:val="WW-"/>
        <w:numPr>
          <w:ilvl w:val="0"/>
          <w:numId w:val="8"/>
        </w:numPr>
        <w:spacing w:line="240" w:lineRule="auto"/>
        <w:ind w:left="0" w:firstLine="567"/>
        <w:jc w:val="both"/>
        <w:rPr>
          <w:sz w:val="28"/>
          <w:szCs w:val="28"/>
        </w:rPr>
      </w:pPr>
      <w:r w:rsidRPr="002740C0">
        <w:rPr>
          <w:sz w:val="28"/>
          <w:szCs w:val="28"/>
        </w:rPr>
        <w:t>прибыль или убыток периода;</w:t>
      </w:r>
    </w:p>
    <w:p w:rsidR="00327DDC" w:rsidRPr="002740C0" w:rsidRDefault="00327DDC" w:rsidP="00F10B0B">
      <w:pPr>
        <w:pStyle w:val="WW-"/>
        <w:numPr>
          <w:ilvl w:val="0"/>
          <w:numId w:val="8"/>
        </w:numPr>
        <w:spacing w:line="240" w:lineRule="auto"/>
        <w:ind w:left="0" w:firstLine="567"/>
        <w:jc w:val="both"/>
        <w:rPr>
          <w:sz w:val="28"/>
          <w:szCs w:val="28"/>
        </w:rPr>
      </w:pPr>
      <w:r w:rsidRPr="002740C0">
        <w:rPr>
          <w:sz w:val="28"/>
          <w:szCs w:val="28"/>
        </w:rPr>
        <w:t>каждая статья доходов и расходов за период, которая признается напрямую в собственном капитале в соответствии со специфическими стандартами или интерпретациями, общая сумма данных статей;</w:t>
      </w:r>
    </w:p>
    <w:p w:rsidR="00327DDC" w:rsidRPr="002740C0" w:rsidRDefault="00327DDC" w:rsidP="00F10B0B">
      <w:pPr>
        <w:pStyle w:val="WW-"/>
        <w:numPr>
          <w:ilvl w:val="0"/>
          <w:numId w:val="8"/>
        </w:numPr>
        <w:spacing w:line="240" w:lineRule="auto"/>
        <w:ind w:left="0" w:firstLine="567"/>
        <w:jc w:val="both"/>
        <w:rPr>
          <w:sz w:val="28"/>
          <w:szCs w:val="28"/>
        </w:rPr>
      </w:pPr>
      <w:r w:rsidRPr="002740C0">
        <w:rPr>
          <w:sz w:val="28"/>
          <w:szCs w:val="28"/>
        </w:rPr>
        <w:t>общая величина доходов и расходов за период (сумма предыдущих статей), с отдельным отражением общей величины, приписываемой владельцам собственного капитала материнской компании и доле меньшинства;</w:t>
      </w:r>
    </w:p>
    <w:p w:rsidR="00327DDC" w:rsidRPr="002740C0" w:rsidRDefault="00327DDC" w:rsidP="00F10B0B">
      <w:pPr>
        <w:pStyle w:val="WW-"/>
        <w:numPr>
          <w:ilvl w:val="0"/>
          <w:numId w:val="8"/>
        </w:numPr>
        <w:spacing w:line="240" w:lineRule="auto"/>
        <w:ind w:left="0" w:firstLine="567"/>
        <w:jc w:val="both"/>
        <w:rPr>
          <w:sz w:val="28"/>
          <w:szCs w:val="28"/>
        </w:rPr>
      </w:pPr>
      <w:r w:rsidRPr="002740C0">
        <w:rPr>
          <w:sz w:val="28"/>
          <w:szCs w:val="28"/>
        </w:rPr>
        <w:t>для каждого компонента собственного капитала эффект изменения учетной политики и исправления ошибок, признаваемых в соответствии с МСБУ 8.</w:t>
      </w:r>
    </w:p>
    <w:p w:rsidR="00327DDC" w:rsidRPr="002740C0" w:rsidRDefault="00327DDC" w:rsidP="00F10B0B">
      <w:pPr>
        <w:pStyle w:val="WW-"/>
        <w:spacing w:line="240" w:lineRule="auto"/>
        <w:ind w:firstLine="567"/>
        <w:jc w:val="both"/>
        <w:rPr>
          <w:sz w:val="28"/>
          <w:szCs w:val="28"/>
        </w:rPr>
      </w:pPr>
      <w:r w:rsidRPr="002740C0">
        <w:rPr>
          <w:sz w:val="28"/>
          <w:szCs w:val="28"/>
        </w:rPr>
        <w:t>В отчете об изменениях собственного капитала или в примечаниях отражается:</w:t>
      </w:r>
    </w:p>
    <w:p w:rsidR="00327DDC" w:rsidRPr="002740C0" w:rsidRDefault="00327DDC" w:rsidP="00F10B0B">
      <w:pPr>
        <w:pStyle w:val="WW-"/>
        <w:numPr>
          <w:ilvl w:val="0"/>
          <w:numId w:val="9"/>
        </w:numPr>
        <w:spacing w:line="240" w:lineRule="auto"/>
        <w:ind w:left="0" w:firstLine="567"/>
        <w:jc w:val="both"/>
        <w:rPr>
          <w:sz w:val="28"/>
          <w:szCs w:val="28"/>
        </w:rPr>
      </w:pPr>
      <w:r w:rsidRPr="002740C0">
        <w:rPr>
          <w:sz w:val="28"/>
          <w:szCs w:val="28"/>
        </w:rPr>
        <w:t>величина операций с владельцами капитала, с отдельным отражением распределений в пользу владельцев капитала;</w:t>
      </w:r>
    </w:p>
    <w:p w:rsidR="00327DDC" w:rsidRPr="002740C0" w:rsidRDefault="00327DDC" w:rsidP="00F10B0B">
      <w:pPr>
        <w:pStyle w:val="WW-"/>
        <w:numPr>
          <w:ilvl w:val="0"/>
          <w:numId w:val="9"/>
        </w:numPr>
        <w:spacing w:line="240" w:lineRule="auto"/>
        <w:ind w:left="0" w:firstLine="567"/>
        <w:jc w:val="both"/>
        <w:rPr>
          <w:sz w:val="28"/>
          <w:szCs w:val="28"/>
        </w:rPr>
      </w:pPr>
      <w:r w:rsidRPr="002740C0">
        <w:rPr>
          <w:sz w:val="28"/>
          <w:szCs w:val="28"/>
        </w:rPr>
        <w:t>сальдо накопленной нераспределенной прибыли на начало и конец отчетного периода и изменения за период;</w:t>
      </w:r>
    </w:p>
    <w:p w:rsidR="00327DDC" w:rsidRPr="002740C0" w:rsidRDefault="00327DDC" w:rsidP="00F10B0B">
      <w:pPr>
        <w:pStyle w:val="WW-"/>
        <w:numPr>
          <w:ilvl w:val="0"/>
          <w:numId w:val="9"/>
        </w:numPr>
        <w:spacing w:line="240" w:lineRule="auto"/>
        <w:ind w:left="0" w:firstLine="567"/>
        <w:jc w:val="both"/>
        <w:rPr>
          <w:sz w:val="28"/>
          <w:szCs w:val="28"/>
        </w:rPr>
      </w:pPr>
      <w:r w:rsidRPr="002740C0">
        <w:rPr>
          <w:sz w:val="28"/>
          <w:szCs w:val="28"/>
        </w:rPr>
        <w:t>выверка между текущей величиной каждого класса вложенного капитала и каждого резерва на начало и конец отчетного периода, с отдельным отражением каждого изменения.</w:t>
      </w:r>
    </w:p>
    <w:p w:rsidR="00327DDC" w:rsidRDefault="00327DDC" w:rsidP="00F10B0B">
      <w:pPr>
        <w:pStyle w:val="WW-"/>
        <w:tabs>
          <w:tab w:val="clear" w:pos="709"/>
          <w:tab w:val="left" w:pos="567"/>
        </w:tabs>
        <w:spacing w:line="240" w:lineRule="auto"/>
        <w:ind w:firstLine="567"/>
        <w:jc w:val="both"/>
        <w:rPr>
          <w:sz w:val="28"/>
          <w:szCs w:val="28"/>
        </w:rPr>
      </w:pPr>
      <w:r w:rsidRPr="002740C0">
        <w:rPr>
          <w:sz w:val="28"/>
          <w:szCs w:val="28"/>
        </w:rPr>
        <w:t>Данный отчет имеет большое практическое значение с точки зрения обеспечения полезной информацией пользователей и отражает все изменения в собственном капитале, произошедшие в течение отчетного периода как в результате операций с владельцами собственного капитала, так и в результате доходов и расходов отчетного периода.</w:t>
      </w:r>
    </w:p>
    <w:p w:rsidR="00E747D8" w:rsidRDefault="00E747D8" w:rsidP="00F10B0B">
      <w:pPr>
        <w:pStyle w:val="WW-"/>
        <w:tabs>
          <w:tab w:val="clear" w:pos="709"/>
          <w:tab w:val="left" w:pos="567"/>
        </w:tabs>
        <w:spacing w:line="240" w:lineRule="auto"/>
        <w:ind w:firstLine="567"/>
        <w:jc w:val="both"/>
        <w:rPr>
          <w:sz w:val="28"/>
          <w:szCs w:val="28"/>
        </w:rPr>
      </w:pPr>
    </w:p>
    <w:p w:rsidR="00EE4015" w:rsidRPr="002740C0" w:rsidRDefault="00EE4015" w:rsidP="00F10B0B">
      <w:pPr>
        <w:pStyle w:val="WW-"/>
        <w:tabs>
          <w:tab w:val="clear" w:pos="709"/>
          <w:tab w:val="left" w:pos="567"/>
        </w:tabs>
        <w:spacing w:line="240" w:lineRule="auto"/>
        <w:ind w:firstLine="567"/>
        <w:jc w:val="both"/>
        <w:rPr>
          <w:sz w:val="28"/>
          <w:szCs w:val="28"/>
        </w:rPr>
      </w:pPr>
    </w:p>
    <w:p w:rsidR="00E747D8" w:rsidRPr="002740C0" w:rsidRDefault="00EE4015" w:rsidP="00E747D8">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b/>
          <w:noProof/>
          <w:spacing w:val="3"/>
          <w:sz w:val="28"/>
          <w:szCs w:val="28"/>
          <w:lang w:val="kk-KZ"/>
        </w:rPr>
        <w:lastRenderedPageBreak/>
        <w:t>Лекция 10</w:t>
      </w:r>
      <w:r w:rsidR="00E747D8" w:rsidRPr="002740C0">
        <w:rPr>
          <w:rFonts w:ascii="Times New Roman" w:hAnsi="Times New Roman" w:cs="Times New Roman"/>
          <w:b/>
          <w:noProof/>
          <w:spacing w:val="3"/>
          <w:sz w:val="28"/>
          <w:szCs w:val="28"/>
          <w:lang w:val="kk-KZ"/>
        </w:rPr>
        <w:t>.</w:t>
      </w:r>
      <w:r w:rsidR="00E747D8" w:rsidRPr="002740C0">
        <w:rPr>
          <w:rFonts w:ascii="Times New Roman" w:hAnsi="Times New Roman" w:cs="Times New Roman"/>
          <w:sz w:val="28"/>
          <w:szCs w:val="28"/>
        </w:rPr>
        <w:t xml:space="preserve"> </w:t>
      </w:r>
    </w:p>
    <w:p w:rsidR="00E747D8" w:rsidRPr="00E747D8" w:rsidRDefault="00E747D8" w:rsidP="00E747D8">
      <w:pPr>
        <w:pStyle w:val="ab"/>
        <w:numPr>
          <w:ilvl w:val="1"/>
          <w:numId w:val="57"/>
        </w:numPr>
        <w:tabs>
          <w:tab w:val="left" w:pos="567"/>
        </w:tabs>
        <w:spacing w:after="0" w:line="240" w:lineRule="auto"/>
        <w:jc w:val="both"/>
        <w:rPr>
          <w:rFonts w:ascii="Times New Roman" w:hAnsi="Times New Roman" w:cs="Times New Roman"/>
          <w:sz w:val="28"/>
          <w:szCs w:val="28"/>
        </w:rPr>
      </w:pPr>
      <w:r w:rsidRPr="00E747D8">
        <w:rPr>
          <w:rFonts w:ascii="Times New Roman" w:hAnsi="Times New Roman" w:cs="Times New Roman"/>
          <w:sz w:val="28"/>
          <w:szCs w:val="28"/>
        </w:rPr>
        <w:t>Представления финансовой отчетности об изменении собственного капитала.</w:t>
      </w:r>
    </w:p>
    <w:p w:rsidR="00E747D8" w:rsidRPr="00E747D8" w:rsidRDefault="00E747D8" w:rsidP="00E747D8">
      <w:pPr>
        <w:tabs>
          <w:tab w:val="left" w:pos="567"/>
        </w:tabs>
        <w:spacing w:after="0" w:line="240" w:lineRule="auto"/>
        <w:jc w:val="both"/>
        <w:rPr>
          <w:rFonts w:ascii="Times New Roman" w:hAnsi="Times New Roman" w:cs="Times New Roman"/>
          <w:noProof/>
          <w:spacing w:val="5"/>
          <w:sz w:val="28"/>
          <w:szCs w:val="28"/>
        </w:rPr>
      </w:pPr>
    </w:p>
    <w:p w:rsidR="00327DDC" w:rsidRPr="002740C0" w:rsidRDefault="00327DDC" w:rsidP="00F10B0B">
      <w:pPr>
        <w:pStyle w:val="WW-"/>
        <w:spacing w:line="240" w:lineRule="auto"/>
        <w:ind w:firstLine="567"/>
        <w:jc w:val="both"/>
        <w:rPr>
          <w:sz w:val="28"/>
          <w:szCs w:val="28"/>
        </w:rPr>
      </w:pPr>
      <w:r w:rsidRPr="002740C0">
        <w:rPr>
          <w:sz w:val="28"/>
          <w:szCs w:val="28"/>
        </w:rPr>
        <w:t xml:space="preserve">В приложении к </w:t>
      </w:r>
      <w:r w:rsidR="00F10B0B">
        <w:rPr>
          <w:sz w:val="28"/>
          <w:szCs w:val="28"/>
        </w:rPr>
        <w:t>МСФО1</w:t>
      </w:r>
      <w:r w:rsidRPr="002740C0">
        <w:rPr>
          <w:sz w:val="28"/>
          <w:szCs w:val="28"/>
        </w:rPr>
        <w:t xml:space="preserve"> приведены примеры форматов отчета об изменении в собственном капитале. Данные примеры не включены в текст стандарта и не носят обязательного характера. Их назначение — иллюстрация требований стандарта.</w:t>
      </w:r>
    </w:p>
    <w:p w:rsidR="00327DDC" w:rsidRPr="002740C0" w:rsidRDefault="00327DDC" w:rsidP="002740C0">
      <w:pPr>
        <w:pStyle w:val="WW-"/>
        <w:spacing w:line="240" w:lineRule="auto"/>
        <w:jc w:val="both"/>
        <w:rPr>
          <w:sz w:val="28"/>
          <w:szCs w:val="28"/>
        </w:rPr>
      </w:pPr>
      <w:r w:rsidRPr="002740C0">
        <w:rPr>
          <w:sz w:val="28"/>
          <w:szCs w:val="28"/>
        </w:rPr>
        <w:t>Рассмотрим показатели отчета об изменениях в собственном капитале.</w:t>
      </w:r>
    </w:p>
    <w:p w:rsidR="00327DDC" w:rsidRPr="002740C0" w:rsidRDefault="00327DDC" w:rsidP="00F10B0B">
      <w:pPr>
        <w:pStyle w:val="WW-"/>
        <w:spacing w:line="240" w:lineRule="auto"/>
        <w:ind w:firstLine="567"/>
        <w:jc w:val="both"/>
        <w:rPr>
          <w:sz w:val="28"/>
          <w:szCs w:val="28"/>
        </w:rPr>
      </w:pPr>
      <w:r w:rsidRPr="002740C0">
        <w:rPr>
          <w:sz w:val="28"/>
          <w:szCs w:val="28"/>
        </w:rPr>
        <w:t xml:space="preserve"> В строке «Изменения в учетной политике» отражаются изменения, касающиеся применения различных методов оценки товарно-материальных запасов,</w:t>
      </w:r>
      <w:r w:rsidR="00F10B0B">
        <w:rPr>
          <w:sz w:val="28"/>
          <w:szCs w:val="28"/>
        </w:rPr>
        <w:t xml:space="preserve"> методов начисления амортизации. </w:t>
      </w:r>
      <w:r w:rsidRPr="002740C0">
        <w:rPr>
          <w:sz w:val="28"/>
          <w:szCs w:val="28"/>
        </w:rPr>
        <w:t xml:space="preserve">Согласно </w:t>
      </w:r>
      <w:r w:rsidR="00F10B0B">
        <w:rPr>
          <w:sz w:val="28"/>
          <w:szCs w:val="28"/>
        </w:rPr>
        <w:t>МСФО1</w:t>
      </w:r>
      <w:r w:rsidRPr="002740C0">
        <w:rPr>
          <w:sz w:val="28"/>
          <w:szCs w:val="28"/>
        </w:rPr>
        <w:t>, представление и классификация статей в финансовой отчетности должны сохраняться от одного периода к следующему, за исключением случая значительного изменения в характере операций компании, или когда изменение будет обеспечивать надлежащее представление событий, операций. Из этого следует, что изменение в учетной политике в части пересмотра методов оценки товарно-материальных запасов или амортизации может произойти в исключительном случае. В соответствии с требованиями налогового законодательства такое изменение допускается только с начала налогового периода. При этом необходимо произвести корректировки совокупного годового дохода за предыдущий отчетный период с учетом нового метода оценки  активов. Согласно МС</w:t>
      </w:r>
      <w:r w:rsidR="00964F62">
        <w:rPr>
          <w:sz w:val="28"/>
          <w:szCs w:val="28"/>
        </w:rPr>
        <w:t>ФО</w:t>
      </w:r>
      <w:r w:rsidRPr="002740C0">
        <w:rPr>
          <w:sz w:val="28"/>
          <w:szCs w:val="28"/>
        </w:rPr>
        <w:t xml:space="preserve"> 1, «изменение в представлении в целях приведения в соответствие с национальными требованиями разрешается в тех пределах, в которых пересмотренное представление соответствует требованиям настоящего стандарта».</w:t>
      </w:r>
    </w:p>
    <w:p w:rsidR="00327DDC" w:rsidRPr="002740C0" w:rsidRDefault="00F10B0B" w:rsidP="00F10B0B">
      <w:pPr>
        <w:pStyle w:val="WW-"/>
        <w:tabs>
          <w:tab w:val="clear" w:pos="709"/>
          <w:tab w:val="left" w:pos="567"/>
        </w:tabs>
        <w:spacing w:line="240" w:lineRule="auto"/>
        <w:ind w:firstLine="567"/>
        <w:jc w:val="both"/>
        <w:rPr>
          <w:sz w:val="28"/>
          <w:szCs w:val="28"/>
        </w:rPr>
      </w:pPr>
      <w:r>
        <w:rPr>
          <w:sz w:val="28"/>
          <w:szCs w:val="28"/>
        </w:rPr>
        <w:t xml:space="preserve">  </w:t>
      </w:r>
      <w:r w:rsidR="00327DDC" w:rsidRPr="002740C0">
        <w:rPr>
          <w:sz w:val="28"/>
          <w:szCs w:val="28"/>
        </w:rPr>
        <w:t>Строка «Пересчитанное сальдо» отчета предполагает пересчет сальдо по уставному капиталу, резервному капиталу, дополнительному оплаченному капиталу, дополнительному неоплаченному капиталу и нераспределенному доходу (убытку) с учетом изменений в структуре собственного капитала. Пересчет производится с учетом сальдо на 31 декабря и изменений в учетной политике.</w:t>
      </w:r>
    </w:p>
    <w:p w:rsidR="00327DDC" w:rsidRPr="002740C0" w:rsidRDefault="00327DDC" w:rsidP="00F10B0B">
      <w:pPr>
        <w:pStyle w:val="WW-"/>
        <w:tabs>
          <w:tab w:val="clear" w:pos="709"/>
          <w:tab w:val="left" w:pos="567"/>
        </w:tabs>
        <w:spacing w:line="240" w:lineRule="auto"/>
        <w:jc w:val="both"/>
        <w:rPr>
          <w:sz w:val="28"/>
          <w:szCs w:val="28"/>
        </w:rPr>
      </w:pPr>
      <w:r w:rsidRPr="002740C0">
        <w:rPr>
          <w:sz w:val="28"/>
          <w:szCs w:val="28"/>
        </w:rPr>
        <w:t xml:space="preserve">   </w:t>
      </w:r>
      <w:r w:rsidR="00F10B0B">
        <w:rPr>
          <w:sz w:val="28"/>
          <w:szCs w:val="28"/>
        </w:rPr>
        <w:tab/>
      </w:r>
      <w:r w:rsidRPr="002740C0">
        <w:rPr>
          <w:sz w:val="28"/>
          <w:szCs w:val="28"/>
        </w:rPr>
        <w:t>В организациях резервный капитал создается на условиях, предусмотренных законодательными актами или учредительными документами.</w:t>
      </w:r>
    </w:p>
    <w:p w:rsidR="00327DDC" w:rsidRPr="002740C0" w:rsidRDefault="00327DDC" w:rsidP="002740C0">
      <w:pPr>
        <w:pStyle w:val="WW-"/>
        <w:spacing w:line="240" w:lineRule="auto"/>
        <w:jc w:val="both"/>
        <w:rPr>
          <w:sz w:val="28"/>
          <w:szCs w:val="28"/>
        </w:rPr>
      </w:pPr>
      <w:r w:rsidRPr="002740C0">
        <w:rPr>
          <w:sz w:val="28"/>
          <w:szCs w:val="28"/>
        </w:rPr>
        <w:t>Резервный капитал акционерного общества создается для покрытия убытков общества в размере не менее 15% от объявленного уставного капитала. Резервный капитал должен быть сформирован в течение 2 лет с момента государственной регистрации общества путем ежегодных отчислений от чистого дохода общества. Если в результате выплат резервный капитал станет меньше 15%, общество обязано возобновить отчисления для пополнения резервного капитала до указанной величины.</w:t>
      </w:r>
    </w:p>
    <w:p w:rsidR="00327DDC" w:rsidRPr="002740C0" w:rsidRDefault="00327DDC" w:rsidP="00F10B0B">
      <w:pPr>
        <w:pStyle w:val="WW-"/>
        <w:tabs>
          <w:tab w:val="clear" w:pos="709"/>
          <w:tab w:val="left" w:pos="567"/>
        </w:tabs>
        <w:spacing w:line="240" w:lineRule="auto"/>
        <w:jc w:val="both"/>
        <w:rPr>
          <w:sz w:val="28"/>
          <w:szCs w:val="28"/>
        </w:rPr>
      </w:pPr>
      <w:r w:rsidRPr="002740C0">
        <w:rPr>
          <w:sz w:val="28"/>
          <w:szCs w:val="28"/>
        </w:rPr>
        <w:t xml:space="preserve">    </w:t>
      </w:r>
      <w:r w:rsidR="00F10B0B">
        <w:rPr>
          <w:sz w:val="28"/>
          <w:szCs w:val="28"/>
        </w:rPr>
        <w:tab/>
      </w:r>
      <w:r w:rsidRPr="002740C0">
        <w:rPr>
          <w:sz w:val="28"/>
          <w:szCs w:val="28"/>
        </w:rPr>
        <w:t xml:space="preserve">В ТОО резервный капитал создается на условиях, предусмотренных учредительными документами. Например, изменение резервного капитала </w:t>
      </w:r>
      <w:r w:rsidRPr="002740C0">
        <w:rPr>
          <w:sz w:val="28"/>
          <w:szCs w:val="28"/>
        </w:rPr>
        <w:lastRenderedPageBreak/>
        <w:t>может произойти за счет направления части или всего резервного капитала на увеличение размера уставного капитала.</w:t>
      </w:r>
    </w:p>
    <w:p w:rsidR="00327DDC" w:rsidRPr="002740C0" w:rsidRDefault="00327DDC" w:rsidP="00F10B0B">
      <w:pPr>
        <w:pStyle w:val="WW-"/>
        <w:tabs>
          <w:tab w:val="clear" w:pos="709"/>
          <w:tab w:val="left" w:pos="567"/>
        </w:tabs>
        <w:spacing w:line="240" w:lineRule="auto"/>
        <w:jc w:val="both"/>
        <w:rPr>
          <w:sz w:val="28"/>
          <w:szCs w:val="28"/>
        </w:rPr>
      </w:pPr>
      <w:r w:rsidRPr="002740C0">
        <w:rPr>
          <w:sz w:val="28"/>
          <w:szCs w:val="28"/>
        </w:rPr>
        <w:t xml:space="preserve">      </w:t>
      </w:r>
      <w:r w:rsidR="00F10B0B">
        <w:rPr>
          <w:sz w:val="28"/>
          <w:szCs w:val="28"/>
        </w:rPr>
        <w:tab/>
      </w:r>
      <w:r w:rsidRPr="002740C0">
        <w:rPr>
          <w:sz w:val="28"/>
          <w:szCs w:val="28"/>
        </w:rPr>
        <w:t>В строке «Погашение убытка» отражается уменьшение резервного капитала.</w:t>
      </w:r>
    </w:p>
    <w:p w:rsidR="00327DDC" w:rsidRPr="002740C0" w:rsidRDefault="00327DDC" w:rsidP="002740C0">
      <w:pPr>
        <w:pStyle w:val="WW-"/>
        <w:spacing w:line="240" w:lineRule="auto"/>
        <w:jc w:val="both"/>
        <w:rPr>
          <w:sz w:val="28"/>
          <w:szCs w:val="28"/>
        </w:rPr>
      </w:pPr>
      <w:r w:rsidRPr="002740C0">
        <w:rPr>
          <w:sz w:val="28"/>
          <w:szCs w:val="28"/>
        </w:rPr>
        <w:t>Финансовые инвестиции при приобретении оцениваются по покупной стоимости. Существуют особенности переоценки финансовых инвестиций. Так, увеличение стоимости долгосрочных финансовых инвестиций в результате переоценки учитывается на счете «Дополнительный неоплаченный капитал», а уменьшение учитывается как расход. В случае увеличения стоимости инвестиций, которые ранее были переоценены в сторону уменьшения, сумма уменьшения должна быть восстановлена. Переоценка инвестиций должна производиться в соответствии с избранным методом  учетной политики, может произойти также в результате выбытия (реализации) инвестиций.</w:t>
      </w:r>
      <w:r w:rsidR="00F10B0B">
        <w:rPr>
          <w:sz w:val="28"/>
          <w:szCs w:val="28"/>
        </w:rPr>
        <w:t xml:space="preserve"> </w:t>
      </w:r>
      <w:r w:rsidRPr="002740C0">
        <w:rPr>
          <w:sz w:val="28"/>
          <w:szCs w:val="28"/>
        </w:rPr>
        <w:t>Переоценка долгосрочных финансовых инвестиций должна определяться с учетом периодичности переоценки. Производится переоценка в индивидуальном порядке по каждому виду инвестиций.</w:t>
      </w:r>
      <w:r w:rsidR="00F10B0B">
        <w:rPr>
          <w:sz w:val="28"/>
          <w:szCs w:val="28"/>
        </w:rPr>
        <w:t xml:space="preserve"> </w:t>
      </w:r>
      <w:r w:rsidRPr="002740C0">
        <w:rPr>
          <w:sz w:val="28"/>
          <w:szCs w:val="28"/>
        </w:rPr>
        <w:t>Курсовые разницы от переоценки инвестиций в зарубежные подразделения возникают в результате размещения инвестиций в дочернюю, зависимую или совместно контролируемую организацию.</w:t>
      </w:r>
    </w:p>
    <w:p w:rsidR="00327DDC" w:rsidRPr="002740C0" w:rsidRDefault="00F10B0B" w:rsidP="00F10B0B">
      <w:pPr>
        <w:pStyle w:val="WW-"/>
        <w:tabs>
          <w:tab w:val="clear" w:pos="709"/>
          <w:tab w:val="left" w:pos="567"/>
        </w:tabs>
        <w:spacing w:line="240" w:lineRule="auto"/>
        <w:jc w:val="both"/>
        <w:rPr>
          <w:sz w:val="28"/>
          <w:szCs w:val="28"/>
        </w:rPr>
      </w:pPr>
      <w:r>
        <w:rPr>
          <w:sz w:val="28"/>
          <w:szCs w:val="28"/>
        </w:rPr>
        <w:tab/>
      </w:r>
      <w:r w:rsidR="00327DDC" w:rsidRPr="002740C0">
        <w:rPr>
          <w:sz w:val="28"/>
          <w:szCs w:val="28"/>
        </w:rPr>
        <w:t>Доход (убыток), не признанный в отчете о доходах и расходах, может быть изменен, за счет отнесения сумм переоценки основных средств на  нераспределенный доход, а также сумм переоценки инвестиций с учетом особенностей.</w:t>
      </w:r>
      <w:r>
        <w:rPr>
          <w:sz w:val="28"/>
          <w:szCs w:val="28"/>
        </w:rPr>
        <w:t xml:space="preserve"> </w:t>
      </w:r>
      <w:r w:rsidR="00327DDC" w:rsidRPr="002740C0">
        <w:rPr>
          <w:sz w:val="28"/>
          <w:szCs w:val="28"/>
        </w:rPr>
        <w:t>Доход (убыток) за период представляет собой сумму дохода (убытка), полученного за отчетный предприятий  период, в соответствии с показателем отчета о доходах и расходах</w:t>
      </w:r>
      <w:r>
        <w:rPr>
          <w:sz w:val="28"/>
          <w:szCs w:val="28"/>
        </w:rPr>
        <w:t xml:space="preserve">. </w:t>
      </w:r>
      <w:r w:rsidR="00327DDC" w:rsidRPr="002740C0">
        <w:rPr>
          <w:sz w:val="28"/>
          <w:szCs w:val="28"/>
        </w:rPr>
        <w:t xml:space="preserve"> Дивиденды в отчете уменьшают величину собственного капитала на начисленную величину либо, в случае решения собрания акционеров об их невыплате, в этой строке не отражаются.</w:t>
      </w:r>
    </w:p>
    <w:p w:rsidR="00327DDC" w:rsidRPr="002740C0" w:rsidRDefault="00F10B0B" w:rsidP="00F10B0B">
      <w:pPr>
        <w:pStyle w:val="WW-"/>
        <w:tabs>
          <w:tab w:val="clear" w:pos="709"/>
          <w:tab w:val="left" w:pos="567"/>
        </w:tabs>
        <w:spacing w:line="240" w:lineRule="auto"/>
        <w:jc w:val="both"/>
        <w:rPr>
          <w:sz w:val="28"/>
          <w:szCs w:val="28"/>
        </w:rPr>
      </w:pPr>
      <w:r>
        <w:rPr>
          <w:sz w:val="28"/>
          <w:szCs w:val="28"/>
        </w:rPr>
        <w:tab/>
      </w:r>
      <w:r w:rsidR="00327DDC" w:rsidRPr="002740C0">
        <w:rPr>
          <w:sz w:val="28"/>
          <w:szCs w:val="28"/>
        </w:rPr>
        <w:t>В случаях необходимости отчет об изменениях в собственном капитале может включать дополнительные строки и графы. Например, классы собственного капитала в отчете могут быть дополнены строками «Неоплаченный капитал», «Изъятый капитал», а графы «Уставный капитал», «Резервный капитал», «Дополнительный неоплаченный капитал», «Нераспределенный доход (убыток)» могут быть детализированы.</w:t>
      </w:r>
    </w:p>
    <w:p w:rsidR="00327DDC" w:rsidRPr="002740C0" w:rsidRDefault="00327DDC" w:rsidP="002740C0">
      <w:pPr>
        <w:pStyle w:val="WW-"/>
        <w:spacing w:line="240" w:lineRule="auto"/>
        <w:jc w:val="both"/>
        <w:rPr>
          <w:sz w:val="28"/>
          <w:szCs w:val="28"/>
          <w:lang w:val="kk-KZ"/>
        </w:rPr>
      </w:pPr>
    </w:p>
    <w:p w:rsidR="00327DDC" w:rsidRPr="002740C0" w:rsidRDefault="00327DDC"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Контрольные вопросы:</w:t>
      </w:r>
    </w:p>
    <w:p w:rsidR="00327DDC" w:rsidRPr="002740C0" w:rsidRDefault="00327DDC" w:rsidP="002740C0">
      <w:pPr>
        <w:spacing w:after="0" w:line="240" w:lineRule="auto"/>
        <w:jc w:val="both"/>
        <w:rPr>
          <w:rFonts w:ascii="Times New Roman" w:hAnsi="Times New Roman" w:cs="Times New Roman"/>
          <w:color w:val="000000"/>
          <w:sz w:val="28"/>
          <w:szCs w:val="28"/>
        </w:rPr>
      </w:pPr>
      <w:r w:rsidRPr="002740C0">
        <w:rPr>
          <w:rFonts w:ascii="Times New Roman" w:hAnsi="Times New Roman" w:cs="Times New Roman"/>
          <w:color w:val="000000"/>
          <w:sz w:val="28"/>
          <w:szCs w:val="28"/>
        </w:rPr>
        <w:t>1.Какая информация содержится в отчете об изменениях в собственном капитале?</w:t>
      </w:r>
    </w:p>
    <w:p w:rsidR="00327DDC" w:rsidRPr="002740C0" w:rsidRDefault="00327DDC" w:rsidP="002740C0">
      <w:pPr>
        <w:spacing w:after="0" w:line="240" w:lineRule="auto"/>
        <w:jc w:val="both"/>
        <w:rPr>
          <w:rFonts w:ascii="Times New Roman" w:hAnsi="Times New Roman" w:cs="Times New Roman"/>
          <w:color w:val="000000"/>
          <w:sz w:val="28"/>
          <w:szCs w:val="28"/>
        </w:rPr>
      </w:pPr>
      <w:r w:rsidRPr="002740C0">
        <w:rPr>
          <w:rFonts w:ascii="Times New Roman" w:hAnsi="Times New Roman" w:cs="Times New Roman"/>
          <w:color w:val="000000"/>
          <w:sz w:val="28"/>
          <w:szCs w:val="28"/>
        </w:rPr>
        <w:t>2.Как представлен в бухгалтерском балансе собственный капитал?</w:t>
      </w:r>
    </w:p>
    <w:p w:rsidR="00327DDC" w:rsidRPr="002740C0" w:rsidRDefault="00327DDC" w:rsidP="002740C0">
      <w:pPr>
        <w:spacing w:after="0" w:line="240" w:lineRule="auto"/>
        <w:jc w:val="both"/>
        <w:rPr>
          <w:rFonts w:ascii="Times New Roman" w:hAnsi="Times New Roman" w:cs="Times New Roman"/>
          <w:color w:val="000000"/>
          <w:sz w:val="28"/>
          <w:szCs w:val="28"/>
        </w:rPr>
      </w:pPr>
      <w:r w:rsidRPr="002740C0">
        <w:rPr>
          <w:rFonts w:ascii="Times New Roman" w:hAnsi="Times New Roman" w:cs="Times New Roman"/>
          <w:color w:val="000000"/>
          <w:sz w:val="28"/>
          <w:szCs w:val="28"/>
        </w:rPr>
        <w:t>3.Какие статьи дополнительно включает в себя раздел «собственный  капитал»?</w:t>
      </w:r>
    </w:p>
    <w:p w:rsidR="00327DDC" w:rsidRPr="002740C0" w:rsidRDefault="00327DDC" w:rsidP="002740C0">
      <w:pPr>
        <w:spacing w:after="0" w:line="240" w:lineRule="auto"/>
        <w:jc w:val="both"/>
        <w:rPr>
          <w:rFonts w:ascii="Times New Roman" w:hAnsi="Times New Roman" w:cs="Times New Roman"/>
          <w:color w:val="000000"/>
          <w:sz w:val="28"/>
          <w:szCs w:val="28"/>
        </w:rPr>
      </w:pPr>
      <w:r w:rsidRPr="002740C0">
        <w:rPr>
          <w:rFonts w:ascii="Times New Roman" w:hAnsi="Times New Roman" w:cs="Times New Roman"/>
          <w:color w:val="000000"/>
          <w:sz w:val="28"/>
          <w:szCs w:val="28"/>
        </w:rPr>
        <w:t>4.Как структурно представлен отчет об изменениях в собственном капитале?</w:t>
      </w:r>
    </w:p>
    <w:p w:rsidR="00327DDC" w:rsidRPr="002740C0" w:rsidRDefault="00327DDC" w:rsidP="002740C0">
      <w:pPr>
        <w:spacing w:after="0" w:line="240" w:lineRule="auto"/>
        <w:jc w:val="both"/>
        <w:rPr>
          <w:rFonts w:ascii="Times New Roman" w:hAnsi="Times New Roman" w:cs="Times New Roman"/>
          <w:color w:val="000000"/>
          <w:sz w:val="28"/>
          <w:szCs w:val="28"/>
        </w:rPr>
      </w:pPr>
      <w:r w:rsidRPr="002740C0">
        <w:rPr>
          <w:rFonts w:ascii="Times New Roman" w:hAnsi="Times New Roman" w:cs="Times New Roman"/>
          <w:color w:val="000000"/>
          <w:sz w:val="28"/>
          <w:szCs w:val="28"/>
        </w:rPr>
        <w:t>5.Какие статьи представлены в отчете об изменениях в собственном капитале?</w:t>
      </w:r>
    </w:p>
    <w:p w:rsidR="00327DDC" w:rsidRPr="002740C0" w:rsidRDefault="00327DDC" w:rsidP="002740C0">
      <w:pPr>
        <w:shd w:val="clear" w:color="auto" w:fill="FFFFFF"/>
        <w:tabs>
          <w:tab w:val="left" w:pos="834"/>
          <w:tab w:val="left" w:pos="1968"/>
        </w:tabs>
        <w:autoSpaceDE w:val="0"/>
        <w:spacing w:after="0" w:line="240" w:lineRule="auto"/>
        <w:jc w:val="both"/>
        <w:rPr>
          <w:rFonts w:ascii="Times New Roman" w:hAnsi="Times New Roman" w:cs="Times New Roman"/>
          <w:color w:val="000000"/>
          <w:sz w:val="28"/>
          <w:szCs w:val="28"/>
        </w:rPr>
      </w:pPr>
      <w:r w:rsidRPr="002740C0">
        <w:rPr>
          <w:rFonts w:ascii="Times New Roman" w:hAnsi="Times New Roman" w:cs="Times New Roman"/>
          <w:color w:val="000000"/>
          <w:sz w:val="28"/>
          <w:szCs w:val="28"/>
        </w:rPr>
        <w:t>6.Какая информация отражается в примечании данного отчета?</w:t>
      </w:r>
    </w:p>
    <w:p w:rsidR="00327DDC" w:rsidRPr="002740C0" w:rsidRDefault="00327DDC" w:rsidP="002740C0">
      <w:pPr>
        <w:pStyle w:val="WW-"/>
        <w:spacing w:line="240" w:lineRule="auto"/>
        <w:jc w:val="both"/>
        <w:rPr>
          <w:sz w:val="28"/>
          <w:szCs w:val="28"/>
        </w:rPr>
      </w:pPr>
    </w:p>
    <w:p w:rsidR="007063EF" w:rsidRPr="002740C0" w:rsidRDefault="007063EF" w:rsidP="002740C0">
      <w:pPr>
        <w:tabs>
          <w:tab w:val="left" w:pos="142"/>
        </w:tabs>
        <w:spacing w:after="0" w:line="240" w:lineRule="auto"/>
        <w:jc w:val="both"/>
        <w:rPr>
          <w:rFonts w:ascii="Times New Roman" w:hAnsi="Times New Roman" w:cs="Times New Roman"/>
          <w:sz w:val="28"/>
          <w:szCs w:val="28"/>
        </w:rPr>
      </w:pPr>
    </w:p>
    <w:p w:rsidR="00EC1FFE" w:rsidRPr="002740C0" w:rsidRDefault="008E26A8" w:rsidP="002740C0">
      <w:pPr>
        <w:spacing w:after="0" w:line="240" w:lineRule="auto"/>
        <w:jc w:val="both"/>
        <w:rPr>
          <w:rFonts w:ascii="Times New Roman" w:hAnsi="Times New Roman" w:cs="Times New Roman"/>
          <w:sz w:val="28"/>
          <w:szCs w:val="28"/>
          <w:lang w:val="kk-KZ"/>
        </w:rPr>
      </w:pPr>
      <w:r w:rsidRPr="002740C0">
        <w:rPr>
          <w:rFonts w:ascii="Times New Roman" w:hAnsi="Times New Roman" w:cs="Times New Roman"/>
          <w:b/>
          <w:sz w:val="28"/>
          <w:szCs w:val="28"/>
          <w:lang w:val="kk-KZ"/>
        </w:rPr>
        <w:lastRenderedPageBreak/>
        <w:t xml:space="preserve">Тема </w:t>
      </w:r>
      <w:r w:rsidR="00EC1FFE" w:rsidRPr="002740C0">
        <w:rPr>
          <w:rFonts w:ascii="Times New Roman" w:hAnsi="Times New Roman" w:cs="Times New Roman"/>
          <w:b/>
          <w:sz w:val="28"/>
          <w:szCs w:val="28"/>
          <w:lang w:val="kk-KZ"/>
        </w:rPr>
        <w:t>6.</w:t>
      </w:r>
      <w:r w:rsidR="00EC1FFE" w:rsidRPr="002740C0">
        <w:rPr>
          <w:rFonts w:ascii="Times New Roman" w:hAnsi="Times New Roman" w:cs="Times New Roman"/>
          <w:b/>
          <w:sz w:val="28"/>
          <w:szCs w:val="28"/>
        </w:rPr>
        <w:t xml:space="preserve"> </w:t>
      </w:r>
      <w:r w:rsidR="00613D7D" w:rsidRPr="002740C0">
        <w:rPr>
          <w:rFonts w:ascii="Times New Roman" w:hAnsi="Times New Roman" w:cs="Times New Roman"/>
          <w:b/>
          <w:sz w:val="28"/>
          <w:szCs w:val="28"/>
        </w:rPr>
        <w:t>Учетная политика организации</w:t>
      </w:r>
    </w:p>
    <w:p w:rsidR="00AD268E" w:rsidRPr="002740C0" w:rsidRDefault="00AD268E" w:rsidP="002740C0">
      <w:pPr>
        <w:framePr w:hSpace="180" w:wrap="around" w:vAnchor="text" w:hAnchor="text" w:y="1"/>
        <w:spacing w:after="0" w:line="240" w:lineRule="auto"/>
        <w:suppressOverlap/>
        <w:jc w:val="both"/>
        <w:rPr>
          <w:rFonts w:ascii="Times New Roman" w:hAnsi="Times New Roman" w:cs="Times New Roman"/>
          <w:sz w:val="28"/>
          <w:szCs w:val="28"/>
          <w:lang w:val="kk-KZ"/>
        </w:rPr>
      </w:pPr>
      <w:r w:rsidRPr="002740C0">
        <w:rPr>
          <w:rFonts w:ascii="Times New Roman" w:hAnsi="Times New Roman" w:cs="Times New Roman"/>
          <w:b/>
          <w:sz w:val="28"/>
          <w:szCs w:val="28"/>
        </w:rPr>
        <w:t>Лекция 1</w:t>
      </w:r>
      <w:r w:rsidR="00EE4015">
        <w:rPr>
          <w:rFonts w:ascii="Times New Roman" w:hAnsi="Times New Roman" w:cs="Times New Roman"/>
          <w:b/>
          <w:sz w:val="28"/>
          <w:szCs w:val="28"/>
        </w:rPr>
        <w:t>1</w:t>
      </w:r>
      <w:r w:rsidRPr="002740C0">
        <w:rPr>
          <w:rFonts w:ascii="Times New Roman" w:hAnsi="Times New Roman" w:cs="Times New Roman"/>
          <w:b/>
          <w:sz w:val="28"/>
          <w:szCs w:val="28"/>
        </w:rPr>
        <w:t>.</w:t>
      </w:r>
    </w:p>
    <w:p w:rsidR="00613D7D" w:rsidRPr="002740C0" w:rsidRDefault="00613D7D" w:rsidP="002740C0">
      <w:pPr>
        <w:pStyle w:val="ab"/>
        <w:framePr w:hSpace="180" w:wrap="around" w:vAnchor="text" w:hAnchor="text" w:y="1"/>
        <w:numPr>
          <w:ilvl w:val="0"/>
          <w:numId w:val="29"/>
        </w:numPr>
        <w:spacing w:after="0" w:line="240" w:lineRule="auto"/>
        <w:ind w:left="0"/>
        <w:suppressOverlap/>
        <w:jc w:val="both"/>
        <w:rPr>
          <w:rFonts w:ascii="Times New Roman" w:hAnsi="Times New Roman" w:cs="Times New Roman"/>
          <w:sz w:val="28"/>
          <w:szCs w:val="28"/>
        </w:rPr>
      </w:pPr>
      <w:r w:rsidRPr="002740C0">
        <w:rPr>
          <w:rFonts w:ascii="Times New Roman" w:hAnsi="Times New Roman" w:cs="Times New Roman"/>
          <w:sz w:val="28"/>
          <w:szCs w:val="28"/>
        </w:rPr>
        <w:t xml:space="preserve">Цель и задачи учетной политики. </w:t>
      </w:r>
    </w:p>
    <w:p w:rsidR="00613D7D" w:rsidRPr="002740C0" w:rsidRDefault="00613D7D" w:rsidP="002740C0">
      <w:pPr>
        <w:pStyle w:val="ab"/>
        <w:framePr w:hSpace="180" w:wrap="around" w:vAnchor="text" w:hAnchor="text" w:y="1"/>
        <w:numPr>
          <w:ilvl w:val="0"/>
          <w:numId w:val="29"/>
        </w:numPr>
        <w:spacing w:after="0" w:line="240" w:lineRule="auto"/>
        <w:ind w:left="0"/>
        <w:suppressOverlap/>
        <w:jc w:val="both"/>
        <w:rPr>
          <w:rFonts w:ascii="Times New Roman" w:hAnsi="Times New Roman" w:cs="Times New Roman"/>
          <w:sz w:val="28"/>
          <w:szCs w:val="28"/>
        </w:rPr>
      </w:pPr>
      <w:r w:rsidRPr="002740C0">
        <w:rPr>
          <w:rFonts w:ascii="Times New Roman" w:hAnsi="Times New Roman" w:cs="Times New Roman"/>
          <w:sz w:val="28"/>
          <w:szCs w:val="28"/>
        </w:rPr>
        <w:t xml:space="preserve"> Формирование учетной политики. </w:t>
      </w:r>
    </w:p>
    <w:p w:rsidR="00AD268E" w:rsidRPr="00DB561E" w:rsidRDefault="00AD268E" w:rsidP="002740C0">
      <w:pPr>
        <w:pStyle w:val="WW-"/>
        <w:tabs>
          <w:tab w:val="left" w:pos="142"/>
        </w:tabs>
        <w:spacing w:line="240" w:lineRule="auto"/>
        <w:jc w:val="both"/>
        <w:rPr>
          <w:b/>
          <w:bCs/>
          <w:sz w:val="28"/>
          <w:szCs w:val="28"/>
          <w:lang w:val="en-US"/>
        </w:rPr>
      </w:pPr>
    </w:p>
    <w:p w:rsidR="008001D0" w:rsidRPr="008001D0" w:rsidRDefault="008001D0" w:rsidP="008001D0">
      <w:pPr>
        <w:spacing w:after="0"/>
        <w:ind w:firstLine="567"/>
        <w:jc w:val="both"/>
        <w:rPr>
          <w:rFonts w:ascii="Times New Roman" w:hAnsi="Times New Roman" w:cs="Times New Roman"/>
          <w:sz w:val="28"/>
          <w:szCs w:val="28"/>
        </w:rPr>
      </w:pPr>
      <w:r w:rsidRPr="008001D0">
        <w:rPr>
          <w:rFonts w:ascii="Times New Roman" w:hAnsi="Times New Roman" w:cs="Times New Roman"/>
          <w:sz w:val="28"/>
          <w:szCs w:val="28"/>
        </w:rPr>
        <w:t>В международных стандартах   финансовый  отчетности обобщенмировой опыт ведения учета и подготовки финансовых отчетов, они допускают альтернативные способы отражения хозяйственных  операцииактивов, собственного капитала, обязательств, результатов деятельности. МСФО представляют компании самостоятельно выбивать методик, ведения учета, представления и раскрытия информации в финансовой отчетности на основе принципов, заложенных в стандартах. Выбранные предприятием способы ведения учета и представления финансовой отчетности</w:t>
      </w:r>
      <w:r>
        <w:rPr>
          <w:rFonts w:ascii="Times New Roman" w:hAnsi="Times New Roman" w:cs="Times New Roman"/>
          <w:sz w:val="28"/>
          <w:szCs w:val="28"/>
        </w:rPr>
        <w:t xml:space="preserve"> отражаются в учетной политике.</w:t>
      </w:r>
    </w:p>
    <w:p w:rsidR="00021F77" w:rsidRPr="00FD7C31" w:rsidRDefault="00021F77" w:rsidP="008001D0">
      <w:pPr>
        <w:pStyle w:val="style"/>
        <w:tabs>
          <w:tab w:val="left" w:pos="709"/>
        </w:tabs>
        <w:rPr>
          <w:szCs w:val="28"/>
        </w:rPr>
      </w:pPr>
      <w:r w:rsidRPr="00E91869">
        <w:rPr>
          <w:b/>
          <w:szCs w:val="28"/>
        </w:rPr>
        <w:t>Учетная политика предприятия</w:t>
      </w:r>
      <w:r w:rsidRPr="00FD7C31">
        <w:rPr>
          <w:szCs w:val="28"/>
        </w:rPr>
        <w:t xml:space="preserve"> - это организация системы бухгалтерского учета (финансовый и налоговый учет) с использованием методов в виде: первичного наблюдения (документирование и инвентаризация), стоимостного измерения (определение себестоимости, оценка), текущей группировки (двойная запись), заключительного обобщения (финансовая, налоговая, статистическая и иная отчетность) фактов финансово-экономической деятельности организации. </w:t>
      </w:r>
    </w:p>
    <w:p w:rsidR="00021F77" w:rsidRPr="006C50B2" w:rsidRDefault="00021F77" w:rsidP="00021F77">
      <w:pPr>
        <w:pStyle w:val="style"/>
        <w:tabs>
          <w:tab w:val="left" w:pos="709"/>
        </w:tabs>
        <w:rPr>
          <w:color w:val="FF0000"/>
        </w:rPr>
      </w:pPr>
      <w:r w:rsidRPr="00FD7C31">
        <w:rPr>
          <w:szCs w:val="28"/>
        </w:rPr>
        <w:t>Разработка учетной политики несет в себе основополагающее значение организации не только системы бухгалтерского учета (финансовый и налоговый учет) на предприятии, но и правильной организации деятельности самого предприятия. Таким образом, при разработк</w:t>
      </w:r>
      <w:r>
        <w:rPr>
          <w:szCs w:val="28"/>
        </w:rPr>
        <w:t>е</w:t>
      </w:r>
      <w:r w:rsidRPr="00FD7C31">
        <w:rPr>
          <w:szCs w:val="28"/>
        </w:rPr>
        <w:t xml:space="preserve"> учетной политики необходимо опираться на принципы, представленные нами на </w:t>
      </w:r>
      <w:r w:rsidRPr="006C50B2">
        <w:rPr>
          <w:color w:val="FF0000"/>
          <w:szCs w:val="28"/>
        </w:rPr>
        <w:t xml:space="preserve">рисунке </w:t>
      </w:r>
      <w:r w:rsidR="006C50B2" w:rsidRPr="006C50B2">
        <w:rPr>
          <w:color w:val="FF0000"/>
          <w:szCs w:val="28"/>
        </w:rPr>
        <w:t>14</w:t>
      </w:r>
    </w:p>
    <w:p w:rsidR="00021F77" w:rsidRDefault="008B7E13" w:rsidP="00021F77">
      <w:pPr>
        <w:pStyle w:val="style"/>
        <w:tabs>
          <w:tab w:val="left" w:pos="709"/>
        </w:tabs>
        <w:ind w:firstLine="0"/>
      </w:pPr>
      <w:r>
        <w:pict>
          <v:group id="_x0000_s1043" editas="canvas" style="width:449.7pt;height:340.9pt;mso-position-horizontal-relative:char;mso-position-vertical-relative:line" coordsize="5711190,4329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">
            <v:shape id="_x0000_s1044" type="#_x0000_t75" style="position:absolute;width:5711190;height:4329430;visibility:visible">
              <v:fill o:detectmouseclick="t"/>
              <v:path o:connecttype="none"/>
            </v:shape>
            <v:roundrect id="AutoShape 1873" o:spid="_x0000_s1045" style="position:absolute;top:1584325;width:1402715;height:9906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lWcEA&#10;AADdAAAADwAAAGRycy9kb3ducmV2LnhtbERPS2rDMBDdB3oHMYXuYjkJMcaNEkKh0EU2dnKAwZrY&#10;ptZISLLj3L4qFLqbx/vO4bSYUczkw2BZwSbLQRC3Vg/cKbhdP9cliBCRNY6WScGTApyOL6sDVto+&#10;uKa5iZ1IIRwqVNDH6CopQ9uTwZBZR5y4u/UGY4K+k9rjI4WbUW7zvJAGB04NPTr66Kn9biajYDft&#10;6tsluqFAPTlfFstlbmql3l6X8zuISEv8F/+5v3SaX+Z7+P0mnSCP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PpVnBAAAA3QAAAA8AAAAAAAAAAAAAAAAAmAIAAGRycy9kb3du&#10;cmV2LnhtbFBLBQYAAAAABAAEAPUAAACGAwAAAAA=&#10;" strokeweight="4.5pt">
              <v:stroke linestyle="thickThin"/>
              <v:textbox>
                <w:txbxContent>
                  <w:p w:rsidR="001C1646" w:rsidRPr="00030CB9" w:rsidRDefault="001C1646" w:rsidP="00021F77">
                    <w:pPr>
                      <w:pStyle w:val="Stylegraph"/>
                    </w:pPr>
                    <w:r w:rsidRPr="00030CB9">
                      <w:t>Принципы организации учетной политики</w:t>
                    </w:r>
                  </w:p>
                  <w:p w:rsidR="001C1646" w:rsidRPr="00FD7C31" w:rsidRDefault="001C1646" w:rsidP="00021F77">
                    <w:pPr>
                      <w:pStyle w:val="Stylegraph"/>
                    </w:pPr>
                  </w:p>
                </w:txbxContent>
              </v:textbox>
            </v:roundrect>
            <v:shapetype id="_x0000_t32" coordsize="21600,21600" o:spt="32" o:oned="t" path="m,l21600,21600e" filled="f">
              <v:path arrowok="t" fillok="f" o:connecttype="none"/>
              <o:lock v:ext="edit" shapetype="t"/>
            </v:shapetype>
            <v:shape id="AutoShape 1874" o:spid="_x0000_s1046" type="#_x0000_t32" style="position:absolute;left:1413510;top:2059305;width:162560;height:44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EWqsQAAADdAAAADwAAAGRycy9kb3ducmV2LnhtbERP22rCQBB9F/oPyxR8002CDZK6SimI&#10;hRbEWOjrkB2T2Oxsmt3m8vddQejbHM51NrvRNKKnztWWFcTLCARxYXXNpYLP836xBuE8ssbGMimY&#10;yMFu+zDbYKbtwCfqc1+KEMIuQwWV920mpSsqMuiWtiUO3MV2Bn2AXSl1h0MIN41MoiiVBmsODRW2&#10;9FpR8Z3/GgWrrzpP3o/n0+HJtfHRfKRTcv1Rav44vjyD8DT6f/Hd/abD/HWUwu2bcIL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gRaqxAAAAN0AAAAPAAAAAAAAAAAA&#10;AAAAAKECAABkcnMvZG93bnJldi54bWxQSwUGAAAAAAQABAD5AAAAkgMAAAAA&#10;" strokeweight="1.75pt">
              <v:stroke endarrow="block"/>
            </v:shape>
            <v:shape id="AutoShape 1875" o:spid="_x0000_s1047" type="#_x0000_t32" style="position:absolute;left:1574800;top:450215;width:635;height:33623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Uj7MQAAADdAAAADwAAAGRycy9kb3ducmV2LnhtbERPTWvCQBC9F/wPywi91Y22aohZRUpb&#10;9NaqF29DdkyC2dl0d43Jv+8WCr3N431OvulNIzpyvrasYDpJQBAXVtdcKjgd359SED4ga2wsk4KB&#10;PGzWo4ccM23v/EXdIZQihrDPUEEVQptJ6YuKDPqJbYkjd7HOYIjQlVI7vMdw08hZkiykwZpjQ4Ut&#10;vVZUXA83o+Btf+uXz9/Dx1budPPSDfNPtzgr9TjutysQgfrwL/5z73ScnyZL+P0mni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tSPsxAAAAN0AAAAPAAAAAAAAAAAA&#10;AAAAAKECAABkcnMvZG93bnJldi54bWxQSwUGAAAAAAQABAD5AAAAkgMAAAAA&#10;" strokeweight="1.75pt"/>
            <v:shape id="AutoShape 1876" o:spid="_x0000_s1048" type="#_x0000_t32" style="position:absolute;left:1574800;top:455295;width:16319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NxpsUAAADdAAAADwAAAGRycy9kb3ducmV2LnhtbESPQW/CMAyF70j7D5EncYOEHSbUEdDE&#10;YEzaqTBtV6vxmorGqZoAZb9+PiBxs/We3/u8WA2hVWfqUxPZwmxqQBFX0TVcW/g6bCdzUCkjO2wj&#10;k4UrJVgtH0YLLFy8cEnnfa6VhHAq0ILPuSu0TpWngGkaO2LRfmMfMMva19r1eJHw0OonY551wIal&#10;wWNHa0/VcX8KFk4/vtztZpu37p3K7+0n5Y35c9aOH4fXF1CZhnw3364/nODPjeDKNzKCXv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NxpsUAAADdAAAADwAAAAAAAAAA&#10;AAAAAAChAgAAZHJzL2Rvd25yZXYueG1sUEsFBgAAAAAEAAQA+QAAAJMDAAAAAA==&#10;" strokeweight="1.75pt">
              <v:stroke endarrow="block"/>
            </v:shape>
            <v:shape id="AutoShape 1877" o:spid="_x0000_s1049" type="#_x0000_t32" style="position:absolute;left:1574800;top:2064385;width:16319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UPcIAAADdAAAADwAAAGRycy9kb3ducmV2LnhtbERPTWsCMRC9C/0PYYTeNLGHYlejiNVa&#10;8LQqeh0242ZxM1k2Ubf99Y1Q8DaP9znTeedqcaM2VJ41jIYKBHHhTcWlhsN+PRiDCBHZYO2ZNPxQ&#10;gPnspTfFzPg753TbxVKkEA4ZarAxNpmUobDkMAx9Q5y4s28dxgTbUpoW7ync1fJNqXfpsOLUYLGh&#10;paXisrs6DdeTzTeb0eqz+aL8uN5SXKlfo/Vrv1tMQETq4lP87/42af5YfcDjm3SCn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UPcIAAADdAAAADwAAAAAAAAAAAAAA&#10;AAChAgAAZHJzL2Rvd25yZXYueG1sUEsFBgAAAAAEAAQA+QAAAJADAAAAAA==&#10;" strokeweight="1.75pt">
              <v:stroke endarrow="block"/>
            </v:shape>
            <v:shape id="AutoShape 1878" o:spid="_x0000_s1050" type="#_x0000_t32" style="position:absolute;left:1573530;top:3812540;width:16319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zrfcYAAADdAAAADwAAAGRycy9kb3ducmV2LnhtbESPT2/CMAzF75P2HSIjcRtpd5hQISDE&#10;nzFppwLarlZjmorGqZoAZZ9+PkzazdZ7fu/n+XLwrbpRH5vABvJJBoq4Crbh2sDpuHuZgooJ2WIb&#10;mAw8KMJy8fw0x8KGO5d0O6RaSQjHAg24lLpC61g58hgnoSMW7Rx6j0nWvta2x7uE+1a/Ztmb9tiw&#10;NDjsaO2ouhyu3sD125X7fb7ddO9Ufu0+KW2zH2vMeDSsZqASDenf/Hf9YQV/mgu/fCMj6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c633GAAAA3QAAAA8AAAAAAAAA&#10;AAAAAAAAoQIAAGRycy9kb3ducmV2LnhtbFBLBQYAAAAABAAEAPkAAACUAwAAAAA=&#10;" strokeweight="1.75pt">
              <v:stroke endarrow="block"/>
            </v:shape>
            <v:roundrect id="AutoShape 1879" o:spid="_x0000_s1051" style="position:absolute;left:1748790;top:17145;width:3961130;height:11652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8NsMA&#10;AADdAAAADwAAAGRycy9kb3ducmV2LnhtbERPTWvCQBC9C/0PyxR6q5sUqhJdpRQrejQ21OOQHZNg&#10;djZm1xj99a5Q8DaP9zmzRW9q0VHrKssK4mEEgji3uuJCwe/u530CwnlkjbVlUnAlB4v5y2CGibYX&#10;3lKX+kKEEHYJKii9bxIpXV6SQTe0DXHgDrY16ANsC6lbvIRwU8uPKBpJgxWHhhIb+i4pP6Zno4A7&#10;u7ydsr+oHp+z9SpebdJ99qnU22v/NQXhqfdP8b97rcP8SRzD45twgp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E8NsMAAADdAAAADwAAAAAAAAAAAAAAAACYAgAAZHJzL2Rv&#10;d25yZXYueG1sUEsFBgAAAAAEAAQA9QAAAIgDAAAAAA==&#10;" strokeweight="1.5pt">
              <v:textbox>
                <w:txbxContent>
                  <w:p w:rsidR="001C1646" w:rsidRPr="00030CB9" w:rsidRDefault="001C1646" w:rsidP="00021F77">
                    <w:pPr>
                      <w:pStyle w:val="Stylyinboxes"/>
                    </w:pPr>
                    <w:r w:rsidRPr="00030CB9">
                      <w:rPr>
                        <w:b/>
                      </w:rPr>
                      <w:t>Полнота</w:t>
                    </w:r>
                    <w:r w:rsidRPr="00030CB9">
                      <w:t xml:space="preserve"> - учетная политика должна сконцентрировать максимальное количество форм и методов организации системы бухгалтерского учета возможных для применения на предприятии</w:t>
                    </w:r>
                  </w:p>
                  <w:p w:rsidR="001C1646" w:rsidRDefault="001C1646" w:rsidP="00021F77">
                    <w:pPr>
                      <w:pStyle w:val="Stylyinboxes"/>
                    </w:pPr>
                  </w:p>
                </w:txbxContent>
              </v:textbox>
            </v:roundrect>
            <v:roundrect id="AutoShape 1880" o:spid="_x0000_s1052" style="position:absolute;left:1747520;top:1328420;width:3962400;height:131127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iQcQA&#10;AADdAAAADwAAAGRycy9kb3ducmV2LnhtbERPTWvCQBC9F/oflin0VjcJVCV1DUVU9NhoaI9DdpqE&#10;Zmdjdo3RX98VCr3N433OIhtNKwbqXWNZQTyJQBCXVjdcKTgeNi9zEM4ja2wtk4IrOciWjw8LTLW9&#10;8AcNua9ECGGXooLa+y6V0pU1GXQT2xEH7tv2Bn2AfSV1j5cQblqZRNFUGmw4NNTY0aqm8ic/GwU8&#10;2PXtVHxG7exc7Lbxdp9/Fa9KPT+N728gPI3+X/zn3ukwfx4ncP8mnC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DokHEAAAA3QAAAA8AAAAAAAAAAAAAAAAAmAIAAGRycy9k&#10;b3ducmV2LnhtbFBLBQYAAAAABAAEAPUAAACJAwAAAAA=&#10;" strokeweight="1.5pt">
              <v:textbox>
                <w:txbxContent>
                  <w:p w:rsidR="001C1646" w:rsidRPr="00030CB9" w:rsidRDefault="001C1646" w:rsidP="00021F77">
                    <w:pPr>
                      <w:pStyle w:val="Stylyinboxes"/>
                    </w:pPr>
                    <w:r w:rsidRPr="00030CB9">
                      <w:rPr>
                        <w:b/>
                      </w:rPr>
                      <w:t xml:space="preserve">Всесторонность – </w:t>
                    </w:r>
                    <w:r w:rsidRPr="00030CB9">
                      <w:t>учетная политика должна быть организована с учетом всех нормативно-правовых и законодательных актов, имеющи</w:t>
                    </w:r>
                    <w:r>
                      <w:t>х</w:t>
                    </w:r>
                    <w:r w:rsidRPr="00030CB9">
                      <w:t xml:space="preserve"> хоть какое</w:t>
                    </w:r>
                    <w:r>
                      <w:t>-</w:t>
                    </w:r>
                    <w:r w:rsidRPr="00030CB9">
                      <w:t>либо влияни</w:t>
                    </w:r>
                    <w:r>
                      <w:t>е</w:t>
                    </w:r>
                    <w:r w:rsidRPr="00030CB9">
                      <w:t xml:space="preserve"> на систему бухгалтерского учета, принятых в Республике Казахстан</w:t>
                    </w:r>
                  </w:p>
                  <w:p w:rsidR="001C1646" w:rsidRPr="00FD7C31" w:rsidRDefault="001C1646" w:rsidP="00021F77"/>
                </w:txbxContent>
              </v:textbox>
            </v:roundrect>
            <v:roundrect id="AutoShape 1881" o:spid="_x0000_s1053" style="position:absolute;left:1737995;top:2815590;width:3973195;height:1513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8H2sQA&#10;AADdAAAADwAAAGRycy9kb3ducmV2LnhtbERPTWvCQBC9F/wPywi91U2UVomuIqJij00NehyyYxLM&#10;zsbsGtP++m6h0Ns83ucsVr2pRUetqywriEcRCOLc6ooLBcfP3csMhPPIGmvLpOCLHKyWg6cFJto+&#10;+IO61BcihLBLUEHpfZNI6fKSDLqRbYgDd7GtQR9gW0jd4iOEm1qOo+hNGqw4NJTY0Kak/JrejQLu&#10;7Pb7lp2ienrPDvt4/56es1elnof9eg7CU+//xX/ugw7zZ/EEfr8JJ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PB9rEAAAA3QAAAA8AAAAAAAAAAAAAAAAAmAIAAGRycy9k&#10;b3ducmV2LnhtbFBLBQYAAAAABAAEAPUAAACJAwAAAAA=&#10;" strokeweight="1.5pt">
              <v:textbox>
                <w:txbxContent>
                  <w:p w:rsidR="001C1646" w:rsidRPr="00FD7C31" w:rsidRDefault="001C1646" w:rsidP="00021F77">
                    <w:pPr>
                      <w:pStyle w:val="Stylyinboxes"/>
                    </w:pPr>
                    <w:r w:rsidRPr="00634650">
                      <w:rPr>
                        <w:b/>
                      </w:rPr>
                      <w:t>Преобладани</w:t>
                    </w:r>
                    <w:r>
                      <w:rPr>
                        <w:b/>
                      </w:rPr>
                      <w:t>е</w:t>
                    </w:r>
                    <w:r w:rsidRPr="00634650">
                      <w:rPr>
                        <w:b/>
                      </w:rPr>
                      <w:t xml:space="preserve"> сущности над формой</w:t>
                    </w:r>
                    <w:r>
                      <w:t xml:space="preserve"> – учетная политика предприятия должна быть содержательной и нести в себе полную информацию об организации системы бухгалтерского учета на предприятии, вне зависимости от ее внешнего вида или количества страниц</w:t>
                    </w:r>
                  </w:p>
                </w:txbxContent>
              </v:textbox>
            </v:roundrect>
            <w10:wrap type="none"/>
            <w10:anchorlock/>
          </v:group>
        </w:pict>
      </w:r>
    </w:p>
    <w:p w:rsidR="00021F77" w:rsidRDefault="00021F77" w:rsidP="00021F77">
      <w:pPr>
        <w:pStyle w:val="style"/>
        <w:tabs>
          <w:tab w:val="left" w:pos="709"/>
        </w:tabs>
        <w:jc w:val="center"/>
        <w:rPr>
          <w:lang w:val="en-US"/>
        </w:rPr>
      </w:pPr>
    </w:p>
    <w:p w:rsidR="00021F77" w:rsidRDefault="00021F77" w:rsidP="00021F77">
      <w:pPr>
        <w:pStyle w:val="style"/>
        <w:tabs>
          <w:tab w:val="left" w:pos="709"/>
        </w:tabs>
        <w:jc w:val="center"/>
      </w:pPr>
      <w:r>
        <w:t xml:space="preserve">Рисунок </w:t>
      </w:r>
      <w:r w:rsidR="006C50B2" w:rsidRPr="006C50B2">
        <w:t>14</w:t>
      </w:r>
      <w:r w:rsidR="006C50B2">
        <w:t>.</w:t>
      </w:r>
      <w:r>
        <w:t xml:space="preserve"> </w:t>
      </w:r>
      <w:r w:rsidRPr="00030CB9">
        <w:t>Принципы организации учетной политики</w:t>
      </w:r>
    </w:p>
    <w:p w:rsidR="00021F77" w:rsidRDefault="00021F77" w:rsidP="00021F77">
      <w:pPr>
        <w:pStyle w:val="style"/>
        <w:tabs>
          <w:tab w:val="left" w:pos="709"/>
        </w:tabs>
        <w:jc w:val="center"/>
      </w:pPr>
    </w:p>
    <w:p w:rsidR="00021F77" w:rsidRDefault="00021F77" w:rsidP="00021F77">
      <w:pPr>
        <w:pStyle w:val="style"/>
      </w:pPr>
      <w:r>
        <w:t>Учетная политика предприятия формируется главным бухгалтером и заверяется приказом или распоряжением директора (президента) организации. При формировании учетной политики главный бухгалтер может консультироваться или вовсе перепоручить формирование учетной политики специалисту в этой области, однако ответственность за утвержденную учетную политику несет главный бухгалтер.</w:t>
      </w:r>
    </w:p>
    <w:p w:rsidR="006C50B2" w:rsidRPr="00030CB9" w:rsidRDefault="006C50B2" w:rsidP="006C50B2">
      <w:pPr>
        <w:pStyle w:val="style"/>
        <w:tabs>
          <w:tab w:val="left" w:pos="709"/>
        </w:tabs>
      </w:pPr>
      <w:r>
        <w:t xml:space="preserve">Учетная политика должна быть создана и утверждена </w:t>
      </w:r>
      <w:r>
        <w:rPr>
          <w:lang w:val="kk-KZ"/>
        </w:rPr>
        <w:t xml:space="preserve">руководителем организации </w:t>
      </w:r>
      <w:r>
        <w:t xml:space="preserve">в течение 90 календарных дней со дня государственной регистрации юридического лица. При формировании учетной политики необходимо разграничить и определить основные положения и допущения (рисунок </w:t>
      </w:r>
      <w:r w:rsidR="005139AC">
        <w:t>15</w:t>
      </w:r>
      <w:r>
        <w:t>).</w:t>
      </w:r>
    </w:p>
    <w:p w:rsidR="00021F77" w:rsidRDefault="00021F77" w:rsidP="00021F77">
      <w:pPr>
        <w:pStyle w:val="style"/>
        <w:tabs>
          <w:tab w:val="left" w:pos="709"/>
        </w:tabs>
      </w:pPr>
    </w:p>
    <w:p w:rsidR="00021F77" w:rsidRDefault="008B7E13" w:rsidP="00021F77">
      <w:pPr>
        <w:pStyle w:val="style"/>
        <w:tabs>
          <w:tab w:val="left" w:pos="709"/>
        </w:tabs>
        <w:ind w:firstLine="0"/>
      </w:pPr>
      <w:r>
        <w:pict>
          <v:group id="Полотно 1858" o:spid="_x0000_s1054" editas="canvas" style="width:449.6pt;height:528.25pt;mso-position-horizontal-relative:char;mso-position-vertical-relative:line" coordsize="5709920,670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">
            <v:shape id="_x0000_s1055" type="#_x0000_t75" style="position:absolute;width:5709920;height:6708775;visibility:visible">
              <v:fill o:detectmouseclick="t"/>
              <v:path o:connecttype="none"/>
            </v:shape>
            <v:roundrect id="AutoShape 1860" o:spid="_x0000_s1056" style="position:absolute;top:2231390;width:1894205;height:58864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qWI8cA&#10;AADdAAAADwAAAGRycy9kb3ducmV2LnhtbERPS0sDMRC+F/ofwhS8FJv1Ua1r06KFgqBQrfXgbdhM&#10;N9vdTMImdtd/b4RCb/PxPWe+7G0jjtSGyrGCq0kGgrhwuuJSwe5zfTkDESKyxsYxKfilAMvFcDDH&#10;XLuOP+i4jaVIIRxyVGBi9LmUoTBkMUycJ07c3rUWY4JtKXWLXQq3jbzOsjtpseLUYNDTylBRb3+s&#10;gu7Wj9fGh7dVtjk8v9d6+lp/fSt1MeqfHkFE6uNZfHK/6DT//uEG/r9JJ8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aliPHAAAA3QAAAA8AAAAAAAAAAAAAAAAAmAIAAGRy&#10;cy9kb3ducmV2LnhtbFBLBQYAAAAABAAEAPUAAACMAwAAAAA=&#10;" strokeweight="4.5pt">
              <v:stroke linestyle="thinThick"/>
              <v:textbox>
                <w:txbxContent>
                  <w:p w:rsidR="001C1646" w:rsidRPr="00FD7C31" w:rsidRDefault="001C1646" w:rsidP="00021F77">
                    <w:pPr>
                      <w:pStyle w:val="Stylegraph"/>
                    </w:pPr>
                    <w:r w:rsidRPr="00FD7C31">
                      <w:t>Допущения в учетной политике</w:t>
                    </w:r>
                  </w:p>
                  <w:p w:rsidR="001C1646" w:rsidRPr="00FD7C31" w:rsidRDefault="001C1646" w:rsidP="00021F77">
                    <w:pPr>
                      <w:pStyle w:val="Stylegraph"/>
                    </w:pPr>
                  </w:p>
                </w:txbxContent>
              </v:textbox>
            </v:roundrect>
            <v:shape id="AutoShape 1861" o:spid="_x0000_s1057" type="#_x0000_t32" style="position:absolute;left:1922780;top:2521585;width:162560;height:44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Esl8UAAADdAAAADwAAAGRycy9kb3ducmV2LnhtbERPTWvCQBC9F/wPywi91U2CtTVmFSmU&#10;FiqISaHXITsm0exsmt1q/PduQfA2j/c52WowrThR7xrLCuJJBIK4tLrhSsF38f70CsJ5ZI2tZVJw&#10;IQer5eghw1TbM+/olPtKhBB2KSqove9SKV1Zk0E3sR1x4Pa2N+gD7CupezyHcNPKJIpm0mDDoaHG&#10;jt5qKo/5n1Ew/Wny5Gtb7D6eXRdvzWZ2SQ6/Sj2Oh/UChKfB38U396cO81/mU/j/Jpw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KEsl8UAAADdAAAADwAAAAAAAAAA&#10;AAAAAAChAgAAZHJzL2Rvd25yZXYueG1sUEsFBgAAAAAEAAQA+QAAAJMDAAAAAA==&#10;" strokeweight="1.75pt">
              <v:stroke endarrow="block"/>
            </v:shape>
            <v:shape id="AutoShape 1862" o:spid="_x0000_s1058" type="#_x0000_t32" style="position:absolute;left:2086610;top:529590;width:635;height:53340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UZ0cMAAADdAAAADwAAAGRycy9kb3ducmV2LnhtbERPyW7CMBC9V+o/WFOJW3G6sAUMQhWt&#10;4MZ24TaKhyRqPE5tE5K/x5WQuM3TW2e2aE0lGnK+tKzgrZ+AIM6sLjlXcDx8v45B+ICssbJMCjry&#10;sJg/P80w1fbKO2r2IRcxhH2KCooQ6lRKnxVk0PdtTRy5s3UGQ4Qul9rhNYabSr4nyVAaLDk2FFjT&#10;V0HZ7/5iFKw2l3b08df9LOVaV59NN9i64Ump3ku7nIII1IaH+O5e6zh/NBnA/zfxB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VGdHDAAAA3QAAAA8AAAAAAAAAAAAA&#10;AAAAoQIAAGRycy9kb3ducmV2LnhtbFBLBQYAAAAABAAEAPkAAACRAwAAAAA=&#10;" strokeweight="1.75pt"/>
            <v:shape id="AutoShape 1863" o:spid="_x0000_s1059" type="#_x0000_t32" style="position:absolute;left:2086610;top:534670;width:16319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5BnsQAAADdAAAADwAAAGRycy9kb3ducmV2LnhtbERPTWvCQBC9F/wPywje6kYP2qZuQmm1&#10;Fjwlil6H7DQbmp0N2VVTf31XKPQ2j/c5q3ywrbhQ7xvHCmbTBARx5XTDtYLDfvP4BMIHZI2tY1Lw&#10;Qx7ybPSwwlS7Kxd0KUMtYgj7FBWYELpUSl8ZsuinriOO3JfrLYYI+1rqHq8x3LZyniQLabHh2GCw&#10;ozdD1Xd5tgrOJ1Nst7P1e/dBxXGzo7BOblqpyXh4fQERaAj/4j/3p47zl88LuH8TT5D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3kGexAAAAN0AAAAPAAAAAAAAAAAA&#10;AAAAAKECAABkcnMvZG93bnJldi54bWxQSwUGAAAAAAQABAD5AAAAkgMAAAAA&#10;" strokeweight="1.75pt">
              <v:stroke endarrow="block"/>
            </v:shape>
            <v:shape id="AutoShape 1864" o:spid="_x0000_s1060" type="#_x0000_t32" style="position:absolute;left:2086610;top:2143760;width:16319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kBcQAAADdAAAADwAAAGRycy9kb3ducmV2LnhtbERPTWvCQBC9F/wPywi91U16qG3qKkVj&#10;LXhKFL0O2Wk2NDsbsqtGf31XKPQ2j/c5s8VgW3Gm3jeOFaSTBARx5XTDtYL9bv30CsIHZI2tY1Jw&#10;JQ+L+ehhhpl2Fy7oXIZaxBD2GSowIXSZlL4yZNFPXEccuW/XWwwR9rXUPV5iuG3lc5K8SIsNxwaD&#10;HS0NVT/lySo4HU2x2aT5qvuk4rDeUsiTm1bqcTx8vIMINIR/8Z/7S8f507cp3L+JJ8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kuQFxAAAAN0AAAAPAAAAAAAAAAAA&#10;AAAAAKECAABkcnMvZG93bnJldi54bWxQSwUGAAAAAAQABAD5AAAAkgMAAAAA&#10;" strokeweight="1.75pt">
              <v:stroke endarrow="block"/>
            </v:shape>
            <v:shape id="AutoShape 1865" o:spid="_x0000_s1061" type="#_x0000_t32" style="position:absolute;left:2085340;top:3891915;width:16319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1wd8YAAADdAAAADwAAAGRycy9kb3ducmV2LnhtbESPQW/CMAyF75P4D5GRdhspO4xRCGja&#10;YEzaqWyCq9WYplrjVE2Awq/Hh0ncbL3n9z7Pl71v1Im6WAc2MB5loIjLYGuuDPz+rJ9eQcWEbLEJ&#10;TAYuFGG5GDzMMbfhzAWdtqlSEsIxRwMupTbXOpaOPMZRaIlFO4TOY5K1q7Tt8CzhvtHPWfaiPdYs&#10;DQ5bendU/m2P3sBx74rNZrz6aD+p2K2/Ka2yqzXmcdi/zUAl6tPd/H/9ZQV/MhVc+UZG0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NcHfGAAAA3QAAAA8AAAAAAAAA&#10;AAAAAAAAoQIAAGRycy9kb3ducmV2LnhtbFBLBQYAAAAABAAEAPkAAACUAwAAAAA=&#10;" strokeweight="1.75pt">
              <v:stroke endarrow="block"/>
            </v:shape>
            <v:roundrect id="AutoShape 1866" o:spid="_x0000_s1062" style="position:absolute;left:2248535;top:17145;width:3461385;height:11614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CnPMQA&#10;AADdAAAADwAAAGRycy9kb3ducmV2LnhtbERPTWvCQBC9C/0PyxS81Y2CtaZuQikqemza0B6H7DQJ&#10;zc7G7BpTf70rCN7m8T5nlQ6mET11rrasYDqJQBAXVtdcKvj63Dy9gHAeWWNjmRT8k4M0eRitMNb2&#10;xB/UZ74UIYRdjAoq79tYSldUZNBNbEscuF/bGfQBdqXUHZ5CuGnkLIqepcGaQ0OFLb1XVPxlR6OA&#10;e7s+H/LvqFkc8912ut1nP/lcqfHj8PYKwtPg7+Kbe6fD/MVyCddvwgkyu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ApzzEAAAA3QAAAA8AAAAAAAAAAAAAAAAAmAIAAGRycy9k&#10;b3ducmV2LnhtbFBLBQYAAAAABAAEAPUAAACJAwAAAAA=&#10;" strokeweight="1.5pt">
              <v:textbox>
                <w:txbxContent>
                  <w:p w:rsidR="001C1646" w:rsidRPr="00FD7C31" w:rsidRDefault="001C1646" w:rsidP="00021F77">
                    <w:pPr>
                      <w:pStyle w:val="Stylyinboxes"/>
                    </w:pPr>
                    <w:r w:rsidRPr="00FD7C31">
                      <w:rPr>
                        <w:b/>
                      </w:rPr>
                      <w:t>Обособленность организации</w:t>
                    </w:r>
                    <w:r w:rsidRPr="00FD7C31">
                      <w:t xml:space="preserve"> – активы и обязательства организации осуществляют деятельность обособле</w:t>
                    </w:r>
                    <w:r>
                      <w:t>н</w:t>
                    </w:r>
                    <w:r w:rsidRPr="00FD7C31">
                      <w:t xml:space="preserve">но от активов и обязательств владельцев данной организации </w:t>
                    </w:r>
                  </w:p>
                  <w:p w:rsidR="001C1646" w:rsidRPr="00FD7C31" w:rsidRDefault="001C1646" w:rsidP="00021F77">
                    <w:pPr>
                      <w:pStyle w:val="Stylyinboxes"/>
                    </w:pPr>
                  </w:p>
                </w:txbxContent>
              </v:textbox>
            </v:roundrect>
            <v:roundrect id="AutoShape 1867" o:spid="_x0000_s1063" style="position:absolute;left:2237740;top:1321435;width:3472180;height:14986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cMYA&#10;AADdAAAADwAAAGRycy9kb3ducmV2LnhtbESPQU/DMAyF70j8h8hIu23JkNimsmxCCKbtSLcKjlZj&#10;2orGKU3Wdfx6fEDiZus9v/d5vR19qwbqYxPYwnxmQBGXwTVcWTgdX6crUDEhO2wDk4UrRdhubm/W&#10;mLlw4Tca8lQpCeGYoYU6pS7TOpY1eYyz0BGL9hl6j0nWvtKux4uE+1bfG7PQHhuWhho7eq6p/MrP&#10;3gIP4eXnu3g37fJc7Hfz3SH/KB6sndyNT4+gEo3p3/x3vXeCvzLCL9/IC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QPcMYAAADdAAAADwAAAAAAAAAAAAAAAACYAgAAZHJz&#10;L2Rvd25yZXYueG1sUEsFBgAAAAAEAAQA9QAAAIsDAAAAAA==&#10;" strokeweight="1.5pt">
              <v:textbox>
                <w:txbxContent>
                  <w:p w:rsidR="001C1646" w:rsidRPr="00055219" w:rsidRDefault="001C1646" w:rsidP="00021F77">
                    <w:pPr>
                      <w:pStyle w:val="Stylyinboxes"/>
                    </w:pPr>
                    <w:r w:rsidRPr="00A77314">
                      <w:rPr>
                        <w:b/>
                      </w:rPr>
                      <w:t>Непрерывность деятельности</w:t>
                    </w:r>
                    <w:r>
                      <w:t xml:space="preserve"> -  при организации предприятия необходимо определить цель, которая заключается не в прекращении деятельности в будущем, а в плодотворном функционировании в ближайшие 3-5 лет</w:t>
                    </w:r>
                  </w:p>
                  <w:p w:rsidR="001C1646" w:rsidRPr="00FD7C31" w:rsidRDefault="001C1646" w:rsidP="00021F77">
                    <w:pPr>
                      <w:pStyle w:val="Stylyinboxes"/>
                    </w:pPr>
                  </w:p>
                </w:txbxContent>
              </v:textbox>
            </v:roundrect>
            <v:roundrect id="AutoShape 1868" o:spid="_x0000_s1064" style="position:absolute;left:2237740;top:2952115;width:3472180;height:16967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iq68MA&#10;AADdAAAADwAAAGRycy9kb3ducmV2LnhtbERPTWvCQBC9C/6HZQq96W6EVkldpUgVe2w02OOQnSah&#10;2dk0u8a0v74rCN7m8T5nuR5sI3rqfO1YQzJVIIgLZ2ouNRwP28kChA/IBhvHpOGXPKxX49ESU+Mu&#10;/EF9FkoRQ9inqKEKoU2l9EVFFv3UtcSR+3KdxRBhV0rT4SWG20bOlHqWFmuODRW2tKmo+M7OVgP3&#10;7u3vJz+pZn7O97tk95595k9aPz4Mry8gAg3hLr659ybOX6gErt/EE+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iq68MAAADdAAAADwAAAAAAAAAAAAAAAACYAgAAZHJzL2Rv&#10;d25yZXYueG1sUEsFBgAAAAAEAAQA9QAAAIgDAAAAAA==&#10;" strokeweight="1.5pt">
              <v:textbox>
                <w:txbxContent>
                  <w:p w:rsidR="001C1646" w:rsidRPr="00FD7C31" w:rsidRDefault="001C1646" w:rsidP="00021F77">
                    <w:pPr>
                      <w:pStyle w:val="Stylyinboxes"/>
                    </w:pPr>
                    <w:r w:rsidRPr="00A77314">
                      <w:rPr>
                        <w:b/>
                      </w:rPr>
                      <w:t>Применение учетной политики</w:t>
                    </w:r>
                    <w:r>
                      <w:t xml:space="preserve"> – утвержденная учетная политика должна регламентировать функционирование системы  бухгалтерского учета и быть использована на протяжении всей жизнедеятельности организации. Однако содержание учетной политики может быть изменено</w:t>
                    </w:r>
                  </w:p>
                </w:txbxContent>
              </v:textbox>
            </v:roundrect>
            <v:roundrect id="AutoShape 1869" o:spid="_x0000_s1065" style="position:absolute;left:2248535;top:4789805;width:3461385;height:191897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0nMMA&#10;AADdAAAADwAAAGRycy9kb3ducmV2LnhtbERPTWvCQBC9C/6HZYTedFehVaKrFFGxx6YN7XHIjklo&#10;djZm15j213cFwds83uesNr2tRUetrxxrmE4UCOLcmYoLDZ8f+/EChA/IBmvHpOGXPGzWw8EKE+Ou&#10;/E5dGgoRQ9gnqKEMoUmk9HlJFv3ENcSRO7nWYoiwLaRp8RrDbS1nSr1IixXHhhIb2paU/6QXq4E7&#10;t/s7Z1+qnl+y42F6eEu/s2etn0b96xJEoD48xHf30cT5CzWD2zfxB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o0nMMAAADdAAAADwAAAAAAAAAAAAAAAACYAgAAZHJzL2Rv&#10;d25yZXYueG1sUEsFBgAAAAAEAAQA9QAAAIgDAAAAAA==&#10;" strokeweight="1.5pt">
              <v:textbox>
                <w:txbxContent>
                  <w:p w:rsidR="001C1646" w:rsidRPr="00FD7C31" w:rsidRDefault="001C1646" w:rsidP="00021F77">
                    <w:pPr>
                      <w:pStyle w:val="Stylyinboxes"/>
                    </w:pPr>
                    <w:r w:rsidRPr="00150E29">
                      <w:rPr>
                        <w:b/>
                      </w:rPr>
                      <w:t>Определенность отчетного периода</w:t>
                    </w:r>
                    <w:r>
                      <w:t xml:space="preserve"> – в учетной политике необходимо четко определить отчетный период финансово-экономической деятельности организации, а также метод учета. Метод учета может быть как кассовый, так и метод начисления. Более приемлемым методом является метод начисления</w:t>
                    </w:r>
                  </w:p>
                </w:txbxContent>
              </v:textbox>
            </v:roundrect>
            <v:shape id="AutoShape 1870" o:spid="_x0000_s1066" type="#_x0000_t32" style="position:absolute;left:2085340;top:5862955;width:163195;height: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57o8IAAADdAAAADwAAAGRycy9kb3ducmV2LnhtbERPS2sCMRC+F/ofwhR6q4lSRFajSOsL&#10;eloVvQ6bcbO4mSybqKu/vikUvM3H95zJrHO1uFIbKs8a+j0FgrjwpuJSw363/BiBCBHZYO2ZNNwp&#10;wGz6+jLBzPgb53TdxlKkEA4ZarAxNpmUobDkMPR8Q5y4k28dxgTbUpoWbync1XKg1FA6rDg1WGzo&#10;y1Jx3l6chsvR5ut1f/HdrCg/LH8oLtTDaP3+1s3HICJ18Sn+d29Mmj9Sn/D3TTpBT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v57o8IAAADdAAAADwAAAAAAAAAAAAAA&#10;AAChAgAAZHJzL2Rvd25yZXYueG1sUEsFBgAAAAAEAAQA+QAAAJADAAAAAA==&#10;" strokeweight="1.75pt">
              <v:stroke endarrow="block"/>
            </v:shape>
            <w10:wrap type="none"/>
            <w10:anchorlock/>
          </v:group>
        </w:pict>
      </w:r>
    </w:p>
    <w:p w:rsidR="00021F77" w:rsidRDefault="00021F77" w:rsidP="00021F77">
      <w:pPr>
        <w:tabs>
          <w:tab w:val="left" w:pos="709"/>
        </w:tabs>
        <w:rPr>
          <w:lang w:eastAsia="en-US"/>
        </w:rPr>
      </w:pPr>
    </w:p>
    <w:p w:rsidR="00021F77" w:rsidRDefault="00021F77" w:rsidP="005139AC">
      <w:pPr>
        <w:pStyle w:val="style"/>
        <w:tabs>
          <w:tab w:val="left" w:pos="709"/>
        </w:tabs>
        <w:jc w:val="center"/>
      </w:pPr>
      <w:r>
        <w:t xml:space="preserve">Рисунок </w:t>
      </w:r>
      <w:r w:rsidR="005139AC">
        <w:t>15</w:t>
      </w:r>
      <w:r>
        <w:t>. Допущения в учетной политике</w:t>
      </w:r>
    </w:p>
    <w:p w:rsidR="005139AC" w:rsidRPr="005139AC" w:rsidRDefault="005139AC" w:rsidP="005139AC">
      <w:pPr>
        <w:pStyle w:val="style"/>
        <w:tabs>
          <w:tab w:val="left" w:pos="709"/>
        </w:tabs>
        <w:jc w:val="center"/>
      </w:pPr>
    </w:p>
    <w:p w:rsidR="005139AC" w:rsidRPr="0022595D" w:rsidRDefault="005139AC" w:rsidP="005139AC">
      <w:pPr>
        <w:pStyle w:val="style"/>
        <w:tabs>
          <w:tab w:val="left" w:pos="709"/>
        </w:tabs>
      </w:pPr>
      <w:r>
        <w:rPr>
          <w:lang w:val="kk-KZ"/>
        </w:rPr>
        <w:t xml:space="preserve">Разработка учетной политики предприятия требует от ее создателей глубокого понимания необходимости и значимости </w:t>
      </w:r>
      <w:r w:rsidRPr="00EE4015">
        <w:rPr>
          <w:shd w:val="clear" w:color="auto" w:fill="FFFFFF" w:themeFill="background1"/>
          <w:lang w:val="kk-KZ"/>
        </w:rPr>
        <w:t>такой</w:t>
      </w:r>
      <w:r>
        <w:rPr>
          <w:lang w:val="kk-KZ"/>
        </w:rPr>
        <w:t xml:space="preserve"> (какой?) учетной политики. Поскольку разработка самой учетной политики для конкретного предприятия требует не столько больших затрат времени и средств, нежели строгого исполнения этих правил. Так или иначе, учетная политика предприятия должна быть разработана и использована. Для разработки учетной политики необходимо обеспечить методическую организацию, юридическое и техническое основание, организационный </w:t>
      </w:r>
      <w:r>
        <w:rPr>
          <w:lang w:val="kk-KZ"/>
        </w:rPr>
        <w:lastRenderedPageBreak/>
        <w:t xml:space="preserve">момент, а также контроль над исполнением требований к системе бухгалтерского учета (рисунок 16).   </w:t>
      </w:r>
    </w:p>
    <w:p w:rsidR="00021F77" w:rsidRPr="005139AC" w:rsidRDefault="00021F77" w:rsidP="00021F77">
      <w:pPr>
        <w:pStyle w:val="style"/>
        <w:tabs>
          <w:tab w:val="left" w:pos="709"/>
        </w:tabs>
      </w:pPr>
    </w:p>
    <w:p w:rsidR="00021F77" w:rsidRDefault="008B7E13" w:rsidP="00021F77">
      <w:pPr>
        <w:pStyle w:val="style"/>
        <w:tabs>
          <w:tab w:val="left" w:pos="709"/>
        </w:tabs>
        <w:ind w:firstLine="0"/>
        <w:rPr>
          <w:lang w:val="kk-KZ"/>
        </w:rPr>
      </w:pPr>
      <w:r w:rsidRPr="008B7E13">
        <w:pict>
          <v:group id="Полотно 1882" o:spid="_x0000_s1067" editas="canvas" style="width:450.45pt;height:451.35pt;mso-position-horizontal-relative:char;mso-position-vertical-relative:line" coordsize="5720715,5732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">
            <v:shape id="_x0000_s1068" type="#_x0000_t75" style="position:absolute;width:5720715;height:5732145;visibility:visible">
              <v:fill o:detectmouseclick="t"/>
              <v:path o:connecttype="none"/>
            </v:shape>
            <v:roundrect id="AutoShape 1884" o:spid="_x0000_s1069" style="position:absolute;left:467360;width:3688715;height:3765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6q+MUA&#10;AADdAAAADwAAAGRycy9kb3ducmV2LnhtbERPS2sCMRC+F/wPYQq9FM1WrMjWKFYQChVaXwdvw2a6&#10;2e5mEjapu/57Uyj0Nh/fc+bL3jbiQm2oHCt4GmUgiAunKy4VHA+b4QxEiMgaG8ek4EoBlovB3Rxz&#10;7Tre0WUfS5FCOOSowMTocylDYchiGDlPnLgv11qMCbal1C12Kdw2cpxlU2mx4tRg0NPaUFHvf6yC&#10;buIfN8aH7Tr7+H79rPXze306K/Vw369eQETq47/4z/2m0/zpbAy/36QT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7qr4xQAAAN0AAAAPAAAAAAAAAAAAAAAAAJgCAABkcnMv&#10;ZG93bnJldi54bWxQSwUGAAAAAAQABAD1AAAAigMAAAAA&#10;" strokeweight="4.5pt">
              <v:stroke linestyle="thinThick"/>
              <v:textbox>
                <w:txbxContent>
                  <w:p w:rsidR="001C1646" w:rsidRPr="00FD7C31" w:rsidRDefault="001C1646" w:rsidP="00021F77">
                    <w:pPr>
                      <w:pStyle w:val="Stylegraph"/>
                    </w:pPr>
                    <w:r w:rsidRPr="00DF58D9">
                      <w:t>Обеспечение</w:t>
                    </w:r>
                    <w:r w:rsidRPr="00FD7C31">
                      <w:t xml:space="preserve"> в учетной политике</w:t>
                    </w:r>
                  </w:p>
                  <w:p w:rsidR="001C1646" w:rsidRPr="00FD7C31" w:rsidRDefault="001C1646" w:rsidP="00021F77">
                    <w:pPr>
                      <w:pStyle w:val="Stylegraph"/>
                    </w:pPr>
                  </w:p>
                </w:txbxContent>
              </v:textbox>
            </v:roundrect>
            <v:shape id="AutoShape 1885" o:spid="_x0000_s1070" type="#_x0000_t32" style="position:absolute;left:108585;top:188595;width:330200;height:635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J6MMAAADdAAAADwAAAGRycy9kb3ducmV2LnhtbERP24rCMBB9F/yHMIJvmqpQSjXKrqgI&#10;CosX9nm2GdtiMylN1OrXm4WFfZvDuc5s0ZpK3KlxpWUFo2EEgjizuuRcwfm0HiQgnEfWWFkmBU9y&#10;sJh3OzNMtX3wge5Hn4sQwi5FBYX3dSqlywoy6Ia2Jg7cxTYGfYBNLnWDjxBuKjmOolgaLDk0FFjT&#10;sqDserwZBbs9beLr6SfZvz5bLmVyWX0fvpTq99qPKQhPrf8X/7m3OsyPkwn8fhNOkPM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7yejDAAAA3QAAAA8AAAAAAAAAAAAA&#10;AAAAoQIAAGRycy9kb3ducmV2LnhtbFBLBQYAAAAABAAEAPkAAACRAwAAAAA=&#10;" strokeweight="1.75pt"/>
            <v:shape id="AutoShape 1886" o:spid="_x0000_s1071" type="#_x0000_t32" style="position:absolute;left:108585;top:201295;width:635;height:50095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ElCsMAAADdAAAADwAAAGRycy9kb3ducmV2LnhtbERPTWvCQBC9F/wPywi91Y1WU0ldRURF&#10;b6314m3ITpNgdjburjH5991Cobd5vM9ZrDpTi5acrywrGI8SEMS51RUXCs5fu5c5CB+QNdaWSUFP&#10;HlbLwdMCM20f/EntKRQihrDPUEEZQpNJ6fOSDPqRbYgj922dwRChK6R2+IjhppaTJEmlwYpjQ4kN&#10;bUrKr6e7UbA93ru311u/X8uDrqdtP/tw6UWp52G3fgcRqAv/4j/3Qcf56XwKv9/EE+Ty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hJQrDAAAA3QAAAA8AAAAAAAAAAAAA&#10;AAAAoQIAAGRycy9kb3ducmV2LnhtbFBLBQYAAAAABAAEAPkAAACRAwAAAAA=&#10;" strokeweight="1.75pt"/>
            <v:shape id="AutoShape 1887" o:spid="_x0000_s1072" type="#_x0000_t32" style="position:absolute;left:108585;top:1300480;width:209550;height:12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RGqcEAAADdAAAADwAAAGRycy9kb3ducmV2LnhtbERPS4vCMBC+L/gfwgje1lRBkWoU8Q17&#10;qit6HZqxKTaT0kSt/vrNwsLe5uN7zmzR2ko8qPGlYwWDfgKCOHe65ELB6Xv7OQHhA7LGyjEpeJGH&#10;xbzzMcNUuydn9DiGQsQQ9ikqMCHUqZQ+N2TR911NHLmrayyGCJtC6gafMdxWcpgkY2mx5NhgsKaV&#10;ofx2vFsF94vJ9vvBZl3vKDtvvyhskrdWqtdtl1MQgdrwL/5zH3ScP56M4PebeIK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NEapwQAAAN0AAAAPAAAAAAAAAAAAAAAA&#10;AKECAABkcnMvZG93bnJldi54bWxQSwUGAAAAAAQABAD5AAAAjwMAAAAA&#10;" strokeweight="1.75pt">
              <v:stroke endarrow="block"/>
            </v:shape>
            <v:roundrect id="AutoShape 1888" o:spid="_x0000_s1073" style="position:absolute;left:318135;top:508635;width:5402580;height:15646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eqDsQA&#10;AADdAAAADwAAAGRycy9kb3ducmV2LnhtbERPTWvCQBC9F/wPywje6iYFo6SuoZQq9tho0OOQnSah&#10;2dk0u8bYX98VCr3N433OOhtNKwbqXWNZQTyPQBCXVjdcKTgeto8rEM4ja2wtk4IbOcg2k4c1ptpe&#10;+YOG3FcihLBLUUHtfZdK6cqaDLq57YgD92l7gz7AvpK6x2sIN618iqJEGmw4NNTY0WtN5Vd+MQp4&#10;sG8/38UpapeXYr+Ld+/5uVgoNZuOL88gPI3+X/zn3uswP1klcP8mn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nqg7EAAAA3QAAAA8AAAAAAAAAAAAAAAAAmAIAAGRycy9k&#10;b3ducmV2LnhtbFBLBQYAAAAABAAEAPUAAACJAwAAAAA=&#10;" strokeweight="1.5pt">
              <v:textbox>
                <w:txbxContent>
                  <w:p w:rsidR="001C1646" w:rsidRPr="005375AD" w:rsidRDefault="001C1646" w:rsidP="00021F77">
                    <w:pPr>
                      <w:pStyle w:val="Stylyinboxes"/>
                    </w:pPr>
                    <w:r w:rsidRPr="005375AD">
                      <w:rPr>
                        <w:b/>
                      </w:rPr>
                      <w:t>Нормативно-правовой аспект</w:t>
                    </w:r>
                    <w:r>
                      <w:t xml:space="preserve"> – обеспечивает юридическое обоснование операций, совершаемых на предприятии, а также обеспечивает соответствие системы бухгалтерского учета законодательным и правовым актам, постановлениям и указам, а также другим официальным документам, публикуемым государственными органами в области системы бухгалтерского учета</w:t>
                    </w:r>
                  </w:p>
                  <w:p w:rsidR="001C1646" w:rsidRDefault="001C1646" w:rsidP="00021F77">
                    <w:pPr>
                      <w:pStyle w:val="Stylyinboxes"/>
                    </w:pPr>
                  </w:p>
                </w:txbxContent>
              </v:textbox>
            </v:roundrect>
            <v:shape id="AutoShape 1889" o:spid="_x0000_s1074" type="#_x0000_t32" style="position:absolute;left:108585;top:1300480;width:209550;height:12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p9RcIAAADdAAAADwAAAGRycy9kb3ducmV2LnhtbERPS4vCMBC+C/sfwix409Q9qFSjiOsL&#10;PFWX9To0s03ZZlKaqNVfbwTB23x8z5nOW1uJCzW+dKxg0E9AEOdOl1wo+Dmue2MQPiBrrByTght5&#10;mM8+OlNMtbtyRpdDKEQMYZ+iAhNCnUrpc0MWfd/VxJH7c43FEGFTSN3gNYbbSn4lyVBaLDk2GKxp&#10;aSj/P5ytgvPJZNvtYPVdbyj7Xe8prJK7Vqr72S4mIAK14S1+uXc6zh+OR/D8Jp4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6p9RcIAAADdAAAADwAAAAAAAAAAAAAA&#10;AAChAgAAZHJzL2Rvd25yZXYueG1sUEsFBgAAAAAEAAQA+QAAAJADAAAAAA==&#10;" strokeweight="1.75pt">
              <v:stroke endarrow="block"/>
            </v:shape>
            <v:shape id="AutoShape 1890" o:spid="_x0000_s1075" type="#_x0000_t32" style="position:absolute;left:108585;top:2643505;width:209550;height:25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XpN8UAAADdAAAADwAAAGRycy9kb3ducmV2LnhtbESPT2/CMAzF70j7DpEn7QYpHBDqCGji&#10;7yROBbRdrcZrqjVO1QTo9unxAYmbrff83s/zZe8bdaUu1oENjEcZKOIy2JorA+fTdjgDFROyxSYw&#10;GfijCMvFy2COuQ03Luh6TJWSEI45GnAptbnWsXTkMY5CSyzaT+g8Jlm7StsObxLuGz3Jsqn2WLM0&#10;OGxp5aj8PV68gcu3K/b78Wbd7qj42h4obbJ/a8zba//xDipRn57mx/WnFfzpTHDlGxlB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XpN8UAAADdAAAADwAAAAAAAAAA&#10;AAAAAAChAgAAZHJzL2Rvd25yZXYueG1sUEsFBgAAAAAEAAQA+QAAAJMDAAAAAA==&#10;" strokeweight="1.75pt">
              <v:stroke endarrow="block"/>
            </v:shape>
            <v:roundrect id="AutoShape 1891" o:spid="_x0000_s1076" style="position:absolute;left:318135;top:2180590;width:5402580;height:94297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g+fMQA&#10;AADdAAAADwAAAGRycy9kb3ducmV2LnhtbERPS2vCQBC+F/wPywi91Y2F+oiuIqUVezQa9DhkxySY&#10;nU2za0z7611B8DYf33Pmy85UoqXGlZYVDAcRCOLM6pJzBfvd99sEhPPIGivLpOCPHCwXvZc5xtpe&#10;eUtt4nMRQtjFqKDwvo6ldFlBBt3A1sSBO9nGoA+wyaVu8BrCTSXfo2gkDZYcGgqs6bOg7JxcjAJu&#10;7df/b3qIqvEl3ayH65/kmH4o9drvVjMQnjr/FD/cGx3mjyZTuH8TTp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4PnzEAAAA3QAAAA8AAAAAAAAAAAAAAAAAmAIAAGRycy9k&#10;b3ducmV2LnhtbFBLBQYAAAAABAAEAPUAAACJAwAAAAA=&#10;" strokeweight="1.5pt">
              <v:textbox>
                <w:txbxContent>
                  <w:p w:rsidR="001C1646" w:rsidRPr="005375AD" w:rsidRDefault="001C1646" w:rsidP="00021F77">
                    <w:pPr>
                      <w:pStyle w:val="Stylyinboxes"/>
                    </w:pPr>
                    <w:r w:rsidRPr="005375AD">
                      <w:rPr>
                        <w:b/>
                      </w:rPr>
                      <w:t>Методический аспект</w:t>
                    </w:r>
                    <w:r>
                      <w:rPr>
                        <w:b/>
                      </w:rPr>
                      <w:t xml:space="preserve"> – </w:t>
                    </w:r>
                    <w:r w:rsidRPr="005375AD">
                      <w:t xml:space="preserve">обеспечивает четкое представление </w:t>
                    </w:r>
                    <w:r>
                      <w:t>о методике учета, оценке активов и обязательств, начислении амортизации, списании активов и обязательств, используемых на предприятии</w:t>
                    </w:r>
                  </w:p>
                  <w:p w:rsidR="001C1646" w:rsidRPr="00FD7C31" w:rsidRDefault="001C1646" w:rsidP="00021F77">
                    <w:pPr>
                      <w:pStyle w:val="Stylegraph"/>
                    </w:pPr>
                  </w:p>
                </w:txbxContent>
              </v:textbox>
            </v:roundrect>
            <v:shape id="AutoShape 1892" o:spid="_x0000_s1077" type="#_x0000_t32" style="position:absolute;left:108585;top:3567430;width:209550;height:25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bWd8MAAADdAAAADwAAAGRycy9kb3ducmV2LnhtbERPTWvCQBC9F/oflhF6q5v0IG10DWJj&#10;FXqKil6H7JgNZmdDdtXUX98tFLzN433OLB9sK67U+8axgnScgCCunG64VrDfrV7fQfiArLF1TAp+&#10;yEM+f36aYabdjUu6bkMtYgj7DBWYELpMSl8ZsujHriOO3Mn1FkOEfS11j7cYblv5liQTabHh2GCw&#10;o6Wh6ry9WAWXoynX67T47L6oPKy+KRTJXSv1MhoWUxCBhvAQ/7s3Os6ffKTw900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W1nfDAAAA3QAAAA8AAAAAAAAAAAAA&#10;AAAAoQIAAGRycy9kb3ducmV2LnhtbFBLBQYAAAAABAAEAPkAAACRAwAAAAA=&#10;" strokeweight="1.75pt">
              <v:stroke endarrow="block"/>
            </v:shape>
            <v:roundrect id="AutoShape 1893" o:spid="_x0000_s1078" style="position:absolute;left:318135;top:3228340;width:5402580;height:732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60MQA&#10;AADdAAAADwAAAGRycy9kb3ducmV2LnhtbERPTWvCQBC9F/wPywi91Y1CrabZiBQVe2w0tMchO02C&#10;2dk0u8bor+8WhN7m8T4nWQ2mET11rrasYDqJQBAXVtdcKjgetk8LEM4ja2wsk4IrOVilo4cEY20v&#10;/EF95ksRQtjFqKDyvo2ldEVFBt3EtsSB+7adQR9gV0rd4SWEm0bOomguDdYcGips6a2i4pSdjQLu&#10;7eb2k39Gzcs53++mu/fsK39W6nE8rF9BeBr8v/ju3uswf76cwd834QS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FOtDEAAAA3QAAAA8AAAAAAAAAAAAAAAAAmAIAAGRycy9k&#10;b3ducmV2LnhtbFBLBQYAAAAABAAEAPUAAACJAwAAAAA=&#10;" strokeweight="1.5pt">
              <v:textbox>
                <w:txbxContent>
                  <w:p w:rsidR="001C1646" w:rsidRPr="005375AD" w:rsidRDefault="001C1646" w:rsidP="00021F77">
                    <w:pPr>
                      <w:pStyle w:val="Stylyinboxes"/>
                    </w:pPr>
                    <w:r w:rsidRPr="00896978">
                      <w:rPr>
                        <w:b/>
                      </w:rPr>
                      <w:t>Технический аспект</w:t>
                    </w:r>
                    <w:r>
                      <w:t xml:space="preserve"> – обеспечивает конкретное исполнение методического аспекта путем документирования, двойной записи, проведения инвентаризации, подготовки отчетных данных</w:t>
                    </w:r>
                  </w:p>
                  <w:p w:rsidR="001C1646" w:rsidRPr="00FD7C31" w:rsidRDefault="001C1646" w:rsidP="00021F77">
                    <w:pPr>
                      <w:pStyle w:val="Stylyinboxes"/>
                    </w:pPr>
                  </w:p>
                </w:txbxContent>
              </v:textbox>
            </v:roundrect>
            <v:shape id="AutoShape 1894" o:spid="_x0000_s1079" type="#_x0000_t32" style="position:absolute;left:108585;top:4319905;width:209550;height:25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jtm8MAAADdAAAADwAAAGRycy9kb3ducmV2LnhtbERPTWvCQBC9F/wPywi91U1akDZ1laKx&#10;Fjwlil6H7DQbmp0N2VWjv74rFHqbx/uc2WKwrThT7xvHCtJJAoK4crrhWsF+t356BeEDssbWMSm4&#10;kofFfPQww0y7Cxd0LkMtYgj7DBWYELpMSl8ZsugnriOO3LfrLYYI+1rqHi8x3LbyOUmm0mLDscFg&#10;R0tD1U95sgpOR1NsNmm+6j6pOKy3FPLkppV6HA8f7yACDeFf/Of+0nH+9O0F7t/EE+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1I7ZvDAAAA3QAAAA8AAAAAAAAAAAAA&#10;AAAAoQIAAGRycy9kb3ducmV2LnhtbFBLBQYAAAAABAAEAPkAAACRAwAAAAA=&#10;" strokeweight="1.75pt">
              <v:stroke endarrow="block"/>
            </v:shape>
            <v:roundrect id="AutoShape 1895" o:spid="_x0000_s1080" style="position:absolute;left:318135;top:4093845;width:5402580;height:5429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AHP8QA&#10;AADdAAAADwAAAGRycy9kb3ducmV2LnhtbERPTWvCQBC9F/oflil4azaKWk1dpZQqejRt0OOQnSah&#10;2dmYXWP013cLQm/zeJ+zWPWmFh21rrKsYBjFIIhzqysuFHx9rp9nIJxH1lhbJgVXcrBaPj4sMNH2&#10;wnvqUl+IEMIuQQWl900ipctLMugi2xAH7tu2Bn2AbSF1i5cQbmo5iuOpNFhxaCixofeS8p/0bBRw&#10;Zz9up+wQ1y/nbLsZbnbpMZsoNXjq315BeOr9v/ju3uowfzofw9834QS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gBz/EAAAA3QAAAA8AAAAAAAAAAAAAAAAAmAIAAGRycy9k&#10;b3ducmV2LnhtbFBLBQYAAAAABAAEAPUAAACJAwAAAAA=&#10;" strokeweight="1.5pt">
              <v:textbox>
                <w:txbxContent>
                  <w:p w:rsidR="001C1646" w:rsidRPr="005375AD" w:rsidRDefault="001C1646" w:rsidP="00021F77">
                    <w:pPr>
                      <w:pStyle w:val="Stylyinboxes"/>
                    </w:pPr>
                    <w:r>
                      <w:rPr>
                        <w:b/>
                      </w:rPr>
                      <w:t>Контрольный</w:t>
                    </w:r>
                    <w:r w:rsidRPr="00896978">
                      <w:rPr>
                        <w:b/>
                      </w:rPr>
                      <w:t xml:space="preserve"> аспект</w:t>
                    </w:r>
                    <w:r>
                      <w:t xml:space="preserve"> – обеспечивает контроль над исполнением положений, представленных в учетной политике предприятия  </w:t>
                    </w:r>
                  </w:p>
                  <w:p w:rsidR="001C1646" w:rsidRPr="00FD7C31" w:rsidRDefault="001C1646" w:rsidP="00021F77">
                    <w:pPr>
                      <w:pStyle w:val="Stylyinboxes"/>
                    </w:pPr>
                  </w:p>
                </w:txbxContent>
              </v:textbox>
            </v:roundrect>
            <v:shape id="AutoShape 1896" o:spid="_x0000_s1081" type="#_x0000_t32" style="position:absolute;left:108585;top:5208270;width:209550;height:25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3QdMMAAADdAAAADwAAAGRycy9kb3ducmV2LnhtbERPTWvCQBC9F/wPywi91U0KlTZ1laKx&#10;Fjwlil6H7DQbmp0N2VWjv74rFHqbx/uc2WKwrThT7xvHCtJJAoK4crrhWsF+t356BeEDssbWMSm4&#10;kofFfPQww0y7Cxd0LkMtYgj7DBWYELpMSl8ZsugnriOO3LfrLYYI+1rqHi8x3LbyOUmm0mLDscFg&#10;R0tD1U95sgpOR1NsNmm+6j6pOKy3FPLkppV6HA8f7yACDeFf/Of+0nH+9O0F7t/EE+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3t0HTDAAAA3QAAAA8AAAAAAAAAAAAA&#10;AAAAoQIAAGRycy9kb3ducmV2LnhtbFBLBQYAAAAABAAEAPkAAACRAwAAAAA=&#10;" strokeweight="1.75pt">
              <v:stroke endarrow="block"/>
            </v:shape>
            <v:roundrect id="AutoShape 1897" o:spid="_x0000_s1082" style="position:absolute;left:318135;top:4789170;width:5402580;height:94297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Q1TcQA&#10;AADdAAAADwAAAGRycy9kb3ducmV2LnhtbERPTWvCQBC9F/oflin0phuF1jZmI0Va0aNpgx6H7JiE&#10;Zmdjdo2pv94VhN7m8T4nWQymET11rrasYDKOQBAXVtdcKvj5/hq9gXAeWWNjmRT8kYNF+viQYKzt&#10;mbfUZ74UIYRdjAoq79tYSldUZNCNbUscuIPtDPoAu1LqDs8h3DRyGkWv0mDNoaHClpYVFb/ZySjg&#10;3n5ejvkuamanfL2arDbZPn9R6vlp+JiD8DT4f/HdvdZh/ux9Crdvwgky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kNU3EAAAA3QAAAA8AAAAAAAAAAAAAAAAAmAIAAGRycy9k&#10;b3ducmV2LnhtbFBLBQYAAAAABAAEAPUAAACJAwAAAAA=&#10;" strokeweight="1.5pt">
              <v:textbox>
                <w:txbxContent>
                  <w:p w:rsidR="001C1646" w:rsidRPr="00896978" w:rsidRDefault="001C1646" w:rsidP="00021F77">
                    <w:pPr>
                      <w:pStyle w:val="Stylyinboxes"/>
                    </w:pPr>
                    <w:r>
                      <w:rPr>
                        <w:b/>
                      </w:rPr>
                      <w:t>Организационный аспект –</w:t>
                    </w:r>
                    <w:r>
                      <w:t xml:space="preserve"> обеспечивает взаимодействие методического, технического, нормативно-правового и контрольного аспекта путем фактического воздействия управленческого персонала на деятельность предприятия   </w:t>
                    </w:r>
                  </w:p>
                  <w:p w:rsidR="001C1646" w:rsidRPr="00FD7C31" w:rsidRDefault="001C1646" w:rsidP="00021F77">
                    <w:pPr>
                      <w:pStyle w:val="Stylyinboxes"/>
                    </w:pPr>
                  </w:p>
                </w:txbxContent>
              </v:textbox>
            </v:roundrect>
            <w10:wrap type="none"/>
            <w10:anchorlock/>
          </v:group>
        </w:pict>
      </w:r>
    </w:p>
    <w:p w:rsidR="00021F77" w:rsidRDefault="00021F77" w:rsidP="00021F77">
      <w:pPr>
        <w:pStyle w:val="style"/>
        <w:tabs>
          <w:tab w:val="left" w:pos="709"/>
        </w:tabs>
        <w:rPr>
          <w:lang w:val="kk-KZ"/>
        </w:rPr>
      </w:pPr>
    </w:p>
    <w:p w:rsidR="00021F77" w:rsidRDefault="00021F77" w:rsidP="00021F77">
      <w:pPr>
        <w:pStyle w:val="style"/>
        <w:tabs>
          <w:tab w:val="left" w:pos="709"/>
        </w:tabs>
        <w:jc w:val="center"/>
        <w:rPr>
          <w:lang w:val="kk-KZ"/>
        </w:rPr>
      </w:pPr>
      <w:r>
        <w:rPr>
          <w:lang w:val="kk-KZ"/>
        </w:rPr>
        <w:t xml:space="preserve">Рисунок </w:t>
      </w:r>
      <w:r w:rsidR="005139AC">
        <w:rPr>
          <w:lang w:val="kk-KZ"/>
        </w:rPr>
        <w:t>16</w:t>
      </w:r>
      <w:r>
        <w:rPr>
          <w:lang w:val="kk-KZ"/>
        </w:rPr>
        <w:t>. Основные аспекты обеспечения в учетной политике</w:t>
      </w:r>
    </w:p>
    <w:p w:rsidR="005139AC" w:rsidRDefault="005139AC" w:rsidP="00021F77">
      <w:pPr>
        <w:pStyle w:val="style"/>
        <w:tabs>
          <w:tab w:val="left" w:pos="709"/>
        </w:tabs>
        <w:jc w:val="center"/>
        <w:rPr>
          <w:lang w:val="kk-KZ"/>
        </w:rPr>
      </w:pPr>
    </w:p>
    <w:p w:rsidR="00021F77" w:rsidRDefault="005139AC" w:rsidP="00021F77">
      <w:pPr>
        <w:pStyle w:val="style"/>
        <w:tabs>
          <w:tab w:val="left" w:pos="709"/>
        </w:tabs>
        <w:rPr>
          <w:lang w:val="kk-KZ"/>
        </w:rPr>
      </w:pPr>
      <w:r>
        <w:rPr>
          <w:lang w:val="kk-KZ"/>
        </w:rPr>
        <w:t>При формировании учетной политики предприятия необходимо четко представлять сущность предприятия, поскольку от того какая организационная форма, вида деятельности, производственные характеристики и управленческая политика предприятия зависит точечное определения стратегии предприятия и правильная разработка учетной политики как основа создания системы бухгалтерского учета (финансового и налогового учета) (таблица 13).</w:t>
      </w:r>
    </w:p>
    <w:p w:rsidR="00021F77" w:rsidRDefault="00021F77" w:rsidP="00021F77">
      <w:pPr>
        <w:pStyle w:val="style"/>
        <w:tabs>
          <w:tab w:val="left" w:pos="709"/>
        </w:tabs>
        <w:rPr>
          <w:lang w:val="kk-KZ"/>
        </w:rPr>
      </w:pPr>
    </w:p>
    <w:p w:rsidR="005139AC" w:rsidRDefault="005139AC" w:rsidP="00021F77">
      <w:pPr>
        <w:pStyle w:val="style"/>
        <w:tabs>
          <w:tab w:val="left" w:pos="709"/>
        </w:tabs>
        <w:rPr>
          <w:lang w:val="kk-KZ"/>
        </w:rPr>
      </w:pPr>
    </w:p>
    <w:p w:rsidR="005139AC" w:rsidRDefault="005139AC" w:rsidP="00021F77">
      <w:pPr>
        <w:pStyle w:val="style"/>
        <w:tabs>
          <w:tab w:val="left" w:pos="709"/>
        </w:tabs>
        <w:rPr>
          <w:lang w:val="kk-KZ"/>
        </w:rPr>
      </w:pPr>
    </w:p>
    <w:p w:rsidR="005139AC" w:rsidRDefault="005139AC" w:rsidP="00021F77">
      <w:pPr>
        <w:pStyle w:val="style"/>
        <w:tabs>
          <w:tab w:val="left" w:pos="709"/>
        </w:tabs>
        <w:rPr>
          <w:lang w:val="kk-KZ"/>
        </w:rPr>
      </w:pPr>
    </w:p>
    <w:p w:rsidR="00021F77" w:rsidRDefault="00021F77" w:rsidP="00132C8A">
      <w:pPr>
        <w:pStyle w:val="style"/>
        <w:tabs>
          <w:tab w:val="left" w:pos="709"/>
        </w:tabs>
        <w:rPr>
          <w:lang w:val="kk-KZ"/>
        </w:rPr>
      </w:pPr>
      <w:r>
        <w:rPr>
          <w:lang w:val="kk-KZ"/>
        </w:rPr>
        <w:lastRenderedPageBreak/>
        <w:t xml:space="preserve">Таблица </w:t>
      </w:r>
      <w:r w:rsidR="005139AC">
        <w:rPr>
          <w:lang w:val="kk-KZ"/>
        </w:rPr>
        <w:t>13.</w:t>
      </w:r>
      <w:r>
        <w:rPr>
          <w:lang w:val="kk-KZ"/>
        </w:rPr>
        <w:t xml:space="preserve"> Факторы, влияющие на содержание учетной политики</w:t>
      </w:r>
    </w:p>
    <w:tbl>
      <w:tblPr>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2679"/>
        <w:gridCol w:w="6393"/>
      </w:tblGrid>
      <w:tr w:rsidR="00021F77" w:rsidRPr="00132C8A" w:rsidTr="002F6A41">
        <w:tc>
          <w:tcPr>
            <w:tcW w:w="2679" w:type="dxa"/>
            <w:tcBorders>
              <w:bottom w:val="single" w:sz="4" w:space="0" w:color="auto"/>
              <w:right w:val="single" w:sz="4" w:space="0" w:color="auto"/>
            </w:tcBorders>
            <w:vAlign w:val="center"/>
          </w:tcPr>
          <w:p w:rsidR="00021F77" w:rsidRPr="00132C8A" w:rsidRDefault="00021F77" w:rsidP="002F6A41">
            <w:pPr>
              <w:pStyle w:val="style"/>
              <w:tabs>
                <w:tab w:val="left" w:pos="709"/>
              </w:tabs>
              <w:ind w:firstLine="0"/>
              <w:jc w:val="center"/>
              <w:rPr>
                <w:sz w:val="24"/>
                <w:szCs w:val="24"/>
                <w:lang w:val="kk-KZ" w:eastAsia="en-US"/>
              </w:rPr>
            </w:pPr>
            <w:r w:rsidRPr="00132C8A">
              <w:rPr>
                <w:sz w:val="24"/>
                <w:szCs w:val="24"/>
                <w:lang w:val="kk-KZ" w:eastAsia="en-US"/>
              </w:rPr>
              <w:t>Наименование фактора</w:t>
            </w:r>
          </w:p>
        </w:tc>
        <w:tc>
          <w:tcPr>
            <w:tcW w:w="6393" w:type="dxa"/>
            <w:tcBorders>
              <w:left w:val="single" w:sz="4" w:space="0" w:color="auto"/>
              <w:bottom w:val="single" w:sz="4" w:space="0" w:color="auto"/>
            </w:tcBorders>
            <w:vAlign w:val="center"/>
          </w:tcPr>
          <w:p w:rsidR="00021F77" w:rsidRPr="00132C8A" w:rsidRDefault="00021F77" w:rsidP="002F6A41">
            <w:pPr>
              <w:pStyle w:val="style"/>
              <w:tabs>
                <w:tab w:val="left" w:pos="709"/>
              </w:tabs>
              <w:ind w:hanging="25"/>
              <w:jc w:val="center"/>
              <w:rPr>
                <w:sz w:val="24"/>
                <w:szCs w:val="24"/>
                <w:lang w:val="kk-KZ" w:eastAsia="en-US"/>
              </w:rPr>
            </w:pPr>
            <w:r w:rsidRPr="00132C8A">
              <w:rPr>
                <w:sz w:val="24"/>
                <w:szCs w:val="24"/>
                <w:lang w:val="kk-KZ" w:eastAsia="en-US"/>
              </w:rPr>
              <w:t>Элементы</w:t>
            </w:r>
          </w:p>
        </w:tc>
      </w:tr>
      <w:tr w:rsidR="00021F77" w:rsidRPr="00132C8A" w:rsidTr="002F6A41">
        <w:tc>
          <w:tcPr>
            <w:tcW w:w="2679" w:type="dxa"/>
            <w:vMerge w:val="restart"/>
            <w:tcBorders>
              <w:top w:val="single" w:sz="4" w:space="0" w:color="auto"/>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p w:rsidR="00021F77" w:rsidRPr="00132C8A" w:rsidRDefault="00021F77" w:rsidP="002F6A41">
            <w:pPr>
              <w:pStyle w:val="style"/>
              <w:tabs>
                <w:tab w:val="left" w:pos="709"/>
              </w:tabs>
              <w:ind w:firstLine="0"/>
              <w:jc w:val="center"/>
              <w:rPr>
                <w:sz w:val="24"/>
                <w:szCs w:val="24"/>
                <w:lang w:val="kk-KZ" w:eastAsia="en-US"/>
              </w:rPr>
            </w:pPr>
          </w:p>
          <w:p w:rsidR="00021F77" w:rsidRPr="00132C8A" w:rsidRDefault="00021F77" w:rsidP="002F6A41">
            <w:pPr>
              <w:pStyle w:val="style"/>
              <w:tabs>
                <w:tab w:val="left" w:pos="709"/>
              </w:tabs>
              <w:ind w:firstLine="0"/>
              <w:jc w:val="center"/>
              <w:rPr>
                <w:sz w:val="24"/>
                <w:szCs w:val="24"/>
                <w:lang w:val="kk-KZ" w:eastAsia="en-US"/>
              </w:rPr>
            </w:pPr>
          </w:p>
          <w:p w:rsidR="00021F77" w:rsidRPr="00132C8A" w:rsidRDefault="00021F77" w:rsidP="002F6A41">
            <w:pPr>
              <w:pStyle w:val="style"/>
              <w:tabs>
                <w:tab w:val="left" w:pos="709"/>
              </w:tabs>
              <w:ind w:firstLine="0"/>
              <w:jc w:val="center"/>
              <w:rPr>
                <w:sz w:val="24"/>
                <w:szCs w:val="24"/>
                <w:lang w:val="kk-KZ" w:eastAsia="en-US"/>
              </w:rPr>
            </w:pPr>
          </w:p>
          <w:p w:rsidR="00021F77" w:rsidRPr="00132C8A" w:rsidRDefault="00021F77" w:rsidP="002F6A41">
            <w:pPr>
              <w:pStyle w:val="style"/>
              <w:tabs>
                <w:tab w:val="left" w:pos="709"/>
              </w:tabs>
              <w:ind w:firstLine="0"/>
              <w:jc w:val="center"/>
              <w:rPr>
                <w:sz w:val="24"/>
                <w:szCs w:val="24"/>
                <w:lang w:val="kk-KZ" w:eastAsia="en-US"/>
              </w:rPr>
            </w:pPr>
          </w:p>
          <w:p w:rsidR="00021F77" w:rsidRPr="00132C8A" w:rsidRDefault="00021F77" w:rsidP="002F6A41">
            <w:pPr>
              <w:pStyle w:val="style"/>
              <w:tabs>
                <w:tab w:val="left" w:pos="709"/>
              </w:tabs>
              <w:ind w:firstLine="0"/>
              <w:jc w:val="center"/>
              <w:rPr>
                <w:sz w:val="24"/>
                <w:szCs w:val="24"/>
                <w:lang w:val="kk-KZ" w:eastAsia="en-US"/>
              </w:rPr>
            </w:pPr>
            <w:r w:rsidRPr="00132C8A">
              <w:rPr>
                <w:sz w:val="24"/>
                <w:szCs w:val="24"/>
                <w:lang w:val="kk-KZ" w:eastAsia="en-US"/>
              </w:rPr>
              <w:t>Организационный фактор</w:t>
            </w:r>
          </w:p>
        </w:tc>
        <w:tc>
          <w:tcPr>
            <w:tcW w:w="6393"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Организационно-правовая форма (акционерное общество, товарищество с ограниченой ответственностью, организации с участием государства или иностранного капитала и т.д.)</w:t>
            </w:r>
          </w:p>
        </w:tc>
      </w:tr>
      <w:tr w:rsidR="00021F77" w:rsidRPr="00132C8A" w:rsidTr="002F6A41">
        <w:tc>
          <w:tcPr>
            <w:tcW w:w="2679" w:type="dxa"/>
            <w:vMerge/>
            <w:tcBorders>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tc>
        <w:tc>
          <w:tcPr>
            <w:tcW w:w="6393"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Вид деятельности (производство, транспортировка, предоставление услуг, торговля, финансовая сфера (банки, страховые компании, аудиторские фирмы и т.д.) сельское хозяйство и т.д.)</w:t>
            </w:r>
          </w:p>
        </w:tc>
      </w:tr>
      <w:tr w:rsidR="00021F77" w:rsidRPr="00132C8A" w:rsidTr="002F6A41">
        <w:tc>
          <w:tcPr>
            <w:tcW w:w="2679" w:type="dxa"/>
            <w:vMerge/>
            <w:tcBorders>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tc>
        <w:tc>
          <w:tcPr>
            <w:tcW w:w="6393"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 xml:space="preserve">Состояние основных средств труда и предметов труда (основные средства, материальные ценности, незавершенное производство и т.д.) </w:t>
            </w:r>
          </w:p>
        </w:tc>
      </w:tr>
      <w:tr w:rsidR="00021F77" w:rsidRPr="00132C8A" w:rsidTr="002F6A41">
        <w:tc>
          <w:tcPr>
            <w:tcW w:w="2679" w:type="dxa"/>
            <w:vMerge/>
            <w:tcBorders>
              <w:bottom w:val="single" w:sz="4" w:space="0" w:color="auto"/>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tc>
        <w:tc>
          <w:tcPr>
            <w:tcW w:w="6393"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Информационное и техническое обеспечение (компьютерное обеспечение, уровень использования технических средств, уровень програмного обеспечения и т.д.)</w:t>
            </w:r>
          </w:p>
        </w:tc>
      </w:tr>
      <w:tr w:rsidR="00021F77" w:rsidRPr="00132C8A" w:rsidTr="002F6A41">
        <w:tc>
          <w:tcPr>
            <w:tcW w:w="2679" w:type="dxa"/>
            <w:vMerge w:val="restart"/>
            <w:tcBorders>
              <w:top w:val="single" w:sz="4" w:space="0" w:color="auto"/>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p w:rsidR="00021F77" w:rsidRPr="00132C8A" w:rsidRDefault="00021F77" w:rsidP="002F6A41">
            <w:pPr>
              <w:pStyle w:val="style"/>
              <w:tabs>
                <w:tab w:val="left" w:pos="709"/>
              </w:tabs>
              <w:ind w:firstLine="0"/>
              <w:jc w:val="center"/>
              <w:rPr>
                <w:sz w:val="24"/>
                <w:szCs w:val="24"/>
                <w:lang w:val="kk-KZ" w:eastAsia="en-US"/>
              </w:rPr>
            </w:pPr>
          </w:p>
          <w:p w:rsidR="00021F77" w:rsidRPr="00132C8A" w:rsidRDefault="00021F77" w:rsidP="002F6A41">
            <w:pPr>
              <w:pStyle w:val="style"/>
              <w:tabs>
                <w:tab w:val="left" w:pos="709"/>
              </w:tabs>
              <w:ind w:firstLine="0"/>
              <w:jc w:val="center"/>
              <w:rPr>
                <w:sz w:val="24"/>
                <w:szCs w:val="24"/>
                <w:lang w:val="kk-KZ" w:eastAsia="en-US"/>
              </w:rPr>
            </w:pPr>
          </w:p>
          <w:p w:rsidR="00021F77" w:rsidRPr="00132C8A" w:rsidRDefault="00021F77" w:rsidP="002F6A41">
            <w:pPr>
              <w:pStyle w:val="style"/>
              <w:tabs>
                <w:tab w:val="left" w:pos="709"/>
              </w:tabs>
              <w:ind w:firstLine="0"/>
              <w:jc w:val="center"/>
              <w:rPr>
                <w:sz w:val="24"/>
                <w:szCs w:val="24"/>
                <w:lang w:val="kk-KZ" w:eastAsia="en-US"/>
              </w:rPr>
            </w:pPr>
            <w:r w:rsidRPr="00132C8A">
              <w:rPr>
                <w:sz w:val="24"/>
                <w:szCs w:val="24"/>
                <w:lang w:val="kk-KZ" w:eastAsia="en-US"/>
              </w:rPr>
              <w:t>Производственный фактор</w:t>
            </w:r>
          </w:p>
        </w:tc>
        <w:tc>
          <w:tcPr>
            <w:tcW w:w="6393"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Вид производства (разовое, серийное)</w:t>
            </w:r>
          </w:p>
        </w:tc>
      </w:tr>
      <w:tr w:rsidR="00021F77" w:rsidRPr="00132C8A" w:rsidTr="002F6A41">
        <w:tc>
          <w:tcPr>
            <w:tcW w:w="2679" w:type="dxa"/>
            <w:vMerge/>
            <w:tcBorders>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tc>
        <w:tc>
          <w:tcPr>
            <w:tcW w:w="6393"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Производственная и экономическая характеристика продукта (качество, конкурентоспостобность и т.д.)</w:t>
            </w:r>
          </w:p>
        </w:tc>
      </w:tr>
      <w:tr w:rsidR="00021F77" w:rsidRPr="00132C8A" w:rsidTr="002F6A41">
        <w:tc>
          <w:tcPr>
            <w:tcW w:w="2679" w:type="dxa"/>
            <w:vMerge/>
            <w:tcBorders>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tc>
        <w:tc>
          <w:tcPr>
            <w:tcW w:w="6393"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Производственная структура (цеховая, сплошная и т.д.)</w:t>
            </w:r>
          </w:p>
        </w:tc>
      </w:tr>
      <w:tr w:rsidR="00021F77" w:rsidRPr="00132C8A" w:rsidTr="002F6A41">
        <w:tc>
          <w:tcPr>
            <w:tcW w:w="2679" w:type="dxa"/>
            <w:vMerge/>
            <w:tcBorders>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tc>
        <w:tc>
          <w:tcPr>
            <w:tcW w:w="6393"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Длительность производственного цикла (час, сутки, декада, месяц, квартал, полугодие, год и т.д.)</w:t>
            </w:r>
          </w:p>
        </w:tc>
      </w:tr>
      <w:tr w:rsidR="00021F77" w:rsidRPr="00132C8A" w:rsidTr="002F6A41">
        <w:tc>
          <w:tcPr>
            <w:tcW w:w="2679" w:type="dxa"/>
            <w:vMerge/>
            <w:tcBorders>
              <w:bottom w:val="single" w:sz="4" w:space="0" w:color="auto"/>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tc>
        <w:tc>
          <w:tcPr>
            <w:tcW w:w="6393"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Сезонность производства (весенний- осенний, осенний-весенний, летний, зимний и т.д. )</w:t>
            </w:r>
          </w:p>
        </w:tc>
      </w:tr>
      <w:tr w:rsidR="00021F77" w:rsidRPr="00132C8A" w:rsidTr="002F6A41">
        <w:tc>
          <w:tcPr>
            <w:tcW w:w="2679" w:type="dxa"/>
            <w:vMerge w:val="restart"/>
            <w:tcBorders>
              <w:top w:val="single" w:sz="4" w:space="0" w:color="auto"/>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p w:rsidR="00021F77" w:rsidRPr="00132C8A" w:rsidRDefault="00021F77" w:rsidP="002F6A41">
            <w:pPr>
              <w:pStyle w:val="style"/>
              <w:tabs>
                <w:tab w:val="left" w:pos="709"/>
              </w:tabs>
              <w:ind w:firstLine="0"/>
              <w:jc w:val="center"/>
              <w:rPr>
                <w:sz w:val="24"/>
                <w:szCs w:val="24"/>
                <w:lang w:val="kk-KZ" w:eastAsia="en-US"/>
              </w:rPr>
            </w:pPr>
          </w:p>
          <w:p w:rsidR="00021F77" w:rsidRPr="00132C8A" w:rsidRDefault="00021F77" w:rsidP="002F6A41">
            <w:pPr>
              <w:pStyle w:val="style"/>
              <w:tabs>
                <w:tab w:val="left" w:pos="709"/>
              </w:tabs>
              <w:ind w:firstLine="0"/>
              <w:jc w:val="center"/>
              <w:rPr>
                <w:sz w:val="24"/>
                <w:szCs w:val="24"/>
                <w:lang w:val="kk-KZ" w:eastAsia="en-US"/>
              </w:rPr>
            </w:pPr>
            <w:r w:rsidRPr="00132C8A">
              <w:rPr>
                <w:sz w:val="24"/>
                <w:szCs w:val="24"/>
                <w:lang w:val="kk-KZ" w:eastAsia="en-US"/>
              </w:rPr>
              <w:t>Управленческий фактор</w:t>
            </w:r>
          </w:p>
        </w:tc>
        <w:tc>
          <w:tcPr>
            <w:tcW w:w="6393"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 xml:space="preserve">Профессионализм управленческого персонала и персонала системы бухгалтерского учета  </w:t>
            </w:r>
          </w:p>
        </w:tc>
      </w:tr>
      <w:tr w:rsidR="00021F77" w:rsidRPr="00132C8A" w:rsidTr="002F6A41">
        <w:tc>
          <w:tcPr>
            <w:tcW w:w="2679" w:type="dxa"/>
            <w:vMerge/>
            <w:tcBorders>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tc>
        <w:tc>
          <w:tcPr>
            <w:tcW w:w="6393"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Структура управления предприятия (эффективность организационой структуры, место сиситемы бухгалтерского учета в общей структуре предприятия и т.д.)</w:t>
            </w:r>
          </w:p>
        </w:tc>
      </w:tr>
      <w:tr w:rsidR="00021F77" w:rsidRPr="00132C8A" w:rsidTr="002F6A41">
        <w:tc>
          <w:tcPr>
            <w:tcW w:w="2679" w:type="dxa"/>
            <w:vMerge/>
            <w:tcBorders>
              <w:right w:val="single" w:sz="4" w:space="0" w:color="auto"/>
            </w:tcBorders>
          </w:tcPr>
          <w:p w:rsidR="00021F77" w:rsidRPr="00132C8A" w:rsidRDefault="00021F77" w:rsidP="002F6A41">
            <w:pPr>
              <w:pStyle w:val="style"/>
              <w:tabs>
                <w:tab w:val="left" w:pos="709"/>
              </w:tabs>
              <w:ind w:firstLine="0"/>
              <w:jc w:val="center"/>
              <w:rPr>
                <w:sz w:val="24"/>
                <w:szCs w:val="24"/>
                <w:lang w:val="kk-KZ" w:eastAsia="en-US"/>
              </w:rPr>
            </w:pPr>
          </w:p>
        </w:tc>
        <w:tc>
          <w:tcPr>
            <w:tcW w:w="6393" w:type="dxa"/>
            <w:tcBorders>
              <w:top w:val="single" w:sz="4" w:space="0" w:color="auto"/>
              <w:left w:val="single" w:sz="4" w:space="0" w:color="auto"/>
            </w:tcBorders>
          </w:tcPr>
          <w:p w:rsidR="00021F77" w:rsidRPr="00132C8A" w:rsidRDefault="00021F77" w:rsidP="002F6A41">
            <w:pPr>
              <w:pStyle w:val="style"/>
              <w:tabs>
                <w:tab w:val="left" w:pos="709"/>
              </w:tabs>
              <w:ind w:hanging="25"/>
              <w:rPr>
                <w:sz w:val="24"/>
                <w:szCs w:val="24"/>
                <w:lang w:val="kk-KZ" w:eastAsia="en-US"/>
              </w:rPr>
            </w:pPr>
            <w:r w:rsidRPr="00132C8A">
              <w:rPr>
                <w:sz w:val="24"/>
                <w:szCs w:val="24"/>
                <w:lang w:val="kk-KZ" w:eastAsia="en-US"/>
              </w:rPr>
              <w:t xml:space="preserve">Наличие службы внутреннего контроля </w:t>
            </w:r>
          </w:p>
        </w:tc>
      </w:tr>
    </w:tbl>
    <w:p w:rsidR="00021F77" w:rsidRDefault="00021F77" w:rsidP="00021F77">
      <w:pPr>
        <w:pStyle w:val="style"/>
        <w:tabs>
          <w:tab w:val="left" w:pos="709"/>
        </w:tabs>
        <w:rPr>
          <w:lang w:val="kk-KZ"/>
        </w:rPr>
      </w:pPr>
    </w:p>
    <w:p w:rsidR="00021F77" w:rsidRDefault="00021F77" w:rsidP="00021F77">
      <w:pPr>
        <w:pStyle w:val="style"/>
        <w:tabs>
          <w:tab w:val="left" w:pos="709"/>
        </w:tabs>
        <w:rPr>
          <w:lang w:val="kk-KZ"/>
        </w:rPr>
      </w:pPr>
      <w:r>
        <w:rPr>
          <w:lang w:val="kk-KZ"/>
        </w:rPr>
        <w:tab/>
      </w:r>
      <w:r>
        <w:rPr>
          <w:i/>
          <w:lang w:val="kk-KZ"/>
        </w:rPr>
        <w:t>Организационный фактор</w:t>
      </w:r>
      <w:r>
        <w:rPr>
          <w:lang w:val="kk-KZ"/>
        </w:rPr>
        <w:t xml:space="preserve">, обеспечивает четкое определения организационно- правового статуса, а также информационно-технического оснащения предприятия. </w:t>
      </w:r>
      <w:r>
        <w:rPr>
          <w:i/>
          <w:lang w:val="kk-KZ"/>
        </w:rPr>
        <w:t>Производственный фактор</w:t>
      </w:r>
      <w:r>
        <w:rPr>
          <w:lang w:val="kk-KZ"/>
        </w:rPr>
        <w:t xml:space="preserve">, дает возможность конкретизировать форму производства. </w:t>
      </w:r>
      <w:r>
        <w:rPr>
          <w:i/>
          <w:lang w:val="kk-KZ"/>
        </w:rPr>
        <w:t>Управленческий фактор</w:t>
      </w:r>
      <w:r>
        <w:rPr>
          <w:lang w:val="kk-KZ"/>
        </w:rPr>
        <w:t xml:space="preserve">, распределяет должностные обязанности сотрудников управленческого аппарата и персонала бухгалтерии по их должности и профессиональных знаний и возможностей.  </w:t>
      </w:r>
    </w:p>
    <w:p w:rsidR="00EE4015" w:rsidRDefault="00EE4015" w:rsidP="00021F77">
      <w:pPr>
        <w:pStyle w:val="style"/>
        <w:tabs>
          <w:tab w:val="left" w:pos="709"/>
        </w:tabs>
        <w:rPr>
          <w:lang w:val="kk-KZ"/>
        </w:rPr>
      </w:pPr>
    </w:p>
    <w:p w:rsidR="00EE4015" w:rsidRDefault="00EE4015" w:rsidP="00EE4015">
      <w:pPr>
        <w:spacing w:after="0" w:line="240" w:lineRule="auto"/>
        <w:jc w:val="both"/>
        <w:rPr>
          <w:rFonts w:ascii="Times New Roman" w:hAnsi="Times New Roman" w:cs="Times New Roman"/>
          <w:b/>
          <w:noProof/>
          <w:spacing w:val="5"/>
          <w:sz w:val="28"/>
          <w:szCs w:val="28"/>
          <w:lang w:val="kk-KZ"/>
        </w:rPr>
      </w:pPr>
      <w:r w:rsidRPr="002740C0">
        <w:rPr>
          <w:rFonts w:ascii="Times New Roman" w:hAnsi="Times New Roman" w:cs="Times New Roman"/>
          <w:b/>
          <w:sz w:val="28"/>
          <w:szCs w:val="28"/>
        </w:rPr>
        <w:t>Лекция 1</w:t>
      </w:r>
      <w:r>
        <w:rPr>
          <w:rFonts w:ascii="Times New Roman" w:hAnsi="Times New Roman" w:cs="Times New Roman"/>
          <w:b/>
          <w:sz w:val="28"/>
          <w:szCs w:val="28"/>
        </w:rPr>
        <w:t>2</w:t>
      </w:r>
      <w:r w:rsidRPr="002740C0">
        <w:rPr>
          <w:rFonts w:ascii="Times New Roman" w:hAnsi="Times New Roman" w:cs="Times New Roman"/>
          <w:b/>
          <w:sz w:val="28"/>
          <w:szCs w:val="28"/>
        </w:rPr>
        <w:t>.</w:t>
      </w:r>
      <w:r w:rsidRPr="002740C0">
        <w:rPr>
          <w:rFonts w:ascii="Times New Roman" w:hAnsi="Times New Roman" w:cs="Times New Roman"/>
          <w:b/>
          <w:noProof/>
          <w:spacing w:val="5"/>
          <w:sz w:val="28"/>
          <w:szCs w:val="28"/>
          <w:lang w:val="kk-KZ"/>
        </w:rPr>
        <w:t xml:space="preserve"> </w:t>
      </w:r>
    </w:p>
    <w:p w:rsidR="00EE4015" w:rsidRPr="002740C0" w:rsidRDefault="00EE4015" w:rsidP="00EE4015">
      <w:pPr>
        <w:pStyle w:val="ab"/>
        <w:numPr>
          <w:ilvl w:val="0"/>
          <w:numId w:val="29"/>
        </w:numPr>
        <w:tabs>
          <w:tab w:val="left" w:pos="709"/>
          <w:tab w:val="left" w:pos="1134"/>
          <w:tab w:val="left" w:pos="1560"/>
          <w:tab w:val="left" w:pos="1985"/>
          <w:tab w:val="left" w:pos="2127"/>
        </w:tab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Аспекты учетной политика. </w:t>
      </w:r>
    </w:p>
    <w:p w:rsidR="00EE4015" w:rsidRPr="00DB561E" w:rsidRDefault="00EE4015" w:rsidP="00EE4015">
      <w:pPr>
        <w:pStyle w:val="ab"/>
        <w:numPr>
          <w:ilvl w:val="0"/>
          <w:numId w:val="29"/>
        </w:numPr>
        <w:tabs>
          <w:tab w:val="left" w:pos="709"/>
          <w:tab w:val="left" w:pos="1134"/>
          <w:tab w:val="left" w:pos="1560"/>
          <w:tab w:val="left" w:pos="1985"/>
          <w:tab w:val="left" w:pos="2127"/>
        </w:tab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Изменения учетной политики</w:t>
      </w:r>
    </w:p>
    <w:p w:rsidR="00021F77" w:rsidRDefault="00021F77" w:rsidP="00021F77">
      <w:pPr>
        <w:pStyle w:val="style"/>
        <w:tabs>
          <w:tab w:val="left" w:pos="709"/>
        </w:tabs>
        <w:rPr>
          <w:lang w:val="kk-KZ"/>
        </w:rPr>
      </w:pPr>
      <w:r>
        <w:rPr>
          <w:lang w:val="kk-KZ"/>
        </w:rPr>
        <w:t xml:space="preserve">Рассмотрение факторов влияющих на учетную политику позволяют нам сделать следующий шаг в разработке учетной политики. В таблице 1.2 нами предоставлены основные положения которые должны быть рассмотрены в учетной политике. Эти основные положения мы разделили на четыре основных сектора, к которым относятся учетный сектор, аналитический сектор, отчетный сектор и контрольный сектор.  </w:t>
      </w:r>
    </w:p>
    <w:p w:rsidR="00021F77" w:rsidRDefault="00021F77" w:rsidP="00021F77">
      <w:pPr>
        <w:pStyle w:val="style"/>
        <w:tabs>
          <w:tab w:val="left" w:pos="709"/>
        </w:tabs>
        <w:rPr>
          <w:lang w:val="kk-KZ"/>
        </w:rPr>
      </w:pPr>
      <w:r w:rsidRPr="00075EC1">
        <w:rPr>
          <w:i/>
          <w:lang w:val="kk-KZ"/>
        </w:rPr>
        <w:lastRenderedPageBreak/>
        <w:t>Учетный сектор</w:t>
      </w:r>
      <w:r>
        <w:rPr>
          <w:lang w:val="kk-KZ"/>
        </w:rPr>
        <w:t xml:space="preserve">, обеспечивает учетный процесс т.е., документальное оформление операций, разноска по счетам совершаемых операций. </w:t>
      </w:r>
      <w:r w:rsidRPr="00075EC1">
        <w:rPr>
          <w:i/>
          <w:lang w:val="kk-KZ"/>
        </w:rPr>
        <w:t>Аналитический сектор</w:t>
      </w:r>
      <w:r>
        <w:rPr>
          <w:lang w:val="kk-KZ"/>
        </w:rPr>
        <w:t xml:space="preserve">, позволяет проанализировать совершаемые операции, использования того или иного метода оценки и списания активов и обязательств. </w:t>
      </w:r>
      <w:r>
        <w:rPr>
          <w:i/>
          <w:lang w:val="kk-KZ"/>
        </w:rPr>
        <w:t>Отчетный сектор,</w:t>
      </w:r>
      <w:r>
        <w:rPr>
          <w:lang w:val="kk-KZ"/>
        </w:rPr>
        <w:t xml:space="preserve"> обеспечивает организацию обязательными отчетами для внешних структур, а также обеспечения информацией внутренних пользователей. </w:t>
      </w:r>
      <w:r w:rsidRPr="00A86D74">
        <w:rPr>
          <w:i/>
          <w:lang w:val="kk-KZ"/>
        </w:rPr>
        <w:t>Контрольный сектор</w:t>
      </w:r>
      <w:r>
        <w:rPr>
          <w:lang w:val="kk-KZ"/>
        </w:rPr>
        <w:t>, занимается организацией внутреннего контроля на предприятии.</w:t>
      </w:r>
    </w:p>
    <w:p w:rsidR="00021F77" w:rsidRDefault="00021F77" w:rsidP="00021F77">
      <w:pPr>
        <w:pStyle w:val="style"/>
        <w:tabs>
          <w:tab w:val="left" w:pos="709"/>
        </w:tabs>
        <w:ind w:firstLine="0"/>
        <w:rPr>
          <w:lang w:val="kk-KZ"/>
        </w:rPr>
      </w:pPr>
    </w:p>
    <w:p w:rsidR="00021F77" w:rsidRDefault="00021F77" w:rsidP="00132C8A">
      <w:pPr>
        <w:pStyle w:val="style"/>
        <w:tabs>
          <w:tab w:val="left" w:pos="709"/>
        </w:tabs>
        <w:rPr>
          <w:lang w:val="kk-KZ"/>
        </w:rPr>
      </w:pPr>
      <w:r>
        <w:rPr>
          <w:lang w:val="kk-KZ"/>
        </w:rPr>
        <w:t xml:space="preserve">Таблица </w:t>
      </w:r>
      <w:r w:rsidR="00132C8A">
        <w:rPr>
          <w:lang w:val="kk-KZ"/>
        </w:rPr>
        <w:t>14.</w:t>
      </w:r>
      <w:r>
        <w:rPr>
          <w:lang w:val="kk-KZ"/>
        </w:rPr>
        <w:t xml:space="preserve"> Основные положения рассматриваемые в учетной политике</w:t>
      </w:r>
    </w:p>
    <w:p w:rsidR="00021F77" w:rsidRDefault="00021F77" w:rsidP="00021F77">
      <w:pPr>
        <w:pStyle w:val="style"/>
        <w:tabs>
          <w:tab w:val="left" w:pos="709"/>
        </w:tabs>
        <w:ind w:firstLine="0"/>
        <w:rPr>
          <w:lang w:val="kk-KZ"/>
        </w:rPr>
      </w:pPr>
    </w:p>
    <w:tbl>
      <w:tblPr>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2556"/>
        <w:gridCol w:w="6516"/>
      </w:tblGrid>
      <w:tr w:rsidR="00021F77" w:rsidRPr="00132C8A" w:rsidTr="002F6A41">
        <w:tc>
          <w:tcPr>
            <w:tcW w:w="2556" w:type="dxa"/>
            <w:tcBorders>
              <w:bottom w:val="single" w:sz="4" w:space="0" w:color="auto"/>
              <w:right w:val="single" w:sz="4" w:space="0" w:color="auto"/>
            </w:tcBorders>
          </w:tcPr>
          <w:p w:rsidR="00021F77" w:rsidRPr="00132C8A" w:rsidRDefault="00021F77" w:rsidP="002F6A41">
            <w:pPr>
              <w:pStyle w:val="style"/>
              <w:tabs>
                <w:tab w:val="left" w:pos="709"/>
              </w:tabs>
              <w:ind w:firstLine="0"/>
              <w:jc w:val="center"/>
              <w:rPr>
                <w:sz w:val="24"/>
                <w:szCs w:val="24"/>
                <w:lang w:val="kk-KZ"/>
              </w:rPr>
            </w:pPr>
            <w:r w:rsidRPr="00132C8A">
              <w:rPr>
                <w:sz w:val="24"/>
                <w:szCs w:val="24"/>
                <w:lang w:val="kk-KZ"/>
              </w:rPr>
              <w:t>Наименование сектора</w:t>
            </w:r>
          </w:p>
        </w:tc>
        <w:tc>
          <w:tcPr>
            <w:tcW w:w="6516" w:type="dxa"/>
            <w:tcBorders>
              <w:left w:val="single" w:sz="4" w:space="0" w:color="auto"/>
              <w:bottom w:val="single" w:sz="4" w:space="0" w:color="auto"/>
            </w:tcBorders>
          </w:tcPr>
          <w:p w:rsidR="00021F77" w:rsidRPr="00132C8A" w:rsidRDefault="00021F77" w:rsidP="002F6A41">
            <w:pPr>
              <w:pStyle w:val="style"/>
              <w:tabs>
                <w:tab w:val="left" w:pos="709"/>
              </w:tabs>
              <w:ind w:firstLine="0"/>
              <w:jc w:val="center"/>
              <w:rPr>
                <w:sz w:val="24"/>
                <w:szCs w:val="24"/>
                <w:lang w:val="kk-KZ"/>
              </w:rPr>
            </w:pPr>
            <w:r w:rsidRPr="00132C8A">
              <w:rPr>
                <w:sz w:val="24"/>
                <w:szCs w:val="24"/>
                <w:lang w:val="kk-KZ"/>
              </w:rPr>
              <w:t>Основные положения</w:t>
            </w:r>
          </w:p>
        </w:tc>
      </w:tr>
      <w:tr w:rsidR="00132C8A" w:rsidRPr="00132C8A" w:rsidTr="002F6A41">
        <w:tc>
          <w:tcPr>
            <w:tcW w:w="2556" w:type="dxa"/>
            <w:vMerge w:val="restart"/>
            <w:tcBorders>
              <w:top w:val="single" w:sz="4" w:space="0" w:color="auto"/>
              <w:right w:val="single" w:sz="4" w:space="0" w:color="auto"/>
            </w:tcBorders>
          </w:tcPr>
          <w:p w:rsidR="00132C8A" w:rsidRPr="00132C8A" w:rsidRDefault="00132C8A" w:rsidP="002F6A41">
            <w:pPr>
              <w:pStyle w:val="style"/>
              <w:tabs>
                <w:tab w:val="left" w:pos="709"/>
              </w:tabs>
              <w:ind w:firstLine="0"/>
              <w:jc w:val="center"/>
              <w:rPr>
                <w:sz w:val="24"/>
                <w:szCs w:val="24"/>
                <w:lang w:val="kk-KZ"/>
              </w:rPr>
            </w:pPr>
          </w:p>
          <w:p w:rsidR="00132C8A" w:rsidRDefault="00132C8A" w:rsidP="00132C8A">
            <w:pPr>
              <w:pStyle w:val="style"/>
              <w:tabs>
                <w:tab w:val="left" w:pos="709"/>
              </w:tabs>
              <w:ind w:firstLine="0"/>
              <w:rPr>
                <w:sz w:val="24"/>
                <w:szCs w:val="24"/>
                <w:lang w:val="kk-KZ"/>
              </w:rPr>
            </w:pPr>
          </w:p>
          <w:p w:rsidR="00132C8A" w:rsidRDefault="00132C8A" w:rsidP="00132C8A">
            <w:pPr>
              <w:pStyle w:val="style"/>
              <w:tabs>
                <w:tab w:val="left" w:pos="709"/>
              </w:tabs>
              <w:ind w:firstLine="0"/>
              <w:jc w:val="center"/>
              <w:rPr>
                <w:sz w:val="24"/>
                <w:szCs w:val="24"/>
                <w:lang w:val="kk-KZ"/>
              </w:rPr>
            </w:pPr>
          </w:p>
          <w:p w:rsidR="00132C8A" w:rsidRDefault="00132C8A" w:rsidP="00132C8A">
            <w:pPr>
              <w:pStyle w:val="style"/>
              <w:tabs>
                <w:tab w:val="left" w:pos="709"/>
              </w:tabs>
              <w:ind w:firstLine="0"/>
              <w:jc w:val="center"/>
              <w:rPr>
                <w:sz w:val="24"/>
                <w:szCs w:val="24"/>
                <w:lang w:val="kk-KZ"/>
              </w:rPr>
            </w:pPr>
          </w:p>
          <w:p w:rsidR="00132C8A" w:rsidRDefault="00132C8A" w:rsidP="00132C8A">
            <w:pPr>
              <w:pStyle w:val="style"/>
              <w:tabs>
                <w:tab w:val="left" w:pos="709"/>
              </w:tabs>
              <w:ind w:firstLine="0"/>
              <w:jc w:val="center"/>
              <w:rPr>
                <w:sz w:val="24"/>
                <w:szCs w:val="24"/>
                <w:lang w:val="kk-KZ"/>
              </w:rPr>
            </w:pPr>
          </w:p>
          <w:p w:rsidR="00132C8A" w:rsidRDefault="00132C8A" w:rsidP="00132C8A">
            <w:pPr>
              <w:pStyle w:val="style"/>
              <w:tabs>
                <w:tab w:val="left" w:pos="709"/>
              </w:tabs>
              <w:ind w:firstLine="0"/>
              <w:jc w:val="center"/>
              <w:rPr>
                <w:sz w:val="24"/>
                <w:szCs w:val="24"/>
                <w:lang w:val="kk-KZ"/>
              </w:rPr>
            </w:pPr>
          </w:p>
          <w:p w:rsidR="00132C8A" w:rsidRDefault="00132C8A" w:rsidP="00132C8A">
            <w:pPr>
              <w:pStyle w:val="style"/>
              <w:tabs>
                <w:tab w:val="left" w:pos="709"/>
              </w:tabs>
              <w:ind w:firstLine="0"/>
              <w:jc w:val="center"/>
              <w:rPr>
                <w:sz w:val="24"/>
                <w:szCs w:val="24"/>
                <w:lang w:val="kk-KZ"/>
              </w:rPr>
            </w:pPr>
          </w:p>
          <w:p w:rsidR="00132C8A" w:rsidRDefault="00132C8A" w:rsidP="00132C8A">
            <w:pPr>
              <w:pStyle w:val="style"/>
              <w:tabs>
                <w:tab w:val="left" w:pos="709"/>
              </w:tabs>
              <w:ind w:firstLine="0"/>
              <w:jc w:val="center"/>
              <w:rPr>
                <w:sz w:val="24"/>
                <w:szCs w:val="24"/>
                <w:lang w:val="kk-KZ"/>
              </w:rPr>
            </w:pPr>
          </w:p>
          <w:p w:rsidR="00132C8A" w:rsidRPr="00132C8A" w:rsidRDefault="00132C8A" w:rsidP="00132C8A">
            <w:pPr>
              <w:pStyle w:val="style"/>
              <w:tabs>
                <w:tab w:val="left" w:pos="709"/>
              </w:tabs>
              <w:ind w:firstLine="0"/>
              <w:jc w:val="center"/>
              <w:rPr>
                <w:sz w:val="24"/>
                <w:szCs w:val="24"/>
                <w:lang w:val="kk-KZ"/>
              </w:rPr>
            </w:pPr>
            <w:r w:rsidRPr="00132C8A">
              <w:rPr>
                <w:sz w:val="24"/>
                <w:szCs w:val="24"/>
                <w:lang w:val="kk-KZ"/>
              </w:rPr>
              <w:t>Учетный сектор</w:t>
            </w:r>
          </w:p>
        </w:tc>
        <w:tc>
          <w:tcPr>
            <w:tcW w:w="6516" w:type="dxa"/>
            <w:tcBorders>
              <w:top w:val="single" w:sz="4" w:space="0" w:color="auto"/>
              <w:left w:val="single" w:sz="4" w:space="0" w:color="auto"/>
              <w:bottom w:val="single" w:sz="4" w:space="0" w:color="auto"/>
            </w:tcBorders>
          </w:tcPr>
          <w:p w:rsidR="00132C8A" w:rsidRPr="00132C8A" w:rsidRDefault="00132C8A" w:rsidP="002F6A41">
            <w:pPr>
              <w:pStyle w:val="style"/>
              <w:tabs>
                <w:tab w:val="left" w:pos="709"/>
              </w:tabs>
              <w:ind w:firstLine="0"/>
              <w:rPr>
                <w:sz w:val="24"/>
                <w:szCs w:val="24"/>
                <w:lang w:val="kk-KZ"/>
              </w:rPr>
            </w:pPr>
            <w:r w:rsidRPr="00132C8A">
              <w:rPr>
                <w:sz w:val="24"/>
                <w:szCs w:val="24"/>
                <w:lang w:val="kk-KZ"/>
              </w:rPr>
              <w:t xml:space="preserve">Генеральный план счетов системы бухгалтерского учета (финансового учета и налогового учета) предназначеный для ведения аналитического и синтетического учета. </w:t>
            </w:r>
          </w:p>
        </w:tc>
      </w:tr>
      <w:tr w:rsidR="00132C8A" w:rsidRPr="00132C8A" w:rsidTr="002F6A41">
        <w:tc>
          <w:tcPr>
            <w:tcW w:w="2556" w:type="dxa"/>
            <w:vMerge/>
            <w:tcBorders>
              <w:right w:val="single" w:sz="4" w:space="0" w:color="auto"/>
            </w:tcBorders>
          </w:tcPr>
          <w:p w:rsidR="00132C8A" w:rsidRPr="00132C8A" w:rsidRDefault="00132C8A" w:rsidP="002F6A41">
            <w:pPr>
              <w:pStyle w:val="style"/>
              <w:tabs>
                <w:tab w:val="left" w:pos="709"/>
              </w:tabs>
              <w:ind w:firstLine="0"/>
              <w:jc w:val="center"/>
              <w:rPr>
                <w:sz w:val="24"/>
                <w:szCs w:val="24"/>
                <w:lang w:val="kk-KZ"/>
              </w:rPr>
            </w:pPr>
          </w:p>
        </w:tc>
        <w:tc>
          <w:tcPr>
            <w:tcW w:w="6516" w:type="dxa"/>
            <w:tcBorders>
              <w:top w:val="single" w:sz="4" w:space="0" w:color="auto"/>
              <w:left w:val="single" w:sz="4" w:space="0" w:color="auto"/>
              <w:bottom w:val="double" w:sz="4" w:space="0" w:color="auto"/>
            </w:tcBorders>
          </w:tcPr>
          <w:p w:rsidR="00132C8A" w:rsidRPr="00132C8A" w:rsidRDefault="00132C8A" w:rsidP="002F6A41">
            <w:pPr>
              <w:pStyle w:val="style"/>
              <w:tabs>
                <w:tab w:val="left" w:pos="709"/>
              </w:tabs>
              <w:ind w:firstLine="0"/>
              <w:rPr>
                <w:sz w:val="24"/>
                <w:szCs w:val="24"/>
                <w:lang w:val="kk-KZ"/>
              </w:rPr>
            </w:pPr>
            <w:r w:rsidRPr="00132C8A">
              <w:rPr>
                <w:sz w:val="24"/>
                <w:szCs w:val="24"/>
                <w:lang w:val="kk-KZ"/>
              </w:rPr>
              <w:t>Формы первичных документов по которым нет типовых форм</w:t>
            </w:r>
          </w:p>
        </w:tc>
      </w:tr>
      <w:tr w:rsidR="00132C8A" w:rsidRPr="00132C8A" w:rsidTr="002F6A41">
        <w:trPr>
          <w:trHeight w:val="399"/>
        </w:trPr>
        <w:tc>
          <w:tcPr>
            <w:tcW w:w="2556" w:type="dxa"/>
            <w:vMerge/>
            <w:tcBorders>
              <w:right w:val="single" w:sz="4" w:space="0" w:color="auto"/>
            </w:tcBorders>
          </w:tcPr>
          <w:p w:rsidR="00132C8A" w:rsidRPr="00132C8A" w:rsidRDefault="00132C8A" w:rsidP="002F6A41">
            <w:pPr>
              <w:pStyle w:val="style"/>
              <w:tabs>
                <w:tab w:val="left" w:pos="709"/>
              </w:tabs>
              <w:ind w:firstLine="0"/>
              <w:jc w:val="center"/>
              <w:rPr>
                <w:sz w:val="24"/>
                <w:szCs w:val="24"/>
                <w:lang w:val="kk-KZ"/>
              </w:rPr>
            </w:pPr>
          </w:p>
        </w:tc>
        <w:tc>
          <w:tcPr>
            <w:tcW w:w="6516" w:type="dxa"/>
            <w:tcBorders>
              <w:top w:val="double" w:sz="4" w:space="0" w:color="auto"/>
              <w:left w:val="single" w:sz="4" w:space="0" w:color="auto"/>
              <w:bottom w:val="double" w:sz="4" w:space="0" w:color="auto"/>
            </w:tcBorders>
          </w:tcPr>
          <w:p w:rsidR="00132C8A" w:rsidRPr="00132C8A" w:rsidRDefault="00132C8A" w:rsidP="002F6A41">
            <w:pPr>
              <w:pStyle w:val="style"/>
              <w:tabs>
                <w:tab w:val="left" w:pos="709"/>
              </w:tabs>
              <w:ind w:firstLine="0"/>
              <w:rPr>
                <w:sz w:val="24"/>
                <w:szCs w:val="24"/>
                <w:lang w:val="kk-KZ"/>
              </w:rPr>
            </w:pPr>
            <w:r w:rsidRPr="00132C8A">
              <w:rPr>
                <w:sz w:val="24"/>
                <w:szCs w:val="24"/>
                <w:lang w:val="kk-KZ"/>
              </w:rPr>
              <w:t>Правила документооборота</w:t>
            </w:r>
          </w:p>
        </w:tc>
      </w:tr>
      <w:tr w:rsidR="00132C8A" w:rsidRPr="00132C8A" w:rsidTr="002F6A41">
        <w:trPr>
          <w:trHeight w:val="3284"/>
        </w:trPr>
        <w:tc>
          <w:tcPr>
            <w:tcW w:w="2556" w:type="dxa"/>
            <w:vMerge/>
            <w:tcBorders>
              <w:right w:val="single" w:sz="4" w:space="0" w:color="auto"/>
            </w:tcBorders>
          </w:tcPr>
          <w:p w:rsidR="00132C8A" w:rsidRPr="00132C8A" w:rsidRDefault="00132C8A" w:rsidP="002F6A41">
            <w:pPr>
              <w:pStyle w:val="style"/>
              <w:tabs>
                <w:tab w:val="left" w:pos="709"/>
              </w:tabs>
              <w:jc w:val="center"/>
              <w:rPr>
                <w:sz w:val="24"/>
                <w:szCs w:val="24"/>
                <w:lang w:val="kk-KZ"/>
              </w:rPr>
            </w:pPr>
          </w:p>
        </w:tc>
        <w:tc>
          <w:tcPr>
            <w:tcW w:w="6516" w:type="dxa"/>
            <w:tcBorders>
              <w:top w:val="double" w:sz="4" w:space="0" w:color="auto"/>
              <w:left w:val="single" w:sz="4" w:space="0" w:color="auto"/>
              <w:right w:val="double" w:sz="4" w:space="0" w:color="auto"/>
            </w:tcBorders>
          </w:tcPr>
          <w:p w:rsidR="00132C8A" w:rsidRPr="00132C8A" w:rsidRDefault="00132C8A" w:rsidP="002F6A41">
            <w:pPr>
              <w:pStyle w:val="style"/>
              <w:tabs>
                <w:tab w:val="left" w:pos="709"/>
              </w:tabs>
              <w:ind w:firstLine="0"/>
              <w:rPr>
                <w:sz w:val="24"/>
                <w:szCs w:val="24"/>
                <w:lang w:val="kk-KZ"/>
              </w:rPr>
            </w:pPr>
            <w:r w:rsidRPr="00132C8A">
              <w:rPr>
                <w:sz w:val="24"/>
                <w:szCs w:val="24"/>
                <w:lang w:val="kk-KZ"/>
              </w:rPr>
              <w:t>Методика ведения учета:</w:t>
            </w:r>
          </w:p>
          <w:p w:rsidR="00132C8A" w:rsidRPr="00132C8A" w:rsidRDefault="00132C8A" w:rsidP="002F6A41">
            <w:pPr>
              <w:pStyle w:val="style"/>
              <w:tabs>
                <w:tab w:val="left" w:pos="709"/>
              </w:tabs>
              <w:ind w:firstLine="0"/>
              <w:rPr>
                <w:sz w:val="24"/>
                <w:szCs w:val="24"/>
              </w:rPr>
            </w:pPr>
            <w:r w:rsidRPr="00132C8A">
              <w:rPr>
                <w:sz w:val="24"/>
                <w:szCs w:val="24"/>
              </w:rPr>
              <w:t>собственного капитала;</w:t>
            </w:r>
          </w:p>
          <w:p w:rsidR="00132C8A" w:rsidRPr="00132C8A" w:rsidRDefault="00132C8A" w:rsidP="002F6A41">
            <w:pPr>
              <w:pStyle w:val="style"/>
              <w:tabs>
                <w:tab w:val="left" w:pos="709"/>
              </w:tabs>
              <w:ind w:firstLine="0"/>
              <w:rPr>
                <w:sz w:val="24"/>
                <w:szCs w:val="24"/>
              </w:rPr>
            </w:pPr>
            <w:r w:rsidRPr="00132C8A">
              <w:rPr>
                <w:sz w:val="24"/>
                <w:szCs w:val="24"/>
              </w:rPr>
              <w:t>денежных средств;</w:t>
            </w:r>
          </w:p>
          <w:p w:rsidR="00132C8A" w:rsidRPr="00132C8A" w:rsidRDefault="00132C8A" w:rsidP="002F6A41">
            <w:pPr>
              <w:pStyle w:val="style"/>
              <w:tabs>
                <w:tab w:val="left" w:pos="709"/>
              </w:tabs>
              <w:ind w:firstLine="0"/>
              <w:rPr>
                <w:sz w:val="24"/>
                <w:szCs w:val="24"/>
              </w:rPr>
            </w:pPr>
            <w:r w:rsidRPr="00132C8A">
              <w:rPr>
                <w:sz w:val="24"/>
                <w:szCs w:val="24"/>
              </w:rPr>
              <w:t>выручки и принятия дохода;</w:t>
            </w:r>
          </w:p>
          <w:p w:rsidR="00132C8A" w:rsidRPr="00132C8A" w:rsidRDefault="00132C8A" w:rsidP="002F6A41">
            <w:pPr>
              <w:pStyle w:val="style"/>
              <w:tabs>
                <w:tab w:val="left" w:pos="709"/>
              </w:tabs>
              <w:ind w:firstLine="0"/>
              <w:rPr>
                <w:sz w:val="24"/>
                <w:szCs w:val="24"/>
              </w:rPr>
            </w:pPr>
            <w:r w:rsidRPr="00132C8A">
              <w:rPr>
                <w:sz w:val="24"/>
                <w:szCs w:val="24"/>
              </w:rPr>
              <w:t>товарно-материальных ценностей;</w:t>
            </w:r>
          </w:p>
          <w:p w:rsidR="00132C8A" w:rsidRPr="00132C8A" w:rsidRDefault="00132C8A" w:rsidP="002F6A41">
            <w:pPr>
              <w:pStyle w:val="style"/>
              <w:tabs>
                <w:tab w:val="left" w:pos="709"/>
              </w:tabs>
              <w:ind w:firstLine="0"/>
              <w:rPr>
                <w:sz w:val="24"/>
                <w:szCs w:val="24"/>
              </w:rPr>
            </w:pPr>
            <w:r w:rsidRPr="00132C8A">
              <w:rPr>
                <w:sz w:val="24"/>
                <w:szCs w:val="24"/>
              </w:rPr>
              <w:t>основных средств;</w:t>
            </w:r>
          </w:p>
          <w:p w:rsidR="00132C8A" w:rsidRPr="00132C8A" w:rsidRDefault="00132C8A" w:rsidP="002F6A41">
            <w:pPr>
              <w:pStyle w:val="style"/>
              <w:tabs>
                <w:tab w:val="left" w:pos="709"/>
              </w:tabs>
              <w:ind w:firstLine="0"/>
              <w:rPr>
                <w:sz w:val="24"/>
                <w:szCs w:val="24"/>
              </w:rPr>
            </w:pPr>
            <w:r w:rsidRPr="00132C8A">
              <w:rPr>
                <w:sz w:val="24"/>
                <w:szCs w:val="24"/>
              </w:rPr>
              <w:t>нематериальных активов; расчетов с персоналом по оплате труда;</w:t>
            </w:r>
          </w:p>
          <w:p w:rsidR="00132C8A" w:rsidRPr="00132C8A" w:rsidRDefault="00132C8A" w:rsidP="002F6A41">
            <w:pPr>
              <w:pStyle w:val="style"/>
              <w:tabs>
                <w:tab w:val="left" w:pos="709"/>
              </w:tabs>
              <w:ind w:firstLine="0"/>
              <w:rPr>
                <w:sz w:val="24"/>
                <w:szCs w:val="24"/>
              </w:rPr>
            </w:pPr>
            <w:r w:rsidRPr="00132C8A">
              <w:rPr>
                <w:sz w:val="24"/>
                <w:szCs w:val="24"/>
              </w:rPr>
              <w:t>операций в иностранной валюте;</w:t>
            </w:r>
          </w:p>
          <w:p w:rsidR="00132C8A" w:rsidRPr="00132C8A" w:rsidRDefault="00132C8A" w:rsidP="002F6A41">
            <w:pPr>
              <w:pStyle w:val="style"/>
              <w:tabs>
                <w:tab w:val="left" w:pos="709"/>
              </w:tabs>
              <w:ind w:firstLine="0"/>
              <w:rPr>
                <w:sz w:val="24"/>
                <w:szCs w:val="24"/>
              </w:rPr>
            </w:pPr>
            <w:r w:rsidRPr="00132C8A">
              <w:rPr>
                <w:sz w:val="24"/>
                <w:szCs w:val="24"/>
              </w:rPr>
              <w:t>инвестиций;</w:t>
            </w:r>
          </w:p>
          <w:p w:rsidR="00132C8A" w:rsidRPr="00132C8A" w:rsidRDefault="00132C8A" w:rsidP="002F6A41">
            <w:pPr>
              <w:pStyle w:val="style"/>
              <w:tabs>
                <w:tab w:val="left" w:pos="709"/>
              </w:tabs>
              <w:ind w:firstLine="0"/>
              <w:rPr>
                <w:sz w:val="24"/>
                <w:szCs w:val="24"/>
              </w:rPr>
            </w:pPr>
            <w:r w:rsidRPr="00132C8A">
              <w:rPr>
                <w:sz w:val="24"/>
                <w:szCs w:val="24"/>
              </w:rPr>
              <w:t>дебиторской задолженности;</w:t>
            </w:r>
          </w:p>
          <w:p w:rsidR="00132C8A" w:rsidRPr="00132C8A" w:rsidRDefault="00132C8A" w:rsidP="002F6A41">
            <w:pPr>
              <w:pStyle w:val="style"/>
              <w:tabs>
                <w:tab w:val="left" w:pos="709"/>
              </w:tabs>
              <w:ind w:firstLine="0"/>
              <w:rPr>
                <w:sz w:val="24"/>
                <w:szCs w:val="24"/>
              </w:rPr>
            </w:pPr>
            <w:r w:rsidRPr="00132C8A">
              <w:rPr>
                <w:sz w:val="24"/>
                <w:szCs w:val="24"/>
              </w:rPr>
              <w:t>кредиторской задолженности;</w:t>
            </w:r>
          </w:p>
          <w:p w:rsidR="00132C8A" w:rsidRPr="00132C8A" w:rsidRDefault="00132C8A" w:rsidP="00132C8A">
            <w:pPr>
              <w:pStyle w:val="style"/>
              <w:tabs>
                <w:tab w:val="left" w:pos="709"/>
              </w:tabs>
              <w:ind w:firstLine="0"/>
              <w:rPr>
                <w:sz w:val="24"/>
                <w:szCs w:val="24"/>
              </w:rPr>
            </w:pPr>
            <w:r w:rsidRPr="00132C8A">
              <w:rPr>
                <w:sz w:val="24"/>
                <w:szCs w:val="24"/>
              </w:rPr>
              <w:t>налогов и т.д.</w:t>
            </w:r>
          </w:p>
        </w:tc>
      </w:tr>
      <w:tr w:rsidR="00021F77" w:rsidRPr="00132C8A" w:rsidTr="002F6A41">
        <w:tc>
          <w:tcPr>
            <w:tcW w:w="2556" w:type="dxa"/>
            <w:vMerge w:val="restart"/>
            <w:tcBorders>
              <w:top w:val="single" w:sz="4" w:space="0" w:color="auto"/>
              <w:right w:val="single" w:sz="4" w:space="0" w:color="auto"/>
            </w:tcBorders>
          </w:tcPr>
          <w:p w:rsidR="00021F77" w:rsidRPr="00132C8A" w:rsidRDefault="00021F77" w:rsidP="002F6A41">
            <w:pPr>
              <w:pStyle w:val="style"/>
              <w:tabs>
                <w:tab w:val="left" w:pos="709"/>
              </w:tabs>
              <w:ind w:firstLine="0"/>
              <w:jc w:val="center"/>
              <w:rPr>
                <w:sz w:val="24"/>
                <w:szCs w:val="24"/>
                <w:lang w:val="kk-KZ"/>
              </w:rPr>
            </w:pPr>
          </w:p>
          <w:p w:rsidR="00021F77" w:rsidRPr="00132C8A" w:rsidRDefault="00021F77" w:rsidP="002F6A41">
            <w:pPr>
              <w:pStyle w:val="style"/>
              <w:tabs>
                <w:tab w:val="left" w:pos="709"/>
              </w:tabs>
              <w:ind w:firstLine="0"/>
              <w:jc w:val="center"/>
              <w:rPr>
                <w:sz w:val="24"/>
                <w:szCs w:val="24"/>
                <w:lang w:val="kk-KZ"/>
              </w:rPr>
            </w:pPr>
          </w:p>
          <w:p w:rsidR="00021F77" w:rsidRPr="00132C8A" w:rsidRDefault="00021F77" w:rsidP="002F6A41">
            <w:pPr>
              <w:pStyle w:val="style"/>
              <w:tabs>
                <w:tab w:val="left" w:pos="709"/>
              </w:tabs>
              <w:ind w:firstLine="0"/>
              <w:jc w:val="center"/>
              <w:rPr>
                <w:sz w:val="24"/>
                <w:szCs w:val="24"/>
                <w:lang w:val="kk-KZ"/>
              </w:rPr>
            </w:pPr>
            <w:r w:rsidRPr="00132C8A">
              <w:rPr>
                <w:sz w:val="24"/>
                <w:szCs w:val="24"/>
                <w:lang w:val="kk-KZ"/>
              </w:rPr>
              <w:t>Аналитический сектор</w:t>
            </w:r>
          </w:p>
        </w:tc>
        <w:tc>
          <w:tcPr>
            <w:tcW w:w="6516"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firstLine="0"/>
              <w:rPr>
                <w:sz w:val="24"/>
                <w:szCs w:val="24"/>
                <w:lang w:val="kk-KZ"/>
              </w:rPr>
            </w:pPr>
            <w:r w:rsidRPr="00132C8A">
              <w:rPr>
                <w:sz w:val="24"/>
                <w:szCs w:val="24"/>
                <w:lang w:val="kk-KZ"/>
              </w:rPr>
              <w:t>Правила инвентаризации активов и обязательств</w:t>
            </w:r>
          </w:p>
        </w:tc>
      </w:tr>
      <w:tr w:rsidR="00021F77" w:rsidRPr="00132C8A" w:rsidTr="002F6A41">
        <w:tc>
          <w:tcPr>
            <w:tcW w:w="2556" w:type="dxa"/>
            <w:vMerge/>
            <w:tcBorders>
              <w:right w:val="single" w:sz="4" w:space="0" w:color="auto"/>
            </w:tcBorders>
          </w:tcPr>
          <w:p w:rsidR="00021F77" w:rsidRPr="00132C8A" w:rsidRDefault="00021F77" w:rsidP="002F6A41">
            <w:pPr>
              <w:pStyle w:val="style"/>
              <w:tabs>
                <w:tab w:val="left" w:pos="709"/>
              </w:tabs>
              <w:ind w:firstLine="0"/>
              <w:jc w:val="center"/>
              <w:rPr>
                <w:sz w:val="24"/>
                <w:szCs w:val="24"/>
                <w:lang w:val="kk-KZ"/>
              </w:rPr>
            </w:pPr>
          </w:p>
        </w:tc>
        <w:tc>
          <w:tcPr>
            <w:tcW w:w="6516"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firstLine="0"/>
              <w:rPr>
                <w:sz w:val="24"/>
                <w:szCs w:val="24"/>
                <w:lang w:val="kk-KZ"/>
              </w:rPr>
            </w:pPr>
            <w:r w:rsidRPr="00132C8A">
              <w:rPr>
                <w:sz w:val="24"/>
                <w:szCs w:val="24"/>
                <w:lang w:val="kk-KZ"/>
              </w:rPr>
              <w:t>Оценка активов и обязательств</w:t>
            </w:r>
          </w:p>
        </w:tc>
      </w:tr>
      <w:tr w:rsidR="00021F77" w:rsidRPr="00132C8A" w:rsidTr="002F6A41">
        <w:tc>
          <w:tcPr>
            <w:tcW w:w="2556" w:type="dxa"/>
            <w:vMerge/>
            <w:tcBorders>
              <w:right w:val="single" w:sz="4" w:space="0" w:color="auto"/>
            </w:tcBorders>
          </w:tcPr>
          <w:p w:rsidR="00021F77" w:rsidRPr="00132C8A" w:rsidRDefault="00021F77" w:rsidP="002F6A41">
            <w:pPr>
              <w:pStyle w:val="style"/>
              <w:tabs>
                <w:tab w:val="left" w:pos="709"/>
              </w:tabs>
              <w:ind w:firstLine="0"/>
              <w:jc w:val="center"/>
              <w:rPr>
                <w:sz w:val="24"/>
                <w:szCs w:val="24"/>
                <w:lang w:val="kk-KZ"/>
              </w:rPr>
            </w:pPr>
          </w:p>
        </w:tc>
        <w:tc>
          <w:tcPr>
            <w:tcW w:w="6516"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firstLine="0"/>
              <w:rPr>
                <w:sz w:val="24"/>
                <w:szCs w:val="24"/>
                <w:lang w:val="kk-KZ"/>
              </w:rPr>
            </w:pPr>
            <w:r w:rsidRPr="00132C8A">
              <w:rPr>
                <w:sz w:val="24"/>
                <w:szCs w:val="24"/>
                <w:lang w:val="kk-KZ"/>
              </w:rPr>
              <w:t>Амортизация активов</w:t>
            </w:r>
          </w:p>
        </w:tc>
      </w:tr>
      <w:tr w:rsidR="00021F77" w:rsidRPr="00132C8A" w:rsidTr="002F6A41">
        <w:tc>
          <w:tcPr>
            <w:tcW w:w="2556" w:type="dxa"/>
            <w:vMerge/>
            <w:tcBorders>
              <w:right w:val="single" w:sz="4" w:space="0" w:color="auto"/>
            </w:tcBorders>
          </w:tcPr>
          <w:p w:rsidR="00021F77" w:rsidRPr="00132C8A" w:rsidRDefault="00021F77" w:rsidP="002F6A41">
            <w:pPr>
              <w:pStyle w:val="style"/>
              <w:tabs>
                <w:tab w:val="left" w:pos="709"/>
              </w:tabs>
              <w:ind w:firstLine="0"/>
              <w:jc w:val="center"/>
              <w:rPr>
                <w:sz w:val="24"/>
                <w:szCs w:val="24"/>
                <w:lang w:val="kk-KZ"/>
              </w:rPr>
            </w:pPr>
          </w:p>
        </w:tc>
        <w:tc>
          <w:tcPr>
            <w:tcW w:w="6516"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firstLine="0"/>
              <w:rPr>
                <w:sz w:val="24"/>
                <w:szCs w:val="24"/>
                <w:lang w:val="kk-KZ"/>
              </w:rPr>
            </w:pPr>
            <w:r w:rsidRPr="00132C8A">
              <w:rPr>
                <w:sz w:val="24"/>
                <w:szCs w:val="24"/>
                <w:lang w:val="kk-KZ"/>
              </w:rPr>
              <w:t>Списание активов и обязательств</w:t>
            </w:r>
          </w:p>
        </w:tc>
      </w:tr>
      <w:tr w:rsidR="00021F77" w:rsidRPr="00132C8A" w:rsidTr="002F6A41">
        <w:tc>
          <w:tcPr>
            <w:tcW w:w="2556" w:type="dxa"/>
            <w:vMerge/>
            <w:tcBorders>
              <w:bottom w:val="single" w:sz="4" w:space="0" w:color="auto"/>
              <w:right w:val="single" w:sz="4" w:space="0" w:color="auto"/>
            </w:tcBorders>
          </w:tcPr>
          <w:p w:rsidR="00021F77" w:rsidRPr="00132C8A" w:rsidRDefault="00021F77" w:rsidP="002F6A41">
            <w:pPr>
              <w:pStyle w:val="style"/>
              <w:tabs>
                <w:tab w:val="left" w:pos="709"/>
              </w:tabs>
              <w:ind w:firstLine="0"/>
              <w:jc w:val="center"/>
              <w:rPr>
                <w:sz w:val="24"/>
                <w:szCs w:val="24"/>
                <w:lang w:val="kk-KZ"/>
              </w:rPr>
            </w:pPr>
          </w:p>
        </w:tc>
        <w:tc>
          <w:tcPr>
            <w:tcW w:w="6516"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firstLine="0"/>
              <w:rPr>
                <w:sz w:val="24"/>
                <w:szCs w:val="24"/>
                <w:lang w:val="kk-KZ"/>
              </w:rPr>
            </w:pPr>
            <w:r w:rsidRPr="00132C8A">
              <w:rPr>
                <w:sz w:val="24"/>
                <w:szCs w:val="24"/>
                <w:lang w:val="kk-KZ"/>
              </w:rPr>
              <w:t>Анализ операций</w:t>
            </w:r>
          </w:p>
        </w:tc>
      </w:tr>
      <w:tr w:rsidR="00021F77" w:rsidRPr="00132C8A" w:rsidTr="002F6A41">
        <w:tc>
          <w:tcPr>
            <w:tcW w:w="2556" w:type="dxa"/>
            <w:vMerge w:val="restart"/>
            <w:tcBorders>
              <w:top w:val="single" w:sz="4" w:space="0" w:color="auto"/>
              <w:right w:val="single" w:sz="4" w:space="0" w:color="auto"/>
            </w:tcBorders>
          </w:tcPr>
          <w:p w:rsidR="00021F77" w:rsidRPr="00132C8A" w:rsidRDefault="00021F77" w:rsidP="002F6A41">
            <w:pPr>
              <w:pStyle w:val="style"/>
              <w:tabs>
                <w:tab w:val="left" w:pos="709"/>
              </w:tabs>
              <w:ind w:firstLine="0"/>
              <w:jc w:val="center"/>
              <w:rPr>
                <w:sz w:val="24"/>
                <w:szCs w:val="24"/>
                <w:lang w:val="kk-KZ"/>
              </w:rPr>
            </w:pPr>
          </w:p>
          <w:p w:rsidR="00021F77" w:rsidRPr="00132C8A" w:rsidRDefault="00021F77" w:rsidP="002F6A41">
            <w:pPr>
              <w:pStyle w:val="style"/>
              <w:tabs>
                <w:tab w:val="left" w:pos="709"/>
              </w:tabs>
              <w:ind w:firstLine="0"/>
              <w:jc w:val="center"/>
              <w:rPr>
                <w:sz w:val="24"/>
                <w:szCs w:val="24"/>
                <w:lang w:val="kk-KZ"/>
              </w:rPr>
            </w:pPr>
          </w:p>
          <w:p w:rsidR="00021F77" w:rsidRPr="00132C8A" w:rsidRDefault="00021F77" w:rsidP="002F6A41">
            <w:pPr>
              <w:pStyle w:val="style"/>
              <w:tabs>
                <w:tab w:val="left" w:pos="709"/>
              </w:tabs>
              <w:ind w:firstLine="0"/>
              <w:jc w:val="center"/>
              <w:rPr>
                <w:sz w:val="24"/>
                <w:szCs w:val="24"/>
                <w:lang w:val="kk-KZ"/>
              </w:rPr>
            </w:pPr>
            <w:r w:rsidRPr="00132C8A">
              <w:rPr>
                <w:sz w:val="24"/>
                <w:szCs w:val="24"/>
                <w:lang w:val="kk-KZ"/>
              </w:rPr>
              <w:t>Отчетный сектор</w:t>
            </w:r>
          </w:p>
        </w:tc>
        <w:tc>
          <w:tcPr>
            <w:tcW w:w="6516"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firstLine="0"/>
              <w:rPr>
                <w:sz w:val="24"/>
                <w:szCs w:val="24"/>
                <w:lang w:val="kk-KZ"/>
              </w:rPr>
            </w:pPr>
            <w:r w:rsidRPr="00132C8A">
              <w:rPr>
                <w:sz w:val="24"/>
                <w:szCs w:val="24"/>
                <w:lang w:val="kk-KZ"/>
              </w:rPr>
              <w:t>Составление отчетов для внешних органов (финансовая отчетность, налоговая отчетность, статистическая отчетность)</w:t>
            </w:r>
          </w:p>
        </w:tc>
      </w:tr>
      <w:tr w:rsidR="00021F77" w:rsidRPr="00132C8A" w:rsidTr="002F6A41">
        <w:tc>
          <w:tcPr>
            <w:tcW w:w="2556" w:type="dxa"/>
            <w:vMerge/>
            <w:tcBorders>
              <w:bottom w:val="single" w:sz="4" w:space="0" w:color="auto"/>
              <w:right w:val="single" w:sz="4" w:space="0" w:color="auto"/>
            </w:tcBorders>
          </w:tcPr>
          <w:p w:rsidR="00021F77" w:rsidRPr="00132C8A" w:rsidRDefault="00021F77" w:rsidP="002F6A41">
            <w:pPr>
              <w:pStyle w:val="style"/>
              <w:tabs>
                <w:tab w:val="left" w:pos="709"/>
              </w:tabs>
              <w:ind w:firstLine="0"/>
              <w:jc w:val="center"/>
              <w:rPr>
                <w:sz w:val="24"/>
                <w:szCs w:val="24"/>
                <w:lang w:val="kk-KZ"/>
              </w:rPr>
            </w:pPr>
          </w:p>
        </w:tc>
        <w:tc>
          <w:tcPr>
            <w:tcW w:w="6516"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firstLine="0"/>
              <w:rPr>
                <w:sz w:val="24"/>
                <w:szCs w:val="24"/>
                <w:lang w:val="kk-KZ"/>
              </w:rPr>
            </w:pPr>
            <w:r w:rsidRPr="00132C8A">
              <w:rPr>
                <w:sz w:val="24"/>
                <w:szCs w:val="24"/>
                <w:lang w:val="kk-KZ"/>
              </w:rPr>
              <w:t>Составление отчетов для других пользователей (управленческая отчетность, оперативная отчетность, и т.д.)</w:t>
            </w:r>
          </w:p>
        </w:tc>
      </w:tr>
      <w:tr w:rsidR="00021F77" w:rsidRPr="00132C8A" w:rsidTr="002F6A41">
        <w:tc>
          <w:tcPr>
            <w:tcW w:w="2556" w:type="dxa"/>
            <w:vMerge w:val="restart"/>
            <w:tcBorders>
              <w:top w:val="single" w:sz="4" w:space="0" w:color="auto"/>
              <w:right w:val="single" w:sz="4" w:space="0" w:color="auto"/>
            </w:tcBorders>
          </w:tcPr>
          <w:p w:rsidR="00021F77" w:rsidRPr="00132C8A" w:rsidRDefault="00021F77" w:rsidP="002F6A41">
            <w:pPr>
              <w:pStyle w:val="style"/>
              <w:tabs>
                <w:tab w:val="left" w:pos="709"/>
              </w:tabs>
              <w:ind w:firstLine="0"/>
              <w:jc w:val="center"/>
              <w:rPr>
                <w:sz w:val="24"/>
                <w:szCs w:val="24"/>
                <w:lang w:val="kk-KZ"/>
              </w:rPr>
            </w:pPr>
          </w:p>
          <w:p w:rsidR="00021F77" w:rsidRPr="00132C8A" w:rsidRDefault="00021F77" w:rsidP="002F6A41">
            <w:pPr>
              <w:pStyle w:val="style"/>
              <w:tabs>
                <w:tab w:val="left" w:pos="709"/>
              </w:tabs>
              <w:ind w:firstLine="0"/>
              <w:jc w:val="center"/>
              <w:rPr>
                <w:sz w:val="24"/>
                <w:szCs w:val="24"/>
                <w:lang w:val="kk-KZ"/>
              </w:rPr>
            </w:pPr>
            <w:r w:rsidRPr="00132C8A">
              <w:rPr>
                <w:sz w:val="24"/>
                <w:szCs w:val="24"/>
                <w:lang w:val="kk-KZ"/>
              </w:rPr>
              <w:t>Контрольный сектор</w:t>
            </w:r>
          </w:p>
        </w:tc>
        <w:tc>
          <w:tcPr>
            <w:tcW w:w="6516" w:type="dxa"/>
            <w:tcBorders>
              <w:top w:val="single" w:sz="4" w:space="0" w:color="auto"/>
              <w:left w:val="single" w:sz="4" w:space="0" w:color="auto"/>
              <w:bottom w:val="single" w:sz="4" w:space="0" w:color="auto"/>
            </w:tcBorders>
          </w:tcPr>
          <w:p w:rsidR="00021F77" w:rsidRPr="00132C8A" w:rsidRDefault="00021F77" w:rsidP="002F6A41">
            <w:pPr>
              <w:pStyle w:val="style"/>
              <w:tabs>
                <w:tab w:val="left" w:pos="709"/>
              </w:tabs>
              <w:ind w:firstLine="0"/>
              <w:rPr>
                <w:sz w:val="24"/>
                <w:szCs w:val="24"/>
                <w:lang w:val="kk-KZ"/>
              </w:rPr>
            </w:pPr>
            <w:r w:rsidRPr="00132C8A">
              <w:rPr>
                <w:sz w:val="24"/>
                <w:szCs w:val="24"/>
                <w:lang w:val="kk-KZ"/>
              </w:rPr>
              <w:t xml:space="preserve">Организация внутреннего аудита учетного процесса, аудита аналитических процедур и отчетностей </w:t>
            </w:r>
          </w:p>
        </w:tc>
      </w:tr>
      <w:tr w:rsidR="00021F77" w:rsidRPr="00132C8A" w:rsidTr="002F6A41">
        <w:tc>
          <w:tcPr>
            <w:tcW w:w="2556" w:type="dxa"/>
            <w:vMerge/>
            <w:tcBorders>
              <w:right w:val="single" w:sz="4" w:space="0" w:color="auto"/>
            </w:tcBorders>
          </w:tcPr>
          <w:p w:rsidR="00021F77" w:rsidRPr="00132C8A" w:rsidRDefault="00021F77" w:rsidP="002F6A41">
            <w:pPr>
              <w:pStyle w:val="style"/>
              <w:tabs>
                <w:tab w:val="left" w:pos="709"/>
              </w:tabs>
              <w:ind w:firstLine="0"/>
              <w:jc w:val="center"/>
              <w:rPr>
                <w:sz w:val="24"/>
                <w:szCs w:val="24"/>
                <w:lang w:val="kk-KZ"/>
              </w:rPr>
            </w:pPr>
          </w:p>
        </w:tc>
        <w:tc>
          <w:tcPr>
            <w:tcW w:w="6516" w:type="dxa"/>
            <w:tcBorders>
              <w:top w:val="single" w:sz="4" w:space="0" w:color="auto"/>
              <w:left w:val="single" w:sz="4" w:space="0" w:color="auto"/>
            </w:tcBorders>
          </w:tcPr>
          <w:p w:rsidR="00021F77" w:rsidRPr="00132C8A" w:rsidRDefault="00021F77" w:rsidP="002F6A41">
            <w:pPr>
              <w:pStyle w:val="style"/>
              <w:tabs>
                <w:tab w:val="left" w:pos="709"/>
              </w:tabs>
              <w:ind w:firstLine="0"/>
              <w:rPr>
                <w:sz w:val="24"/>
                <w:szCs w:val="24"/>
                <w:lang w:val="kk-KZ"/>
              </w:rPr>
            </w:pPr>
            <w:r w:rsidRPr="00132C8A">
              <w:rPr>
                <w:sz w:val="24"/>
                <w:szCs w:val="24"/>
                <w:lang w:val="kk-KZ"/>
              </w:rPr>
              <w:t>Контроль над недопущением и исправлением ошибок</w:t>
            </w:r>
          </w:p>
        </w:tc>
      </w:tr>
    </w:tbl>
    <w:p w:rsidR="00021F77" w:rsidRPr="00132C8A" w:rsidRDefault="00021F77" w:rsidP="00132C8A">
      <w:pPr>
        <w:pStyle w:val="style"/>
        <w:tabs>
          <w:tab w:val="left" w:pos="709"/>
          <w:tab w:val="left" w:pos="6083"/>
        </w:tabs>
        <w:ind w:firstLine="0"/>
      </w:pPr>
    </w:p>
    <w:p w:rsidR="00021F77" w:rsidRPr="00EE4015" w:rsidRDefault="00021F77" w:rsidP="00021F77">
      <w:pPr>
        <w:pStyle w:val="style"/>
        <w:jc w:val="center"/>
        <w:rPr>
          <w:caps/>
        </w:rPr>
      </w:pPr>
      <w:r w:rsidRPr="00EE4015">
        <w:rPr>
          <w:caps/>
        </w:rPr>
        <w:t>Практический пример</w:t>
      </w:r>
    </w:p>
    <w:p w:rsidR="00021F77" w:rsidRPr="00132C8A" w:rsidRDefault="00021F77" w:rsidP="00132C8A">
      <w:pPr>
        <w:pStyle w:val="style"/>
        <w:tabs>
          <w:tab w:val="left" w:pos="709"/>
        </w:tabs>
        <w:ind w:firstLine="0"/>
        <w:rPr>
          <w:b/>
        </w:rPr>
      </w:pPr>
    </w:p>
    <w:p w:rsidR="00021F77" w:rsidRDefault="00021F77" w:rsidP="00021F77">
      <w:pPr>
        <w:pStyle w:val="style"/>
        <w:rPr>
          <w:b/>
        </w:rPr>
      </w:pPr>
      <w:bookmarkStart w:id="0" w:name="_Toc203387354"/>
      <w:r w:rsidRPr="006D74FD">
        <w:rPr>
          <w:b/>
        </w:rPr>
        <w:t>Введение</w:t>
      </w:r>
      <w:bookmarkEnd w:id="0"/>
    </w:p>
    <w:p w:rsidR="00021F77" w:rsidRPr="00C3536D" w:rsidRDefault="00021F77" w:rsidP="00021F77">
      <w:pPr>
        <w:pStyle w:val="style"/>
        <w:tabs>
          <w:tab w:val="left" w:pos="709"/>
        </w:tabs>
      </w:pPr>
      <w:bookmarkStart w:id="1" w:name="_Toc175679659"/>
      <w:bookmarkStart w:id="2" w:name="_Toc175712375"/>
      <w:bookmarkStart w:id="3" w:name="_Toc175718905"/>
      <w:bookmarkStart w:id="4" w:name="_Toc175722344"/>
      <w:bookmarkStart w:id="5" w:name="_Toc175731779"/>
      <w:bookmarkStart w:id="6" w:name="_Toc175734791"/>
      <w:bookmarkStart w:id="7" w:name="_Toc175735784"/>
      <w:bookmarkStart w:id="8" w:name="_Toc175736777"/>
      <w:bookmarkStart w:id="9" w:name="_Toc175737767"/>
      <w:bookmarkStart w:id="10" w:name="_Toc175718906"/>
      <w:bookmarkStart w:id="11" w:name="_Toc175737768"/>
      <w:bookmarkStart w:id="12" w:name="_Toc176007539"/>
      <w:bookmarkStart w:id="13" w:name="_Toc203387355"/>
      <w:bookmarkEnd w:id="1"/>
      <w:bookmarkEnd w:id="2"/>
      <w:bookmarkEnd w:id="3"/>
      <w:bookmarkEnd w:id="4"/>
      <w:bookmarkEnd w:id="5"/>
      <w:bookmarkEnd w:id="6"/>
      <w:bookmarkEnd w:id="7"/>
      <w:bookmarkEnd w:id="8"/>
      <w:bookmarkEnd w:id="9"/>
      <w:r w:rsidRPr="00C3536D">
        <w:t>Общая характеристика АО «</w:t>
      </w:r>
      <w:r>
        <w:t>Келесская</w:t>
      </w:r>
      <w:r w:rsidRPr="00C3536D">
        <w:t xml:space="preserve"> ГЭС»</w:t>
      </w:r>
      <w:bookmarkEnd w:id="10"/>
      <w:bookmarkEnd w:id="11"/>
      <w:bookmarkEnd w:id="12"/>
      <w:bookmarkEnd w:id="13"/>
    </w:p>
    <w:p w:rsidR="00021F77" w:rsidRPr="00C3536D" w:rsidRDefault="00021F77" w:rsidP="00021F77">
      <w:pPr>
        <w:pStyle w:val="style"/>
        <w:tabs>
          <w:tab w:val="left" w:pos="709"/>
        </w:tabs>
      </w:pPr>
      <w:r w:rsidRPr="00C3536D">
        <w:lastRenderedPageBreak/>
        <w:t>Акционерное Общество «</w:t>
      </w:r>
      <w:r>
        <w:t>Келесская</w:t>
      </w:r>
      <w:r w:rsidRPr="00C3536D">
        <w:t xml:space="preserve"> гидроэлектростанция» (далее – Общество) было образовано </w:t>
      </w:r>
      <w:r>
        <w:t>30 ноября 2010</w:t>
      </w:r>
      <w:r w:rsidRPr="00C3536D">
        <w:t xml:space="preserve"> года, является юридическим лицом по законодательству Республики Казахстан и осуществляет свою деятельность в соответствии с Гражданским кодексом Республики Казахстан, Законом Республики Казахстан «Об акционерных обществах» и иными нормативными правовыми актами Республики Казахстан (именуемые далее - Законодательство), а также Уставом и внутренними нормативными документами.</w:t>
      </w:r>
    </w:p>
    <w:p w:rsidR="00021F77" w:rsidRPr="00C3536D" w:rsidRDefault="00021F77" w:rsidP="00021F77">
      <w:pPr>
        <w:pStyle w:val="style"/>
        <w:tabs>
          <w:tab w:val="left" w:pos="709"/>
        </w:tabs>
      </w:pPr>
      <w:r w:rsidRPr="00C3536D">
        <w:t xml:space="preserve">Официальное наименование:  </w:t>
      </w:r>
    </w:p>
    <w:p w:rsidR="00021F77" w:rsidRPr="00C3536D" w:rsidRDefault="00021F77" w:rsidP="00021F77">
      <w:pPr>
        <w:pStyle w:val="style"/>
        <w:tabs>
          <w:tab w:val="left" w:pos="709"/>
        </w:tabs>
      </w:pPr>
      <w:r>
        <w:t xml:space="preserve">- </w:t>
      </w:r>
      <w:r w:rsidRPr="00C3536D">
        <w:t>полное наименование на государственном языке: «</w:t>
      </w:r>
      <w:r>
        <w:t>Келес</w:t>
      </w:r>
      <w:r w:rsidRPr="00C3536D">
        <w:t xml:space="preserve"> су электр станциясы»  акционерлік қоғамы, сокращенное – «</w:t>
      </w:r>
      <w:r>
        <w:t xml:space="preserve">Келес </w:t>
      </w:r>
      <w:r>
        <w:rPr>
          <w:lang w:val="kk-KZ"/>
        </w:rPr>
        <w:t>С</w:t>
      </w:r>
      <w:r w:rsidRPr="00C3536D">
        <w:t>ЭС» АҚ</w:t>
      </w:r>
    </w:p>
    <w:p w:rsidR="00021F77" w:rsidRPr="00C3536D" w:rsidRDefault="00021F77" w:rsidP="00021F77">
      <w:pPr>
        <w:pStyle w:val="style"/>
        <w:tabs>
          <w:tab w:val="left" w:pos="709"/>
        </w:tabs>
      </w:pPr>
      <w:r>
        <w:t xml:space="preserve">- </w:t>
      </w:r>
      <w:r w:rsidRPr="00C3536D">
        <w:t xml:space="preserve">полное наименование на </w:t>
      </w:r>
      <w:r>
        <w:rPr>
          <w:lang w:val="kk-KZ"/>
        </w:rPr>
        <w:t>русском</w:t>
      </w:r>
      <w:r w:rsidRPr="00C3536D">
        <w:t xml:space="preserve"> языке: акционерное общество «</w:t>
      </w:r>
      <w:r>
        <w:t>Келесская</w:t>
      </w:r>
      <w:r w:rsidRPr="00C3536D">
        <w:t xml:space="preserve"> гидроэлектростанция», сокращенное – АО «</w:t>
      </w:r>
      <w:r>
        <w:t>Келесская</w:t>
      </w:r>
      <w:r w:rsidRPr="00C3536D">
        <w:t xml:space="preserve"> ГЭС»</w:t>
      </w:r>
    </w:p>
    <w:p w:rsidR="00021F77" w:rsidRPr="00C3536D" w:rsidRDefault="00021F77" w:rsidP="00021F77">
      <w:pPr>
        <w:pStyle w:val="style"/>
        <w:tabs>
          <w:tab w:val="left" w:pos="709"/>
        </w:tabs>
      </w:pPr>
      <w:r>
        <w:t>Местонахождение</w:t>
      </w:r>
      <w:r w:rsidRPr="00C3536D">
        <w:t xml:space="preserve"> Общества:</w:t>
      </w:r>
      <w:r w:rsidRPr="00AF1BF1">
        <w:t xml:space="preserve"> </w:t>
      </w:r>
      <w:r>
        <w:t>160900</w:t>
      </w:r>
      <w:r w:rsidRPr="00C3536D">
        <w:t xml:space="preserve">, Республика Казахстан, ЮКО, город </w:t>
      </w:r>
      <w:r>
        <w:t>Сарыагаш</w:t>
      </w:r>
      <w:r w:rsidRPr="00C3536D">
        <w:t xml:space="preserve">,  улица </w:t>
      </w:r>
      <w:r>
        <w:t>С.</w:t>
      </w:r>
      <w:r w:rsidRPr="00914D86">
        <w:t xml:space="preserve"> Сма</w:t>
      </w:r>
      <w:r>
        <w:t>йы</w:t>
      </w:r>
      <w:r w:rsidRPr="00914D86">
        <w:t>лов</w:t>
      </w:r>
      <w:r>
        <w:t>а, 9</w:t>
      </w:r>
      <w:r w:rsidRPr="00C3536D">
        <w:t>. Телефоны: (87253</w:t>
      </w:r>
      <w:r>
        <w:t>7) 5</w:t>
      </w:r>
      <w:r w:rsidRPr="00C3536D">
        <w:t>–</w:t>
      </w:r>
      <w:r>
        <w:t>71–83</w:t>
      </w:r>
      <w:r w:rsidRPr="00C3536D">
        <w:t xml:space="preserve">. </w:t>
      </w:r>
    </w:p>
    <w:p w:rsidR="00021F77" w:rsidRPr="00C3536D" w:rsidRDefault="00021F77" w:rsidP="00021F77">
      <w:pPr>
        <w:pStyle w:val="style"/>
        <w:tabs>
          <w:tab w:val="left" w:pos="709"/>
        </w:tabs>
      </w:pPr>
      <w:r w:rsidRPr="00C3536D">
        <w:t>Срок деятельности общества - не ограничен.</w:t>
      </w:r>
    </w:p>
    <w:p w:rsidR="00021F77" w:rsidRPr="00C3536D" w:rsidRDefault="00021F77" w:rsidP="00021F77">
      <w:pPr>
        <w:pStyle w:val="style"/>
        <w:tabs>
          <w:tab w:val="left" w:pos="709"/>
        </w:tabs>
      </w:pPr>
      <w:r w:rsidRPr="00C3536D">
        <w:t>Целью деятельности Общества является извлечение прибыли от производственно – хозяйственной деятельности в соответствии с</w:t>
      </w:r>
      <w:r>
        <w:t xml:space="preserve"> действующим законодательством. </w:t>
      </w:r>
      <w:r w:rsidRPr="00C3536D">
        <w:t>Предметом деятельности Общества являются:</w:t>
      </w:r>
    </w:p>
    <w:p w:rsidR="00021F77" w:rsidRPr="00C3536D" w:rsidRDefault="00021F77" w:rsidP="00021F77">
      <w:pPr>
        <w:pStyle w:val="style"/>
        <w:tabs>
          <w:tab w:val="left" w:pos="709"/>
        </w:tabs>
      </w:pPr>
      <w:r>
        <w:t xml:space="preserve">- </w:t>
      </w:r>
      <w:r w:rsidRPr="00C3536D">
        <w:t>производство электрической энергии;</w:t>
      </w:r>
    </w:p>
    <w:p w:rsidR="00021F77" w:rsidRPr="00C3536D" w:rsidRDefault="00021F77" w:rsidP="00021F77">
      <w:pPr>
        <w:pStyle w:val="style"/>
        <w:tabs>
          <w:tab w:val="left" w:pos="709"/>
        </w:tabs>
      </w:pPr>
      <w:r>
        <w:t xml:space="preserve">- </w:t>
      </w:r>
      <w:r w:rsidRPr="00C3536D">
        <w:t>продажа произведенной электрической энергии;</w:t>
      </w:r>
    </w:p>
    <w:p w:rsidR="00021F77" w:rsidRPr="00C3536D" w:rsidRDefault="00021F77" w:rsidP="00021F77">
      <w:pPr>
        <w:pStyle w:val="style"/>
        <w:tabs>
          <w:tab w:val="left" w:pos="709"/>
        </w:tabs>
      </w:pPr>
      <w:r>
        <w:t xml:space="preserve">- </w:t>
      </w:r>
      <w:r w:rsidRPr="00C3536D">
        <w:t>разработка и реализация проектов развития Общества;</w:t>
      </w:r>
    </w:p>
    <w:p w:rsidR="00021F77" w:rsidRPr="00C3536D" w:rsidRDefault="00021F77" w:rsidP="00021F77">
      <w:pPr>
        <w:pStyle w:val="style"/>
        <w:tabs>
          <w:tab w:val="left" w:pos="709"/>
        </w:tabs>
      </w:pPr>
      <w:r>
        <w:t xml:space="preserve">- </w:t>
      </w:r>
      <w:r w:rsidRPr="00C3536D">
        <w:t>иная деятельность, не запрещенная законодательством Республики Казахстан.</w:t>
      </w:r>
    </w:p>
    <w:p w:rsidR="00021F77" w:rsidRPr="00C3536D" w:rsidRDefault="00021F77" w:rsidP="00021F77">
      <w:pPr>
        <w:pStyle w:val="style"/>
        <w:tabs>
          <w:tab w:val="left" w:pos="709"/>
        </w:tabs>
      </w:pPr>
      <w:r w:rsidRPr="00C3536D">
        <w:t>Общество осуществляет свою финансовую и производственную деятельность на основе хозяйственной самостоятельности, имеет  самостоятельный баланс, расчетные и валютные счета в банке и  печать с указанием своего наименования на государственном и русском  языках.</w:t>
      </w:r>
    </w:p>
    <w:p w:rsidR="00021F77" w:rsidRPr="00C3536D" w:rsidRDefault="00021F77" w:rsidP="00021F77">
      <w:pPr>
        <w:pStyle w:val="style"/>
        <w:tabs>
          <w:tab w:val="left" w:pos="709"/>
        </w:tabs>
      </w:pPr>
      <w:r w:rsidRPr="00C3536D">
        <w:t>Органами Общества являются:</w:t>
      </w:r>
    </w:p>
    <w:p w:rsidR="00021F77" w:rsidRPr="00C3536D" w:rsidRDefault="00021F77" w:rsidP="00021F77">
      <w:pPr>
        <w:pStyle w:val="style"/>
        <w:tabs>
          <w:tab w:val="left" w:pos="709"/>
        </w:tabs>
      </w:pPr>
      <w:r>
        <w:t xml:space="preserve">- </w:t>
      </w:r>
      <w:r w:rsidRPr="00C3536D">
        <w:t>высший орган – Общее собрание акционеров;</w:t>
      </w:r>
    </w:p>
    <w:p w:rsidR="00021F77" w:rsidRPr="00C3536D" w:rsidRDefault="00021F77" w:rsidP="00021F77">
      <w:pPr>
        <w:pStyle w:val="style"/>
        <w:tabs>
          <w:tab w:val="left" w:pos="709"/>
        </w:tabs>
      </w:pPr>
      <w:r>
        <w:t xml:space="preserve">- </w:t>
      </w:r>
      <w:r w:rsidRPr="00C3536D">
        <w:t>орган управления –   Совет  директоров;</w:t>
      </w:r>
    </w:p>
    <w:p w:rsidR="00021F77" w:rsidRPr="00C3536D" w:rsidRDefault="00021F77" w:rsidP="00021F77">
      <w:pPr>
        <w:pStyle w:val="style"/>
        <w:tabs>
          <w:tab w:val="left" w:pos="709"/>
        </w:tabs>
      </w:pPr>
      <w:r>
        <w:t xml:space="preserve">- </w:t>
      </w:r>
      <w:r w:rsidRPr="00C3536D">
        <w:t>исполнительный орган – Правление;</w:t>
      </w:r>
    </w:p>
    <w:p w:rsidR="00021F77" w:rsidRPr="00C3536D" w:rsidRDefault="00021F77" w:rsidP="00021F77">
      <w:pPr>
        <w:pStyle w:val="style"/>
        <w:tabs>
          <w:tab w:val="left" w:pos="709"/>
        </w:tabs>
      </w:pPr>
      <w:r>
        <w:t xml:space="preserve">- </w:t>
      </w:r>
      <w:r w:rsidRPr="00C3536D">
        <w:t xml:space="preserve">контрольный орган –  Служба внутреннего аудита. </w:t>
      </w:r>
    </w:p>
    <w:p w:rsidR="00021F77" w:rsidRPr="005802DA" w:rsidRDefault="00021F77" w:rsidP="005802DA">
      <w:pPr>
        <w:pStyle w:val="style"/>
        <w:tabs>
          <w:tab w:val="left" w:pos="709"/>
        </w:tabs>
      </w:pPr>
      <w:r w:rsidRPr="00C3536D">
        <w:t>В соответствии с Уставом Общества утверждение Учетной политики Общества относится к исключительной компетенции Совета Директоров Общества.</w:t>
      </w:r>
      <w:bookmarkStart w:id="14" w:name="_Toc203387356"/>
    </w:p>
    <w:p w:rsidR="00021F77" w:rsidRDefault="00021F77" w:rsidP="00021F77">
      <w:pPr>
        <w:pStyle w:val="style"/>
        <w:tabs>
          <w:tab w:val="left" w:pos="709"/>
        </w:tabs>
        <w:rPr>
          <w:b/>
        </w:rPr>
      </w:pPr>
      <w:r w:rsidRPr="00E2084C">
        <w:rPr>
          <w:b/>
        </w:rPr>
        <w:t>Цель и сфера применения Учетной политики</w:t>
      </w:r>
      <w:bookmarkEnd w:id="14"/>
    </w:p>
    <w:p w:rsidR="00021F77" w:rsidRPr="00C3536D" w:rsidRDefault="00021F77" w:rsidP="00021F77">
      <w:pPr>
        <w:pStyle w:val="style"/>
        <w:tabs>
          <w:tab w:val="left" w:pos="709"/>
        </w:tabs>
      </w:pPr>
      <w:r w:rsidRPr="00C3536D">
        <w:t>Учетная политика АО «</w:t>
      </w:r>
      <w:r>
        <w:t>Келесская</w:t>
      </w:r>
      <w:r w:rsidRPr="00C3536D">
        <w:t xml:space="preserve"> ГЭС» представляет собой конкретные принципы, основы, положения, правила и практику, принятые к применению Общества для ведения бухгалтерского учета и составления финансовой отчетности в соответствии с требованиями законодательства Республики Казахстан о бухгалтерском учете и финансовой отчетности, международными стандартами финансовой отчетности (далее по тексту МСФО) и планом счетов бухгалтерского учета, исходя из потребностей и особенностей деятельности Общества.</w:t>
      </w:r>
    </w:p>
    <w:p w:rsidR="00021F77" w:rsidRPr="00C3536D" w:rsidRDefault="00021F77" w:rsidP="00021F77">
      <w:pPr>
        <w:pStyle w:val="style"/>
        <w:tabs>
          <w:tab w:val="left" w:pos="709"/>
        </w:tabs>
      </w:pPr>
      <w:r w:rsidRPr="00C3536D">
        <w:lastRenderedPageBreak/>
        <w:t>Учетная политика устанавливает принципы учета отдельных опе</w:t>
      </w:r>
      <w:r>
        <w:t>раций,  методы и порядок оценки</w:t>
      </w:r>
      <w:r w:rsidRPr="00C3536D">
        <w:t xml:space="preserve"> учета, классификацию и группировку элементов финансовой отчетности в соответствии с МСФО, выбранные учетные альтернативы, требования к раскрытию информации в финансовой отчетности по МСФО, а также определяет сроки и периодичность формирования финансовой отчетности по МСФО.</w:t>
      </w:r>
    </w:p>
    <w:p w:rsidR="00021F77" w:rsidRPr="00C3536D" w:rsidRDefault="00021F77" w:rsidP="00021F77">
      <w:pPr>
        <w:pStyle w:val="style"/>
        <w:tabs>
          <w:tab w:val="left" w:pos="709"/>
        </w:tabs>
      </w:pPr>
      <w:r w:rsidRPr="00C3536D">
        <w:t xml:space="preserve">       Данная Учетная политика затрагивает учетные принципы, существенные для подготовки отчетности по Обществу в целом и устанавливает основные принципы учета для всех отраслевых направлений Общества. </w:t>
      </w:r>
    </w:p>
    <w:p w:rsidR="00021F77" w:rsidRPr="00C3536D" w:rsidRDefault="00021F77" w:rsidP="00021F77">
      <w:pPr>
        <w:pStyle w:val="style"/>
        <w:tabs>
          <w:tab w:val="left" w:pos="709"/>
        </w:tabs>
      </w:pPr>
      <w:r w:rsidRPr="00C3536D">
        <w:t xml:space="preserve">      Учетная политика разработана в соответствии с международными стандартами финансовой отчетности, действующим законодательством Республики Казахстан, а также внутренними документами, регулирующими деятельность Общества.</w:t>
      </w:r>
    </w:p>
    <w:p w:rsidR="00021F77" w:rsidRPr="00C3536D" w:rsidRDefault="00021F77" w:rsidP="00EE4015">
      <w:pPr>
        <w:pStyle w:val="style"/>
        <w:tabs>
          <w:tab w:val="left" w:pos="709"/>
        </w:tabs>
      </w:pPr>
      <w:r w:rsidRPr="00C3536D">
        <w:t xml:space="preserve">       Целью принятия настоящей Учетной политики является формирование такой системы бухгалтерского учета в целом по Обществу, которая будет достоверно представлять информацию о финансовом положении Общества, результатах деятельности и изменениях ее финансового положения, а также соответствовать международным стандартам финансовой отчетности (МСФО) во всех аспектах</w:t>
      </w:r>
      <w:r>
        <w:t>,</w:t>
      </w:r>
      <w:r w:rsidRPr="00C3536D">
        <w:t xml:space="preserve"> кроме тех случаев, когда соответствие МСФО противоречит качественным характеристикам финансовой информации, таким как Достоверность, Существенность и Баланс между полезностью и затратами, либо законодательству Республики Казахстан.   </w:t>
      </w:r>
    </w:p>
    <w:p w:rsidR="00021F77" w:rsidRPr="00EE4015" w:rsidRDefault="00021F77" w:rsidP="00021F77">
      <w:pPr>
        <w:pStyle w:val="style"/>
        <w:tabs>
          <w:tab w:val="left" w:pos="709"/>
        </w:tabs>
      </w:pPr>
      <w:bookmarkStart w:id="15" w:name="_Toc203387357"/>
      <w:r w:rsidRPr="00EE4015">
        <w:t>Система бухгалтерского учёта и внутреннего контроля</w:t>
      </w:r>
      <w:bookmarkEnd w:id="15"/>
    </w:p>
    <w:p w:rsidR="00021F77" w:rsidRPr="00C3536D" w:rsidRDefault="00021F77" w:rsidP="00021F77">
      <w:pPr>
        <w:pStyle w:val="style"/>
        <w:tabs>
          <w:tab w:val="left" w:pos="709"/>
        </w:tabs>
      </w:pPr>
      <w:r w:rsidRPr="00C3536D">
        <w:t>1. Система бухгалтерского учета и финансовой отчетности в Обществе организуется в соответствии с требованиями нормативных правовых документов, перечисленных в настоящей Учетной политике.</w:t>
      </w:r>
    </w:p>
    <w:p w:rsidR="00021F77" w:rsidRPr="00C3536D" w:rsidRDefault="00021F77" w:rsidP="00021F77">
      <w:pPr>
        <w:pStyle w:val="style"/>
        <w:tabs>
          <w:tab w:val="left" w:pos="709"/>
        </w:tabs>
      </w:pPr>
      <w:r w:rsidRPr="00C3536D">
        <w:t>2. Ответственность за организацию бухгалтерского учета, соблюдение законодательства при выполнении хозяйственных операций несет председатель правления Акционерного общества.</w:t>
      </w:r>
    </w:p>
    <w:p w:rsidR="00021F77" w:rsidRPr="00C3536D" w:rsidRDefault="00021F77" w:rsidP="00021F77">
      <w:pPr>
        <w:pStyle w:val="style"/>
        <w:tabs>
          <w:tab w:val="left" w:pos="709"/>
        </w:tabs>
      </w:pPr>
      <w:r w:rsidRPr="00C3536D">
        <w:t>3. В соответствии с Законом РК «О бухгалтерском учете и финансовой отчетности» от 28</w:t>
      </w:r>
      <w:r>
        <w:t xml:space="preserve"> </w:t>
      </w:r>
      <w:r w:rsidRPr="00C3536D">
        <w:t xml:space="preserve">февраля </w:t>
      </w:r>
      <w:smartTag w:uri="urn:schemas-microsoft-com:office:smarttags" w:element="metricconverter">
        <w:smartTagPr>
          <w:attr w:name="ProductID" w:val="2007 г"/>
        </w:smartTagPr>
        <w:r w:rsidRPr="00C3536D">
          <w:t>2007</w:t>
        </w:r>
        <w:r>
          <w:t xml:space="preserve"> </w:t>
        </w:r>
        <w:r w:rsidRPr="00C3536D">
          <w:t>г</w:t>
        </w:r>
      </w:smartTag>
      <w:r>
        <w:t>.</w:t>
      </w:r>
      <w:r w:rsidRPr="00C3536D">
        <w:t xml:space="preserve"> №234-III , главный бухгалтер обязан обеспечить хронологическую и своевременную регистрацию хозяйственных операций.</w:t>
      </w:r>
    </w:p>
    <w:p w:rsidR="00021F77" w:rsidRPr="00C3536D" w:rsidRDefault="00021F77" w:rsidP="00021F77">
      <w:pPr>
        <w:pStyle w:val="style"/>
        <w:tabs>
          <w:tab w:val="left" w:pos="709"/>
        </w:tabs>
      </w:pPr>
      <w:r w:rsidRPr="00C3536D">
        <w:t>4. Бухгалтерские записи производятся на основании первичных документов, фиксирующих факт совершения хозяйственной операции. Все хозяйственные операции и прочие события хозяйственной деятельности Общества, влияющие на активы, собственный капитал, обязательства, доходы и расходы, должны быть отражены в бухгалтерском учете. Бухгалтерские записи производятся ручным способом или с помощью компьютеризированной системы.</w:t>
      </w:r>
    </w:p>
    <w:p w:rsidR="00021F77" w:rsidRPr="00C3536D" w:rsidRDefault="00021F77" w:rsidP="00021F77">
      <w:pPr>
        <w:pStyle w:val="style"/>
        <w:tabs>
          <w:tab w:val="left" w:pos="709"/>
        </w:tabs>
      </w:pPr>
      <w:r w:rsidRPr="00C3536D">
        <w:t xml:space="preserve">5. Общество ведет бухгалтерский учет по разработанному Рабочему плану счетов бухгалтерского учета Общества, в соответствии с Типовым планом счетов бухгалтерского учета финансово-хозяйственной деятельности субъектов. </w:t>
      </w:r>
    </w:p>
    <w:p w:rsidR="00021F77" w:rsidRPr="00C3536D" w:rsidRDefault="00021F77" w:rsidP="00021F77">
      <w:pPr>
        <w:pStyle w:val="style"/>
        <w:tabs>
          <w:tab w:val="left" w:pos="709"/>
        </w:tabs>
      </w:pPr>
      <w:r w:rsidRPr="00C3536D">
        <w:lastRenderedPageBreak/>
        <w:t>6. Налогообложение осуществляется в соответствии с налоговым законодательством.</w:t>
      </w:r>
    </w:p>
    <w:p w:rsidR="00021F77" w:rsidRPr="00C3536D" w:rsidRDefault="00021F77" w:rsidP="00021F77">
      <w:pPr>
        <w:pStyle w:val="style"/>
        <w:tabs>
          <w:tab w:val="left" w:pos="709"/>
        </w:tabs>
      </w:pPr>
      <w:r w:rsidRPr="00C3536D">
        <w:t>7. Ответственность за своевременное и качественное выполнение возложенных на бухгалтерию задач и функций несет главный бухгалтер.</w:t>
      </w:r>
    </w:p>
    <w:p w:rsidR="00021F77" w:rsidRPr="00C3536D" w:rsidRDefault="00021F77" w:rsidP="00021F77">
      <w:pPr>
        <w:pStyle w:val="style"/>
        <w:tabs>
          <w:tab w:val="left" w:pos="709"/>
        </w:tabs>
      </w:pPr>
      <w:r w:rsidRPr="00C3536D">
        <w:t>Структуру бухгалтерии утверждает  председатель правления общества. Ответственность работников бухгалтерии устанавливается должностными инструкциями.</w:t>
      </w:r>
    </w:p>
    <w:p w:rsidR="00021F77" w:rsidRPr="00C3536D" w:rsidRDefault="00021F77" w:rsidP="00021F77">
      <w:pPr>
        <w:pStyle w:val="style"/>
        <w:tabs>
          <w:tab w:val="left" w:pos="709"/>
        </w:tabs>
      </w:pPr>
      <w:r w:rsidRPr="00C3536D">
        <w:t>8. Примерный перечень сведений, составляющих коммерческую тайну Общества:</w:t>
      </w:r>
    </w:p>
    <w:p w:rsidR="00021F77" w:rsidRPr="00C3536D" w:rsidRDefault="00021F77" w:rsidP="00021F77">
      <w:pPr>
        <w:pStyle w:val="style"/>
        <w:tabs>
          <w:tab w:val="left" w:pos="709"/>
        </w:tabs>
      </w:pPr>
      <w:r w:rsidRPr="00C3536D">
        <w:t>1) Производство (оказание услуг).</w:t>
      </w:r>
    </w:p>
    <w:p w:rsidR="00021F77" w:rsidRPr="00C3536D" w:rsidRDefault="00021F77" w:rsidP="00021F77">
      <w:pPr>
        <w:pStyle w:val="style"/>
        <w:tabs>
          <w:tab w:val="left" w:pos="709"/>
        </w:tabs>
      </w:pPr>
      <w:r w:rsidRPr="00C3536D">
        <w:t>Сведения о производственных мощностях, типе и размещении оборудования, запасах материалов, комплектующих изделий.</w:t>
      </w:r>
    </w:p>
    <w:p w:rsidR="00021F77" w:rsidRPr="00C3536D" w:rsidRDefault="00021F77" w:rsidP="00021F77">
      <w:pPr>
        <w:pStyle w:val="style"/>
        <w:tabs>
          <w:tab w:val="left" w:pos="709"/>
        </w:tabs>
      </w:pPr>
      <w:r w:rsidRPr="00C3536D">
        <w:t>2) Управление.</w:t>
      </w:r>
    </w:p>
    <w:p w:rsidR="00021F77" w:rsidRPr="00C3536D" w:rsidRDefault="00021F77" w:rsidP="00021F77">
      <w:pPr>
        <w:pStyle w:val="style"/>
        <w:tabs>
          <w:tab w:val="left" w:pos="709"/>
        </w:tabs>
      </w:pPr>
      <w:r w:rsidRPr="00C3536D">
        <w:t>Сведения о структуре Общества, о применяемых оригинальных методах управления Обществом.</w:t>
      </w:r>
    </w:p>
    <w:p w:rsidR="00021F77" w:rsidRPr="00C3536D" w:rsidRDefault="00021F77" w:rsidP="00021F77">
      <w:pPr>
        <w:pStyle w:val="style"/>
        <w:tabs>
          <w:tab w:val="left" w:pos="709"/>
        </w:tabs>
      </w:pPr>
      <w:r w:rsidRPr="00C3536D">
        <w:t xml:space="preserve">Сведения о подготовке, принятии и исполнении решений руководства Общества по производственным, научно-техническим, коммерческим, организационным и иным вопросам. </w:t>
      </w:r>
    </w:p>
    <w:p w:rsidR="00021F77" w:rsidRPr="00C3536D" w:rsidRDefault="00021F77" w:rsidP="00021F77">
      <w:pPr>
        <w:pStyle w:val="style"/>
        <w:tabs>
          <w:tab w:val="left" w:pos="709"/>
        </w:tabs>
      </w:pPr>
      <w:r w:rsidRPr="00C3536D">
        <w:t xml:space="preserve">3) Планы. </w:t>
      </w:r>
    </w:p>
    <w:p w:rsidR="00021F77" w:rsidRPr="00C3536D" w:rsidRDefault="00021F77" w:rsidP="00021F77">
      <w:pPr>
        <w:pStyle w:val="style"/>
        <w:tabs>
          <w:tab w:val="left" w:pos="709"/>
        </w:tabs>
      </w:pPr>
      <w:r w:rsidRPr="00C3536D">
        <w:t>Сведения о планах расширения или свертывания производства электроэнергии, технико-экономическое обоснование по развитию Общества, сведения о планах инвестиций, закупок и продаж.</w:t>
      </w:r>
    </w:p>
    <w:p w:rsidR="00021F77" w:rsidRPr="00C3536D" w:rsidRDefault="00021F77" w:rsidP="00021F77">
      <w:pPr>
        <w:pStyle w:val="style"/>
        <w:tabs>
          <w:tab w:val="left" w:pos="709"/>
        </w:tabs>
      </w:pPr>
      <w:r w:rsidRPr="00C3536D">
        <w:t>4) Совещания.</w:t>
      </w:r>
    </w:p>
    <w:p w:rsidR="00021F77" w:rsidRPr="00C3536D" w:rsidRDefault="00021F77" w:rsidP="00021F77">
      <w:pPr>
        <w:pStyle w:val="style"/>
        <w:tabs>
          <w:tab w:val="left" w:pos="709"/>
        </w:tabs>
      </w:pPr>
      <w:r w:rsidRPr="00C3536D">
        <w:t>Сведения о целях, рассматриваемых вопросах, о результатах, фактах проведения совещаний и заседаний органов Общества.</w:t>
      </w:r>
    </w:p>
    <w:p w:rsidR="00021F77" w:rsidRPr="00C3536D" w:rsidRDefault="00021F77" w:rsidP="00021F77">
      <w:pPr>
        <w:pStyle w:val="style"/>
        <w:tabs>
          <w:tab w:val="left" w:pos="709"/>
        </w:tabs>
      </w:pPr>
      <w:r w:rsidRPr="00C3536D">
        <w:t>5) Рынок.</w:t>
      </w:r>
    </w:p>
    <w:p w:rsidR="00021F77" w:rsidRPr="00C3536D" w:rsidRDefault="00021F77" w:rsidP="00021F77">
      <w:pPr>
        <w:pStyle w:val="style"/>
        <w:tabs>
          <w:tab w:val="left" w:pos="709"/>
        </w:tabs>
      </w:pPr>
      <w:r w:rsidRPr="00C3536D">
        <w:t>Сведения о применяемых Обществом оригинальных методах изучения рынка.</w:t>
      </w:r>
    </w:p>
    <w:p w:rsidR="00021F77" w:rsidRPr="00C3536D" w:rsidRDefault="00021F77" w:rsidP="00021F77">
      <w:pPr>
        <w:pStyle w:val="style"/>
        <w:tabs>
          <w:tab w:val="left" w:pos="709"/>
        </w:tabs>
      </w:pPr>
      <w:r w:rsidRPr="00C3536D">
        <w:t>Сведения о направлениях маркетинговых исследований, результатах изучения рынка, содержащих оценки состояния и перспективы развития рыночной конъюнктуры.</w:t>
      </w:r>
    </w:p>
    <w:p w:rsidR="00021F77" w:rsidRPr="00C3536D" w:rsidRDefault="00021F77" w:rsidP="00021F77">
      <w:pPr>
        <w:pStyle w:val="style"/>
        <w:tabs>
          <w:tab w:val="left" w:pos="709"/>
        </w:tabs>
      </w:pPr>
      <w:r w:rsidRPr="00C3536D">
        <w:t>Сведения о рыночной стратегии Общества.</w:t>
      </w:r>
    </w:p>
    <w:p w:rsidR="00021F77" w:rsidRPr="00C3536D" w:rsidRDefault="00021F77" w:rsidP="00021F77">
      <w:pPr>
        <w:pStyle w:val="style"/>
        <w:tabs>
          <w:tab w:val="left" w:pos="709"/>
        </w:tabs>
      </w:pPr>
      <w:r w:rsidRPr="00C3536D">
        <w:t>Сведения о применяемых Обществом оригинальных методах производства электроэнергии.</w:t>
      </w:r>
    </w:p>
    <w:p w:rsidR="00021F77" w:rsidRPr="00C3536D" w:rsidRDefault="00021F77" w:rsidP="00021F77">
      <w:pPr>
        <w:pStyle w:val="style"/>
        <w:tabs>
          <w:tab w:val="left" w:pos="709"/>
        </w:tabs>
      </w:pPr>
      <w:r w:rsidRPr="00C3536D">
        <w:t>Сведения об эффективности коммерческой деятельности Общества.</w:t>
      </w:r>
    </w:p>
    <w:p w:rsidR="00021F77" w:rsidRPr="00C3536D" w:rsidRDefault="00021F77" w:rsidP="00021F77">
      <w:pPr>
        <w:pStyle w:val="style"/>
        <w:tabs>
          <w:tab w:val="left" w:pos="709"/>
        </w:tabs>
      </w:pPr>
      <w:r w:rsidRPr="00C3536D">
        <w:t>6) Партнеры.</w:t>
      </w:r>
    </w:p>
    <w:p w:rsidR="00021F77" w:rsidRPr="00C3536D" w:rsidRDefault="00021F77" w:rsidP="00021F77">
      <w:pPr>
        <w:pStyle w:val="style"/>
        <w:tabs>
          <w:tab w:val="left" w:pos="709"/>
        </w:tabs>
      </w:pPr>
      <w:r w:rsidRPr="00C3536D">
        <w:t>Систематизированные сведения о внутренних и зарубежных подрядчиках, поставщиках, клиентах, потребителях, компаньонах, спонсорах, посредниках и других партнерах деловых отношений Общества, а также о его конкурентах, которые не содержатся в открытых источниках (справочниках, каталогах и др.).</w:t>
      </w:r>
    </w:p>
    <w:p w:rsidR="00021F77" w:rsidRPr="00C3536D" w:rsidRDefault="00021F77" w:rsidP="00021F77">
      <w:pPr>
        <w:pStyle w:val="style"/>
        <w:tabs>
          <w:tab w:val="left" w:pos="709"/>
        </w:tabs>
      </w:pPr>
      <w:r w:rsidRPr="00C3536D">
        <w:t>7) Переговоры.</w:t>
      </w:r>
    </w:p>
    <w:p w:rsidR="00021F77" w:rsidRPr="00C3536D" w:rsidRDefault="00021F77" w:rsidP="00021F77">
      <w:pPr>
        <w:pStyle w:val="style"/>
        <w:tabs>
          <w:tab w:val="left" w:pos="709"/>
        </w:tabs>
      </w:pPr>
      <w:r w:rsidRPr="00C3536D">
        <w:t>Сведения о целях, задачах и тактике переговоров с деловыми партнерами Общества.</w:t>
      </w:r>
    </w:p>
    <w:p w:rsidR="00021F77" w:rsidRPr="00C3536D" w:rsidRDefault="00021F77" w:rsidP="00021F77">
      <w:pPr>
        <w:pStyle w:val="style"/>
        <w:tabs>
          <w:tab w:val="left" w:pos="709"/>
        </w:tabs>
      </w:pPr>
      <w:r w:rsidRPr="00C3536D">
        <w:t>Сведения о подготовке и результатах проведения переговоров с деловыми партнерами Общества.</w:t>
      </w:r>
    </w:p>
    <w:p w:rsidR="00021F77" w:rsidRPr="00C3536D" w:rsidRDefault="00021F77" w:rsidP="00021F77">
      <w:pPr>
        <w:pStyle w:val="style"/>
        <w:tabs>
          <w:tab w:val="left" w:pos="709"/>
        </w:tabs>
      </w:pPr>
      <w:r w:rsidRPr="00C3536D">
        <w:lastRenderedPageBreak/>
        <w:t>8) Договоры.</w:t>
      </w:r>
    </w:p>
    <w:p w:rsidR="00021F77" w:rsidRPr="00C3536D" w:rsidRDefault="00021F77" w:rsidP="00021F77">
      <w:pPr>
        <w:pStyle w:val="style"/>
        <w:tabs>
          <w:tab w:val="left" w:pos="709"/>
        </w:tabs>
      </w:pPr>
      <w:r w:rsidRPr="00C3536D">
        <w:t>Условия коммерческих договоров, платежей и услуг.</w:t>
      </w:r>
    </w:p>
    <w:p w:rsidR="00021F77" w:rsidRPr="00C3536D" w:rsidRDefault="00021F77" w:rsidP="00021F77">
      <w:pPr>
        <w:pStyle w:val="style"/>
        <w:tabs>
          <w:tab w:val="left" w:pos="709"/>
        </w:tabs>
      </w:pPr>
      <w:r w:rsidRPr="00C3536D">
        <w:t>Условия  трудовых договоров.</w:t>
      </w:r>
    </w:p>
    <w:p w:rsidR="00021F77" w:rsidRPr="00C3536D" w:rsidRDefault="00021F77" w:rsidP="00021F77">
      <w:pPr>
        <w:pStyle w:val="style"/>
        <w:tabs>
          <w:tab w:val="left" w:pos="709"/>
        </w:tabs>
      </w:pPr>
      <w:r w:rsidRPr="00C3536D">
        <w:t xml:space="preserve">Сведения об объемах оказываемых услуг, о финансовых взаимоотношениях Общества с потребителями услуг по передаче, купле-продаже электроэнергии, регулированию электрической мощности (частоты). </w:t>
      </w:r>
    </w:p>
    <w:p w:rsidR="00021F77" w:rsidRPr="00C3536D" w:rsidRDefault="00021F77" w:rsidP="00021F77">
      <w:pPr>
        <w:pStyle w:val="style"/>
        <w:tabs>
          <w:tab w:val="left" w:pos="709"/>
        </w:tabs>
      </w:pPr>
      <w:r w:rsidRPr="00C3536D">
        <w:t>9) Наука и техника.</w:t>
      </w:r>
    </w:p>
    <w:p w:rsidR="00021F77" w:rsidRPr="00C3536D" w:rsidRDefault="00021F77" w:rsidP="00021F77">
      <w:pPr>
        <w:pStyle w:val="style"/>
        <w:tabs>
          <w:tab w:val="left" w:pos="709"/>
        </w:tabs>
      </w:pPr>
      <w:r w:rsidRPr="00C3536D">
        <w:t>Сведения о целях, задачах, программах перспективных научных исследований.</w:t>
      </w:r>
    </w:p>
    <w:p w:rsidR="00021F77" w:rsidRPr="00C3536D" w:rsidRDefault="00021F77" w:rsidP="00021F77">
      <w:pPr>
        <w:pStyle w:val="style"/>
        <w:tabs>
          <w:tab w:val="left" w:pos="709"/>
        </w:tabs>
      </w:pPr>
      <w:r w:rsidRPr="00C3536D">
        <w:t>Оригинальные идеи научно-исследовательских и опытно-конструкторских работ.</w:t>
      </w:r>
    </w:p>
    <w:p w:rsidR="00021F77" w:rsidRPr="00C3536D" w:rsidRDefault="00021F77" w:rsidP="00021F77">
      <w:pPr>
        <w:pStyle w:val="style"/>
        <w:tabs>
          <w:tab w:val="left" w:pos="709"/>
        </w:tabs>
      </w:pPr>
      <w:r w:rsidRPr="00C3536D">
        <w:t>Оптимальные параметры разрабатываемых технологических процессов (размеры, объемы, конфигурация, процентное содержание компонентов, температура, давление, время и т.д.).</w:t>
      </w:r>
    </w:p>
    <w:p w:rsidR="00021F77" w:rsidRPr="00C3536D" w:rsidRDefault="00021F77" w:rsidP="00021F77">
      <w:pPr>
        <w:pStyle w:val="style"/>
        <w:tabs>
          <w:tab w:val="left" w:pos="709"/>
        </w:tabs>
      </w:pPr>
      <w:r w:rsidRPr="00C3536D">
        <w:t>Аналитические и графические зависимости, отражающие найденные закономерности и взаимосвязи.</w:t>
      </w:r>
    </w:p>
    <w:p w:rsidR="00021F77" w:rsidRPr="00C3536D" w:rsidRDefault="00021F77" w:rsidP="00021F77">
      <w:pPr>
        <w:pStyle w:val="style"/>
        <w:tabs>
          <w:tab w:val="left" w:pos="709"/>
        </w:tabs>
      </w:pPr>
      <w:r w:rsidRPr="00C3536D">
        <w:t>Данные об условиях экспериментов и оборудовании, на которых они проводились.</w:t>
      </w:r>
    </w:p>
    <w:p w:rsidR="00021F77" w:rsidRPr="00C3536D" w:rsidRDefault="00021F77" w:rsidP="00021F77">
      <w:pPr>
        <w:pStyle w:val="style"/>
        <w:tabs>
          <w:tab w:val="left" w:pos="709"/>
        </w:tabs>
      </w:pPr>
      <w:r w:rsidRPr="00C3536D">
        <w:t>Сведения о состоянии программного и компьютерного обеспечения.</w:t>
      </w:r>
    </w:p>
    <w:p w:rsidR="00021F77" w:rsidRPr="00C3536D" w:rsidRDefault="00021F77" w:rsidP="00021F77">
      <w:pPr>
        <w:pStyle w:val="style"/>
        <w:tabs>
          <w:tab w:val="left" w:pos="709"/>
        </w:tabs>
      </w:pPr>
      <w:r w:rsidRPr="00C3536D">
        <w:t>10) Технология.</w:t>
      </w:r>
    </w:p>
    <w:p w:rsidR="00021F77" w:rsidRPr="00C3536D" w:rsidRDefault="00021F77" w:rsidP="00021F77">
      <w:pPr>
        <w:pStyle w:val="style"/>
        <w:tabs>
          <w:tab w:val="left" w:pos="709"/>
        </w:tabs>
      </w:pPr>
      <w:r w:rsidRPr="00C3536D">
        <w:t>Сведения об особенностях, используе</w:t>
      </w:r>
      <w:r>
        <w:t>мых и разрабатываемых технологиях и специфике</w:t>
      </w:r>
      <w:r w:rsidRPr="00C3536D">
        <w:t xml:space="preserve"> их применения.</w:t>
      </w:r>
    </w:p>
    <w:p w:rsidR="00021F77" w:rsidRPr="00C3536D" w:rsidRDefault="00021F77" w:rsidP="00021F77">
      <w:pPr>
        <w:pStyle w:val="style"/>
        <w:tabs>
          <w:tab w:val="left" w:pos="709"/>
        </w:tabs>
      </w:pPr>
      <w:r w:rsidRPr="00C3536D">
        <w:t>11) Безопасность.</w:t>
      </w:r>
    </w:p>
    <w:p w:rsidR="00021F77" w:rsidRPr="00C3536D" w:rsidRDefault="00021F77" w:rsidP="00021F77">
      <w:pPr>
        <w:pStyle w:val="style"/>
        <w:tabs>
          <w:tab w:val="left" w:pos="709"/>
        </w:tabs>
      </w:pPr>
      <w:r w:rsidRPr="00C3536D">
        <w:t>Сведения о порядке и состоянии организации защиты коммерческой тайны.</w:t>
      </w:r>
    </w:p>
    <w:p w:rsidR="00021F77" w:rsidRPr="00C3536D" w:rsidRDefault="00021F77" w:rsidP="00021F77">
      <w:pPr>
        <w:pStyle w:val="style"/>
        <w:tabs>
          <w:tab w:val="left" w:pos="709"/>
        </w:tabs>
      </w:pPr>
      <w:r w:rsidRPr="00C3536D">
        <w:t>Сведения о порядке и состоянии организации охраны, пропускном режиме, системе сигнализации.</w:t>
      </w:r>
    </w:p>
    <w:p w:rsidR="00021F77" w:rsidRPr="00C3536D" w:rsidRDefault="00021F77" w:rsidP="00021F77">
      <w:pPr>
        <w:pStyle w:val="style"/>
        <w:tabs>
          <w:tab w:val="left" w:pos="709"/>
        </w:tabs>
      </w:pPr>
      <w:r w:rsidRPr="00C3536D">
        <w:t>Сведения, составляющие коммерческую тайну организаций-партнеров и переданных на доверительной основе Обществу.</w:t>
      </w:r>
    </w:p>
    <w:p w:rsidR="00021F77" w:rsidRPr="005802DA" w:rsidRDefault="00021F77" w:rsidP="005802DA">
      <w:pPr>
        <w:pStyle w:val="style"/>
        <w:tabs>
          <w:tab w:val="left" w:pos="709"/>
        </w:tabs>
      </w:pPr>
      <w:r w:rsidRPr="00C3536D">
        <w:t>Сведения о работниках Общества (собственная оценка отдела кадров  Общества).</w:t>
      </w:r>
      <w:bookmarkStart w:id="16" w:name="_Toc203387358"/>
    </w:p>
    <w:p w:rsidR="00021F77" w:rsidRDefault="00021F77" w:rsidP="00021F77">
      <w:pPr>
        <w:pStyle w:val="style"/>
        <w:tabs>
          <w:tab w:val="left" w:pos="709"/>
        </w:tabs>
        <w:rPr>
          <w:b/>
        </w:rPr>
      </w:pPr>
      <w:r w:rsidRPr="006D74FD">
        <w:rPr>
          <w:b/>
        </w:rPr>
        <w:t>Система документооборота</w:t>
      </w:r>
      <w:bookmarkEnd w:id="16"/>
    </w:p>
    <w:p w:rsidR="00021F77" w:rsidRDefault="00021F77" w:rsidP="00021F77">
      <w:pPr>
        <w:pStyle w:val="style"/>
        <w:tabs>
          <w:tab w:val="left" w:pos="709"/>
        </w:tabs>
      </w:pPr>
      <w:r w:rsidRPr="00C3536D">
        <w:t>Срок хранения и уничтожения учетно-бухгалтерской документации Утвержден приказом Министра культуры</w:t>
      </w:r>
      <w:r>
        <w:t>,</w:t>
      </w:r>
      <w:r w:rsidRPr="00C3536D">
        <w:t xml:space="preserve"> информации и спорта РК от 18.07.2005г. №202, правил документирования и управления документацией в объединениях (предприятиях), учреждениях и организациях всех организационно-правовых форм Республики Казахстан». </w:t>
      </w:r>
    </w:p>
    <w:p w:rsidR="005802DA" w:rsidRPr="005802DA" w:rsidRDefault="005802DA" w:rsidP="00021F77">
      <w:pPr>
        <w:pStyle w:val="style"/>
        <w:tabs>
          <w:tab w:val="left" w:pos="709"/>
        </w:tabs>
      </w:pPr>
    </w:p>
    <w:p w:rsidR="00021F77" w:rsidRPr="005802DA" w:rsidRDefault="005802DA" w:rsidP="005802DA">
      <w:pPr>
        <w:pStyle w:val="style"/>
        <w:tabs>
          <w:tab w:val="left" w:pos="709"/>
        </w:tabs>
        <w:ind w:firstLine="0"/>
      </w:pPr>
      <w:r>
        <w:t xml:space="preserve">Таблица 15. </w:t>
      </w:r>
      <w:r w:rsidR="00021F77" w:rsidRPr="00C3536D">
        <w:t>Перечень документов по срокам хранения в Обществе.</w:t>
      </w:r>
    </w:p>
    <w:tbl>
      <w:tblPr>
        <w:tblW w:w="9072" w:type="dxa"/>
        <w:tblInd w:w="108" w:type="dxa"/>
        <w:tblLayout w:type="fixed"/>
        <w:tblLook w:val="0000"/>
      </w:tblPr>
      <w:tblGrid>
        <w:gridCol w:w="709"/>
        <w:gridCol w:w="6662"/>
        <w:gridCol w:w="1701"/>
      </w:tblGrid>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w:t>
            </w:r>
          </w:p>
          <w:p w:rsidR="00021F77" w:rsidRPr="005802DA" w:rsidRDefault="00021F77" w:rsidP="002F6A41">
            <w:pPr>
              <w:pStyle w:val="Stylyinboxes"/>
              <w:tabs>
                <w:tab w:val="left" w:pos="709"/>
              </w:tabs>
              <w:jc w:val="center"/>
              <w:rPr>
                <w:sz w:val="24"/>
                <w:szCs w:val="24"/>
              </w:rPr>
            </w:pPr>
            <w:r w:rsidRPr="005802DA">
              <w:rPr>
                <w:sz w:val="24"/>
                <w:szCs w:val="24"/>
              </w:rPr>
              <w:t>п/п</w:t>
            </w:r>
          </w:p>
        </w:tc>
        <w:tc>
          <w:tcPr>
            <w:tcW w:w="6662"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Наименование документа</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Срок</w:t>
            </w:r>
          </w:p>
          <w:p w:rsidR="00021F77" w:rsidRPr="005802DA" w:rsidRDefault="00021F77" w:rsidP="002F6A41">
            <w:pPr>
              <w:pStyle w:val="Stylyinboxes"/>
              <w:tabs>
                <w:tab w:val="left" w:pos="709"/>
              </w:tabs>
              <w:jc w:val="center"/>
              <w:rPr>
                <w:sz w:val="24"/>
                <w:szCs w:val="24"/>
              </w:rPr>
            </w:pPr>
            <w:r w:rsidRPr="005802DA">
              <w:rPr>
                <w:sz w:val="24"/>
                <w:szCs w:val="24"/>
              </w:rPr>
              <w:t>хранения</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Финансовая отчетность Общества и пояснительные записки к ним:</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А</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Годовые</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постоянно</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Б</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Квартальные</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3 года</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lastRenderedPageBreak/>
              <w:t>2</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Передаточные, разделительные, ликвидационные балансы и приложения, объяснительные записки к ним</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постоянно</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3</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Первичные документы и приложения к ним, фиксирующие факт совершения хозяйственных операций и являющиеся основанием для бухгалтерских записей (кассовые, банковские документы, извещения банков и переводные поручения, выписки банков, наряды на работу, табели, акты о приеме, сдаче и списания имущества и материалов, квитанции и накладные по учету товарно-материальных  запасов, авансовые отчеты и др.)</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4</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Лицевые счета:</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А</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Рабочих и служащих</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75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Б</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Получателей пенсий и государственных пособий</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75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Расчетные (расчетно-платежные) ведомости</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75 лет</w:t>
            </w:r>
          </w:p>
        </w:tc>
      </w:tr>
      <w:tr w:rsidR="00021F77" w:rsidRPr="005802DA" w:rsidTr="002F6A41">
        <w:trPr>
          <w:trHeight w:val="408"/>
        </w:trPr>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6</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Инвентарные карточки на электронных носителях</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 после окончания срока службы</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7</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Доверенности на получение денег и ТМЗ (в том числе аннулированные доверенности)</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8</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Гарантийные письма</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 после окончания гарантий-ного периода</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9</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Вспомогательные контрольные книги, журналы, картотеки, кассовые книги, оборотные ведомости</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10</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Книги учета депонированной заработной платы, журналы регистрации исполнительных листов</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3 года</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11</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Журналы, книги регистрации счетов, кассовых ордеров, доверенностей, платежных поручений и др.</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12</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Сведения о расходовании кредитов:</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13</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Годовые</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А</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Квартальные</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3 года</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Б</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Сведения об учете фондов, заработной платы и контроле над их распределением, о расчетах по задолженности по заработной плате, об удержании из заработной платы, из средств социального страхования, о выплате отпускных и выходных пособий и др.</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14</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Документы (протоколы заседаний инвентаризационных комиссий, инвентарные описи, акты, сличительные ведомости) об инвентаризации</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15</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Документы (копии отчетов, выписки из протоколов, заключения) о выплате пособий, пенсий, листков в нетрудоспособности по государственному социальному страхованию</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75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16</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Исполнительные листы (копии)</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75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17</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Поручения-обязательства за товары, полученные в кредит, переписка по оформлению поручений-обязательств</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18</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Справки, предоставляемые в бухгалтерию на оплату учебных отпусков, получение льгот по налогам и другие</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19</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Документы (справки, акты, обязательства, переписка) по дебиторской задолженности, недостачах, растратах, хищениях</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20</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Документы (протоколы, акты, отчеты) по переоценке основных средств</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15 лет</w:t>
            </w:r>
          </w:p>
        </w:tc>
      </w:tr>
      <w:tr w:rsidR="00021F77" w:rsidRPr="005802DA" w:rsidTr="002F6A41">
        <w:tc>
          <w:tcPr>
            <w:tcW w:w="709" w:type="dxa"/>
            <w:tcBorders>
              <w:top w:val="single" w:sz="6" w:space="0" w:color="auto"/>
              <w:left w:val="single" w:sz="6" w:space="0" w:color="auto"/>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21</w:t>
            </w:r>
          </w:p>
        </w:tc>
        <w:tc>
          <w:tcPr>
            <w:tcW w:w="6662" w:type="dxa"/>
            <w:tcBorders>
              <w:top w:val="single" w:sz="6" w:space="0" w:color="auto"/>
              <w:left w:val="single" w:sz="6" w:space="0" w:color="auto"/>
              <w:bottom w:val="single" w:sz="6" w:space="0" w:color="auto"/>
              <w:right w:val="single" w:sz="6" w:space="0" w:color="auto"/>
            </w:tcBorders>
          </w:tcPr>
          <w:p w:rsidR="00021F77" w:rsidRPr="005802DA" w:rsidRDefault="00021F77" w:rsidP="002F6A41">
            <w:pPr>
              <w:pStyle w:val="Stylyinboxes"/>
              <w:tabs>
                <w:tab w:val="left" w:pos="709"/>
              </w:tabs>
              <w:jc w:val="left"/>
              <w:rPr>
                <w:sz w:val="24"/>
                <w:szCs w:val="24"/>
              </w:rPr>
            </w:pPr>
            <w:r w:rsidRPr="005802DA">
              <w:rPr>
                <w:sz w:val="24"/>
                <w:szCs w:val="24"/>
              </w:rPr>
              <w:t>Акты, ведомости переоценки и определение износа основных средств</w:t>
            </w:r>
          </w:p>
        </w:tc>
        <w:tc>
          <w:tcPr>
            <w:tcW w:w="1701" w:type="dxa"/>
            <w:tcBorders>
              <w:top w:val="single" w:sz="6" w:space="0" w:color="auto"/>
              <w:left w:val="nil"/>
              <w:bottom w:val="single" w:sz="6" w:space="0" w:color="auto"/>
              <w:right w:val="single" w:sz="6" w:space="0" w:color="auto"/>
            </w:tcBorders>
            <w:vAlign w:val="center"/>
          </w:tcPr>
          <w:p w:rsidR="00021F77" w:rsidRPr="005802DA" w:rsidRDefault="00021F77" w:rsidP="002F6A41">
            <w:pPr>
              <w:pStyle w:val="Stylyinboxes"/>
              <w:tabs>
                <w:tab w:val="left" w:pos="709"/>
              </w:tabs>
              <w:jc w:val="center"/>
              <w:rPr>
                <w:sz w:val="24"/>
                <w:szCs w:val="24"/>
              </w:rPr>
            </w:pPr>
            <w:r w:rsidRPr="005802DA">
              <w:rPr>
                <w:sz w:val="24"/>
                <w:szCs w:val="24"/>
              </w:rPr>
              <w:t>15 лет</w:t>
            </w:r>
          </w:p>
        </w:tc>
      </w:tr>
    </w:tbl>
    <w:p w:rsidR="005802DA" w:rsidRDefault="005802DA" w:rsidP="00DB561E">
      <w:pPr>
        <w:pStyle w:val="WW-"/>
        <w:tabs>
          <w:tab w:val="clear" w:pos="709"/>
          <w:tab w:val="left" w:pos="567"/>
        </w:tabs>
        <w:spacing w:line="240" w:lineRule="auto"/>
        <w:jc w:val="both"/>
        <w:rPr>
          <w:rFonts w:eastAsia="Calibri"/>
          <w:kern w:val="0"/>
          <w:sz w:val="30"/>
          <w:szCs w:val="30"/>
          <w:lang w:eastAsia="ru-RU"/>
        </w:rPr>
      </w:pPr>
    </w:p>
    <w:p w:rsidR="000449FD" w:rsidRPr="002740C0" w:rsidRDefault="000449FD" w:rsidP="002740C0">
      <w:pPr>
        <w:pStyle w:val="WW-"/>
        <w:spacing w:line="240" w:lineRule="auto"/>
        <w:jc w:val="both"/>
        <w:rPr>
          <w:sz w:val="28"/>
          <w:szCs w:val="28"/>
        </w:rPr>
      </w:pPr>
      <w:r w:rsidRPr="002740C0">
        <w:rPr>
          <w:sz w:val="28"/>
          <w:szCs w:val="28"/>
        </w:rPr>
        <w:lastRenderedPageBreak/>
        <w:t xml:space="preserve">    Пользователи финансовой отчетности должны иметь возможность сравнивать финансовую отчетность организации на протяжении нескольких отчетных периодов для того, чтобы определить тенденции в ее финансовом состоянии, финансовой деятельности и движении денежных средств. Таким образом, в течение отчетного периода и при переходе к следующим периодам должна применяться одна и та же учетная политика. </w:t>
      </w:r>
    </w:p>
    <w:p w:rsidR="000449FD" w:rsidRPr="002740C0" w:rsidRDefault="000449FD" w:rsidP="002740C0">
      <w:pPr>
        <w:pStyle w:val="WW-"/>
        <w:spacing w:line="240" w:lineRule="auto"/>
        <w:jc w:val="both"/>
        <w:rPr>
          <w:sz w:val="28"/>
          <w:szCs w:val="28"/>
        </w:rPr>
      </w:pPr>
      <w:r w:rsidRPr="002740C0">
        <w:rPr>
          <w:sz w:val="28"/>
          <w:szCs w:val="28"/>
        </w:rPr>
        <w:t>Изменения допустимы только тогда, когда:</w:t>
      </w:r>
    </w:p>
    <w:p w:rsidR="000449FD" w:rsidRPr="002740C0" w:rsidRDefault="000449FD" w:rsidP="002740C0">
      <w:pPr>
        <w:pStyle w:val="WW-"/>
        <w:numPr>
          <w:ilvl w:val="0"/>
          <w:numId w:val="77"/>
        </w:numPr>
        <w:spacing w:line="240" w:lineRule="auto"/>
        <w:ind w:left="0"/>
        <w:jc w:val="both"/>
        <w:rPr>
          <w:sz w:val="28"/>
          <w:szCs w:val="28"/>
        </w:rPr>
      </w:pPr>
      <w:r w:rsidRPr="002740C0">
        <w:rPr>
          <w:sz w:val="28"/>
          <w:szCs w:val="28"/>
        </w:rPr>
        <w:t>это требуется соответствующим стандартом или интерпретацией;</w:t>
      </w:r>
    </w:p>
    <w:p w:rsidR="000449FD" w:rsidRPr="002740C0" w:rsidRDefault="000449FD" w:rsidP="002740C0">
      <w:pPr>
        <w:pStyle w:val="WW-"/>
        <w:numPr>
          <w:ilvl w:val="0"/>
          <w:numId w:val="77"/>
        </w:numPr>
        <w:spacing w:line="240" w:lineRule="auto"/>
        <w:ind w:left="0"/>
        <w:jc w:val="both"/>
        <w:rPr>
          <w:sz w:val="28"/>
          <w:szCs w:val="28"/>
        </w:rPr>
      </w:pPr>
      <w:r w:rsidRPr="002740C0">
        <w:rPr>
          <w:sz w:val="28"/>
          <w:szCs w:val="28"/>
        </w:rPr>
        <w:t>или данные изменения учетной политики приведут к повышению надежности и достоверности представляемой финансовой отчетности.</w:t>
      </w:r>
    </w:p>
    <w:p w:rsidR="000449FD" w:rsidRPr="002740C0" w:rsidRDefault="000449FD" w:rsidP="002740C0">
      <w:pPr>
        <w:pStyle w:val="WW-"/>
        <w:spacing w:line="240" w:lineRule="auto"/>
        <w:jc w:val="both"/>
        <w:rPr>
          <w:sz w:val="28"/>
          <w:szCs w:val="28"/>
        </w:rPr>
      </w:pPr>
      <w:r w:rsidRPr="002740C0">
        <w:rPr>
          <w:sz w:val="28"/>
          <w:szCs w:val="28"/>
        </w:rPr>
        <w:t xml:space="preserve">    В первом случае пересмотр учетной политики обязателен (в том числе при первоначальном применении стандарта), а во втором случае идет речь о добровольном изменении учетной политики.</w:t>
      </w:r>
    </w:p>
    <w:p w:rsidR="000449FD" w:rsidRPr="002740C0" w:rsidRDefault="000449FD" w:rsidP="002740C0">
      <w:pPr>
        <w:pStyle w:val="WW-"/>
        <w:spacing w:line="240" w:lineRule="auto"/>
        <w:jc w:val="both"/>
        <w:rPr>
          <w:sz w:val="28"/>
          <w:szCs w:val="28"/>
        </w:rPr>
      </w:pPr>
      <w:r w:rsidRPr="002740C0">
        <w:rPr>
          <w:sz w:val="28"/>
          <w:szCs w:val="28"/>
        </w:rPr>
        <w:t xml:space="preserve">          В МСБУ 8 (в редакции 2003 г.) исключена возможность изменения учетной политики в случае, когда этого требует законодательство.</w:t>
      </w:r>
    </w:p>
    <w:p w:rsidR="000449FD" w:rsidRPr="002740C0" w:rsidRDefault="000449FD" w:rsidP="002740C0">
      <w:pPr>
        <w:pStyle w:val="WW-"/>
        <w:spacing w:line="240" w:lineRule="auto"/>
        <w:jc w:val="both"/>
        <w:rPr>
          <w:sz w:val="28"/>
          <w:szCs w:val="28"/>
        </w:rPr>
      </w:pPr>
      <w:r w:rsidRPr="002740C0">
        <w:rPr>
          <w:sz w:val="28"/>
          <w:szCs w:val="28"/>
        </w:rPr>
        <w:t xml:space="preserve">     В соответствии с МСБУ, следующие действия не являются изменениями учетной политики:</w:t>
      </w:r>
    </w:p>
    <w:p w:rsidR="000449FD" w:rsidRPr="002740C0" w:rsidRDefault="000449FD" w:rsidP="002740C0">
      <w:pPr>
        <w:pStyle w:val="WW-"/>
        <w:numPr>
          <w:ilvl w:val="0"/>
          <w:numId w:val="78"/>
        </w:numPr>
        <w:spacing w:line="240" w:lineRule="auto"/>
        <w:ind w:left="0"/>
        <w:jc w:val="both"/>
        <w:rPr>
          <w:sz w:val="28"/>
          <w:szCs w:val="28"/>
        </w:rPr>
      </w:pPr>
      <w:r w:rsidRPr="002740C0">
        <w:rPr>
          <w:sz w:val="28"/>
          <w:szCs w:val="28"/>
        </w:rPr>
        <w:t>принятие учетной политики для событий или сделок, отличающихся по существу от ранее происходивших событий и сделок;</w:t>
      </w:r>
    </w:p>
    <w:p w:rsidR="000449FD" w:rsidRPr="002740C0" w:rsidRDefault="000449FD" w:rsidP="002740C0">
      <w:pPr>
        <w:pStyle w:val="WW-"/>
        <w:numPr>
          <w:ilvl w:val="0"/>
          <w:numId w:val="78"/>
        </w:numPr>
        <w:spacing w:line="240" w:lineRule="auto"/>
        <w:ind w:left="0"/>
        <w:jc w:val="both"/>
        <w:rPr>
          <w:sz w:val="28"/>
          <w:szCs w:val="28"/>
        </w:rPr>
      </w:pPr>
      <w:r w:rsidRPr="002740C0">
        <w:rPr>
          <w:sz w:val="28"/>
          <w:szCs w:val="28"/>
        </w:rPr>
        <w:t>принятие новой учетной политики для событий или сделок, которые не происходили ранее или не были существенными.</w:t>
      </w:r>
    </w:p>
    <w:p w:rsidR="000449FD" w:rsidRPr="002740C0" w:rsidRDefault="000449FD" w:rsidP="002740C0">
      <w:pPr>
        <w:pStyle w:val="WW-"/>
        <w:spacing w:line="240" w:lineRule="auto"/>
        <w:jc w:val="both"/>
        <w:rPr>
          <w:sz w:val="28"/>
          <w:szCs w:val="28"/>
        </w:rPr>
      </w:pPr>
      <w:r w:rsidRPr="002740C0">
        <w:rPr>
          <w:sz w:val="28"/>
          <w:szCs w:val="28"/>
        </w:rPr>
        <w:t xml:space="preserve">       Переход на модель оценки основных средств по переоцененной стоимости там, где ранее применялась модель по первоначальной стоимости, является изменением учетной политики, но рассматривается как переоценка в соответствии с </w:t>
      </w:r>
      <w:r w:rsidR="00F10B0B">
        <w:rPr>
          <w:sz w:val="28"/>
          <w:szCs w:val="28"/>
        </w:rPr>
        <w:t>МСФО1</w:t>
      </w:r>
      <w:r w:rsidRPr="002740C0">
        <w:rPr>
          <w:sz w:val="28"/>
          <w:szCs w:val="28"/>
        </w:rPr>
        <w:t>6, а не как изменение учетной политики.</w:t>
      </w:r>
    </w:p>
    <w:p w:rsidR="000449FD" w:rsidRPr="002740C0" w:rsidRDefault="000449FD" w:rsidP="002740C0">
      <w:pPr>
        <w:pStyle w:val="af"/>
        <w:spacing w:after="0"/>
        <w:jc w:val="both"/>
        <w:rPr>
          <w:sz w:val="28"/>
          <w:szCs w:val="28"/>
        </w:rPr>
      </w:pPr>
      <w:r w:rsidRPr="002740C0">
        <w:rPr>
          <w:sz w:val="28"/>
          <w:szCs w:val="28"/>
        </w:rPr>
        <w:t xml:space="preserve">   При первоначальном применении стандарта или интерпретации организация должна отражать в учете изменения учетной "пиитики в соответствии со специальными переходными положениями. В том случае, когда соответствующий стандарт или интерпретация не содержат специальных переходных положений, относящихся к такому изменению, или изменения учетной политики осуществляются добровольно, организация должна применять эти изменения ретроспективно.</w:t>
      </w:r>
    </w:p>
    <w:p w:rsidR="000449FD" w:rsidRPr="002740C0" w:rsidRDefault="000449FD" w:rsidP="002740C0">
      <w:pPr>
        <w:pStyle w:val="WW-"/>
        <w:spacing w:line="240" w:lineRule="auto"/>
        <w:jc w:val="both"/>
        <w:rPr>
          <w:sz w:val="28"/>
          <w:szCs w:val="28"/>
        </w:rPr>
      </w:pPr>
      <w:r w:rsidRPr="002740C0">
        <w:rPr>
          <w:sz w:val="28"/>
          <w:szCs w:val="28"/>
        </w:rPr>
        <w:t xml:space="preserve">  Досрочное применение стандарта или интерпретации не считается добровольным изменением учетной политики.</w:t>
      </w:r>
    </w:p>
    <w:p w:rsidR="000449FD" w:rsidRPr="002740C0" w:rsidRDefault="000449FD" w:rsidP="005802DA">
      <w:pPr>
        <w:pStyle w:val="WW-"/>
        <w:spacing w:line="240" w:lineRule="auto"/>
        <w:jc w:val="both"/>
        <w:rPr>
          <w:sz w:val="28"/>
          <w:szCs w:val="28"/>
        </w:rPr>
      </w:pPr>
      <w:r w:rsidRPr="002740C0">
        <w:rPr>
          <w:sz w:val="28"/>
          <w:szCs w:val="28"/>
        </w:rPr>
        <w:t xml:space="preserve">     Изменения в учетной политике, принятые на основании документов, выпущенных иными органами, устанавливающими стандарты учета, считаются добровольным изменением учетной политики.</w:t>
      </w:r>
    </w:p>
    <w:p w:rsidR="000449FD" w:rsidRPr="002740C0" w:rsidRDefault="000449FD" w:rsidP="002740C0">
      <w:pPr>
        <w:pStyle w:val="WW-"/>
        <w:spacing w:line="240" w:lineRule="auto"/>
        <w:jc w:val="both"/>
        <w:rPr>
          <w:sz w:val="28"/>
          <w:szCs w:val="28"/>
        </w:rPr>
      </w:pPr>
      <w:r w:rsidRPr="002740C0">
        <w:rPr>
          <w:sz w:val="28"/>
          <w:szCs w:val="28"/>
        </w:rPr>
        <w:t xml:space="preserve">     При изменении учетной политики организация должна раскрыть в отчетности следующую информацию:</w:t>
      </w:r>
    </w:p>
    <w:p w:rsidR="000449FD" w:rsidRPr="002740C0" w:rsidRDefault="000449FD" w:rsidP="005802DA">
      <w:pPr>
        <w:pStyle w:val="WW-"/>
        <w:numPr>
          <w:ilvl w:val="0"/>
          <w:numId w:val="80"/>
        </w:numPr>
        <w:spacing w:line="240" w:lineRule="auto"/>
        <w:ind w:left="0" w:firstLine="0"/>
        <w:jc w:val="both"/>
        <w:rPr>
          <w:sz w:val="28"/>
          <w:szCs w:val="28"/>
        </w:rPr>
      </w:pPr>
      <w:r w:rsidRPr="002740C0">
        <w:rPr>
          <w:sz w:val="28"/>
          <w:szCs w:val="28"/>
        </w:rPr>
        <w:t>характер изменения в учетной политике;</w:t>
      </w:r>
    </w:p>
    <w:p w:rsidR="000449FD" w:rsidRPr="002740C0" w:rsidRDefault="000449FD" w:rsidP="005802DA">
      <w:pPr>
        <w:pStyle w:val="WW-"/>
        <w:numPr>
          <w:ilvl w:val="0"/>
          <w:numId w:val="80"/>
        </w:numPr>
        <w:spacing w:line="240" w:lineRule="auto"/>
        <w:ind w:left="0" w:firstLine="0"/>
        <w:jc w:val="both"/>
        <w:rPr>
          <w:sz w:val="28"/>
          <w:szCs w:val="28"/>
        </w:rPr>
      </w:pPr>
      <w:r w:rsidRPr="002740C0">
        <w:rPr>
          <w:sz w:val="28"/>
          <w:szCs w:val="28"/>
        </w:rPr>
        <w:t>для текущего периода и для каждого из представленных предыдущих периодов, представленных в отчетности, величину корректировки по каждой статье, которой коснулось изменение;</w:t>
      </w:r>
    </w:p>
    <w:p w:rsidR="000449FD" w:rsidRPr="002740C0" w:rsidRDefault="000449FD" w:rsidP="005802DA">
      <w:pPr>
        <w:pStyle w:val="WW-"/>
        <w:numPr>
          <w:ilvl w:val="0"/>
          <w:numId w:val="80"/>
        </w:numPr>
        <w:spacing w:line="240" w:lineRule="auto"/>
        <w:ind w:left="0" w:firstLine="0"/>
        <w:jc w:val="both"/>
        <w:rPr>
          <w:sz w:val="28"/>
          <w:szCs w:val="28"/>
        </w:rPr>
      </w:pPr>
      <w:r w:rsidRPr="002740C0">
        <w:rPr>
          <w:sz w:val="28"/>
          <w:szCs w:val="28"/>
        </w:rPr>
        <w:lastRenderedPageBreak/>
        <w:t>величину корректировки, относящуюся к периодам, предшествующим тем, которые представлены в отчетности, если это является практически осуществимым;</w:t>
      </w:r>
    </w:p>
    <w:p w:rsidR="000449FD" w:rsidRPr="002740C0" w:rsidRDefault="000449FD" w:rsidP="005802DA">
      <w:pPr>
        <w:pStyle w:val="WW-"/>
        <w:numPr>
          <w:ilvl w:val="0"/>
          <w:numId w:val="80"/>
        </w:numPr>
        <w:spacing w:line="240" w:lineRule="auto"/>
        <w:ind w:left="0" w:firstLine="0"/>
        <w:jc w:val="both"/>
        <w:rPr>
          <w:sz w:val="28"/>
          <w:szCs w:val="28"/>
        </w:rPr>
      </w:pPr>
      <w:r w:rsidRPr="002740C0">
        <w:rPr>
          <w:sz w:val="28"/>
          <w:szCs w:val="28"/>
        </w:rPr>
        <w:t>если ретроспективное применение не представляется практически осуществимым, следует указать обстоятельства, не позволяющие применять ретроспективный подход, и описать, как и с какого момента применяются изменения в учетной политике;</w:t>
      </w:r>
    </w:p>
    <w:p w:rsidR="000449FD" w:rsidRPr="002740C0" w:rsidRDefault="000449FD" w:rsidP="005802DA">
      <w:pPr>
        <w:pStyle w:val="WW-"/>
        <w:numPr>
          <w:ilvl w:val="0"/>
          <w:numId w:val="80"/>
        </w:numPr>
        <w:spacing w:line="240" w:lineRule="auto"/>
        <w:ind w:left="0" w:firstLine="0"/>
        <w:jc w:val="both"/>
        <w:rPr>
          <w:sz w:val="28"/>
          <w:szCs w:val="28"/>
        </w:rPr>
      </w:pPr>
      <w:r w:rsidRPr="002740C0">
        <w:rPr>
          <w:sz w:val="28"/>
          <w:szCs w:val="28"/>
        </w:rPr>
        <w:t>если изменение обусловлено принятием нового стандарта или интерпретации - указать их названия и описание ожидаемого влияния первоначального применения стандарта или интерпретации на финансовую отчетность организации;</w:t>
      </w:r>
    </w:p>
    <w:p w:rsidR="000449FD" w:rsidRPr="002740C0" w:rsidRDefault="000449FD" w:rsidP="005802DA">
      <w:pPr>
        <w:pStyle w:val="WW-"/>
        <w:numPr>
          <w:ilvl w:val="0"/>
          <w:numId w:val="80"/>
        </w:numPr>
        <w:spacing w:line="240" w:lineRule="auto"/>
        <w:ind w:left="0" w:firstLine="0"/>
        <w:jc w:val="both"/>
        <w:rPr>
          <w:sz w:val="28"/>
          <w:szCs w:val="28"/>
        </w:rPr>
      </w:pPr>
      <w:r w:rsidRPr="002740C0">
        <w:rPr>
          <w:sz w:val="28"/>
          <w:szCs w:val="28"/>
        </w:rPr>
        <w:t>в случае добровольного изменения учетной политики объяснить, почему применение новой учетной политики предоставляет более надежную и достоверную информацию.</w:t>
      </w:r>
    </w:p>
    <w:p w:rsidR="000449FD" w:rsidRPr="002740C0" w:rsidRDefault="00C83625" w:rsidP="00C83625">
      <w:pPr>
        <w:pStyle w:val="WW-"/>
        <w:tabs>
          <w:tab w:val="clear" w:pos="709"/>
          <w:tab w:val="left" w:pos="567"/>
        </w:tabs>
        <w:spacing w:line="240" w:lineRule="auto"/>
        <w:jc w:val="both"/>
        <w:rPr>
          <w:sz w:val="28"/>
          <w:szCs w:val="28"/>
        </w:rPr>
      </w:pPr>
      <w:r>
        <w:rPr>
          <w:sz w:val="28"/>
          <w:szCs w:val="28"/>
        </w:rPr>
        <w:tab/>
      </w:r>
      <w:r w:rsidRPr="002740C0">
        <w:rPr>
          <w:sz w:val="28"/>
          <w:szCs w:val="28"/>
        </w:rPr>
        <w:t xml:space="preserve">Систему регулирования финансовой отчетности в Республике Казахстан можно условно представить в виде схемы (рис. </w:t>
      </w:r>
      <w:r>
        <w:rPr>
          <w:sz w:val="28"/>
          <w:szCs w:val="28"/>
        </w:rPr>
        <w:t>17</w:t>
      </w:r>
      <w:r w:rsidRPr="002740C0">
        <w:rPr>
          <w:sz w:val="28"/>
          <w:szCs w:val="28"/>
        </w:rPr>
        <w:t>).</w:t>
      </w:r>
    </w:p>
    <w:p w:rsidR="000449FD" w:rsidRPr="002740C0" w:rsidRDefault="000449FD" w:rsidP="002740C0">
      <w:pPr>
        <w:pStyle w:val="WW-"/>
        <w:spacing w:line="240" w:lineRule="auto"/>
        <w:jc w:val="both"/>
        <w:rPr>
          <w:b/>
          <w:bCs/>
          <w:i/>
          <w:iCs/>
          <w:sz w:val="28"/>
          <w:szCs w:val="28"/>
        </w:rPr>
      </w:pPr>
      <w:r w:rsidRPr="002740C0">
        <w:rPr>
          <w:b/>
          <w:bCs/>
          <w:i/>
          <w:iCs/>
          <w:sz w:val="28"/>
          <w:szCs w:val="28"/>
        </w:rPr>
        <w:t xml:space="preserve">1 уровень. </w:t>
      </w:r>
    </w:p>
    <w:p w:rsidR="000449FD" w:rsidRPr="002740C0" w:rsidRDefault="000449FD" w:rsidP="002740C0">
      <w:pPr>
        <w:pStyle w:val="WW-"/>
        <w:spacing w:line="240" w:lineRule="auto"/>
        <w:jc w:val="both"/>
        <w:rPr>
          <w:sz w:val="28"/>
          <w:szCs w:val="28"/>
        </w:rPr>
      </w:pPr>
      <w:r w:rsidRPr="002740C0">
        <w:rPr>
          <w:sz w:val="28"/>
          <w:szCs w:val="28"/>
        </w:rPr>
        <w:t>Закон РК «О бухгалтерском учете и финансовой отчетности»</w:t>
      </w:r>
    </w:p>
    <w:p w:rsidR="000449FD" w:rsidRPr="002740C0" w:rsidRDefault="000449FD" w:rsidP="002740C0">
      <w:pPr>
        <w:pStyle w:val="WW-"/>
        <w:spacing w:line="240" w:lineRule="auto"/>
        <w:jc w:val="both"/>
        <w:rPr>
          <w:b/>
          <w:bCs/>
          <w:i/>
          <w:iCs/>
          <w:sz w:val="28"/>
          <w:szCs w:val="28"/>
        </w:rPr>
      </w:pPr>
      <w:r w:rsidRPr="002740C0">
        <w:rPr>
          <w:b/>
          <w:bCs/>
          <w:i/>
          <w:iCs/>
          <w:sz w:val="28"/>
          <w:szCs w:val="28"/>
        </w:rPr>
        <w:t xml:space="preserve">2 уровень. </w:t>
      </w:r>
    </w:p>
    <w:p w:rsidR="000449FD" w:rsidRPr="002740C0" w:rsidRDefault="000449FD" w:rsidP="002740C0">
      <w:pPr>
        <w:pStyle w:val="WW-"/>
        <w:spacing w:line="240" w:lineRule="auto"/>
        <w:jc w:val="both"/>
        <w:rPr>
          <w:sz w:val="28"/>
          <w:szCs w:val="28"/>
        </w:rPr>
      </w:pPr>
      <w:r w:rsidRPr="002740C0">
        <w:rPr>
          <w:sz w:val="28"/>
          <w:szCs w:val="28"/>
        </w:rPr>
        <w:t xml:space="preserve">Международные стандарты финансовой отчетности (МСФО) и методические рекомендации к ним </w:t>
      </w:r>
    </w:p>
    <w:p w:rsidR="000449FD" w:rsidRPr="002740C0" w:rsidRDefault="000449FD" w:rsidP="002740C0">
      <w:pPr>
        <w:pStyle w:val="WW-"/>
        <w:spacing w:line="240" w:lineRule="auto"/>
        <w:jc w:val="both"/>
        <w:rPr>
          <w:b/>
          <w:bCs/>
          <w:i/>
          <w:iCs/>
          <w:sz w:val="28"/>
          <w:szCs w:val="28"/>
        </w:rPr>
      </w:pPr>
      <w:r w:rsidRPr="002740C0">
        <w:rPr>
          <w:b/>
          <w:bCs/>
          <w:i/>
          <w:iCs/>
          <w:sz w:val="28"/>
          <w:szCs w:val="28"/>
        </w:rPr>
        <w:t>3 уровень.</w:t>
      </w:r>
    </w:p>
    <w:p w:rsidR="000449FD" w:rsidRPr="002740C0" w:rsidRDefault="000449FD" w:rsidP="002740C0">
      <w:pPr>
        <w:pStyle w:val="WW-"/>
        <w:spacing w:line="240" w:lineRule="auto"/>
        <w:jc w:val="both"/>
        <w:rPr>
          <w:sz w:val="28"/>
          <w:szCs w:val="28"/>
        </w:rPr>
      </w:pPr>
      <w:r w:rsidRPr="002740C0">
        <w:rPr>
          <w:sz w:val="28"/>
          <w:szCs w:val="28"/>
        </w:rPr>
        <w:t xml:space="preserve"> Рабочий план счетов по МСФО, перечень унифицированных форм первичного учета</w:t>
      </w:r>
    </w:p>
    <w:p w:rsidR="000449FD" w:rsidRPr="002740C0" w:rsidRDefault="000449FD" w:rsidP="002740C0">
      <w:pPr>
        <w:pStyle w:val="WW-"/>
        <w:spacing w:line="240" w:lineRule="auto"/>
        <w:jc w:val="both"/>
        <w:rPr>
          <w:b/>
          <w:bCs/>
          <w:i/>
          <w:iCs/>
          <w:sz w:val="28"/>
          <w:szCs w:val="28"/>
        </w:rPr>
      </w:pPr>
      <w:r w:rsidRPr="002740C0">
        <w:rPr>
          <w:b/>
          <w:bCs/>
          <w:i/>
          <w:iCs/>
          <w:sz w:val="28"/>
          <w:szCs w:val="28"/>
        </w:rPr>
        <w:t>4 уровень.</w:t>
      </w:r>
    </w:p>
    <w:p w:rsidR="000449FD" w:rsidRPr="002740C0" w:rsidRDefault="000449FD" w:rsidP="002740C0">
      <w:pPr>
        <w:pStyle w:val="WW-"/>
        <w:spacing w:line="240" w:lineRule="auto"/>
        <w:jc w:val="both"/>
        <w:rPr>
          <w:sz w:val="28"/>
          <w:szCs w:val="28"/>
        </w:rPr>
      </w:pPr>
      <w:r w:rsidRPr="002740C0">
        <w:rPr>
          <w:sz w:val="28"/>
          <w:szCs w:val="28"/>
        </w:rPr>
        <w:t xml:space="preserve"> Учетная политика предприятия</w:t>
      </w:r>
    </w:p>
    <w:p w:rsidR="000449FD" w:rsidRPr="002740C0" w:rsidRDefault="000449FD" w:rsidP="002740C0">
      <w:pPr>
        <w:pStyle w:val="WW-"/>
        <w:spacing w:line="240" w:lineRule="auto"/>
        <w:jc w:val="both"/>
        <w:rPr>
          <w:sz w:val="28"/>
          <w:szCs w:val="28"/>
        </w:rPr>
      </w:pPr>
    </w:p>
    <w:p w:rsidR="000449FD" w:rsidRPr="002740C0" w:rsidRDefault="00C83625" w:rsidP="00C83625">
      <w:pPr>
        <w:pStyle w:val="WW-"/>
        <w:spacing w:line="240" w:lineRule="auto"/>
        <w:jc w:val="center"/>
        <w:rPr>
          <w:b/>
          <w:bCs/>
          <w:sz w:val="28"/>
          <w:szCs w:val="28"/>
        </w:rPr>
      </w:pPr>
      <w:r>
        <w:rPr>
          <w:b/>
          <w:bCs/>
          <w:sz w:val="28"/>
          <w:szCs w:val="28"/>
        </w:rPr>
        <w:t>Рисунок</w:t>
      </w:r>
      <w:r w:rsidR="000449FD" w:rsidRPr="002740C0">
        <w:rPr>
          <w:b/>
          <w:bCs/>
          <w:sz w:val="28"/>
          <w:szCs w:val="28"/>
        </w:rPr>
        <w:t xml:space="preserve"> </w:t>
      </w:r>
      <w:r>
        <w:rPr>
          <w:b/>
          <w:bCs/>
          <w:sz w:val="28"/>
          <w:szCs w:val="28"/>
        </w:rPr>
        <w:t>17.</w:t>
      </w:r>
      <w:r w:rsidR="000449FD" w:rsidRPr="002740C0">
        <w:rPr>
          <w:b/>
          <w:bCs/>
          <w:sz w:val="28"/>
          <w:szCs w:val="28"/>
        </w:rPr>
        <w:t xml:space="preserve"> Регулирование системы бухгалтерского учета и финансовой отчетности</w:t>
      </w:r>
    </w:p>
    <w:p w:rsidR="000449FD" w:rsidRPr="002740C0" w:rsidRDefault="000449FD" w:rsidP="002740C0">
      <w:pPr>
        <w:pStyle w:val="WW-"/>
        <w:spacing w:line="240" w:lineRule="auto"/>
        <w:jc w:val="both"/>
        <w:rPr>
          <w:sz w:val="28"/>
          <w:szCs w:val="28"/>
        </w:rPr>
      </w:pPr>
      <w:r w:rsidRPr="002740C0">
        <w:rPr>
          <w:sz w:val="28"/>
          <w:szCs w:val="28"/>
        </w:rPr>
        <w:t xml:space="preserve">     </w:t>
      </w:r>
    </w:p>
    <w:p w:rsidR="000449FD" w:rsidRPr="002740C0" w:rsidRDefault="000449FD" w:rsidP="002740C0">
      <w:pPr>
        <w:tabs>
          <w:tab w:val="left" w:pos="683"/>
        </w:tabs>
        <w:spacing w:after="0" w:line="240" w:lineRule="auto"/>
        <w:jc w:val="both"/>
        <w:rPr>
          <w:rFonts w:ascii="Times New Roman" w:hAnsi="Times New Roman" w:cs="Times New Roman"/>
          <w:b/>
          <w:bCs/>
          <w:sz w:val="28"/>
          <w:szCs w:val="28"/>
        </w:rPr>
      </w:pPr>
    </w:p>
    <w:p w:rsidR="000449FD" w:rsidRPr="002740C0" w:rsidRDefault="000449FD" w:rsidP="002740C0">
      <w:pPr>
        <w:spacing w:after="0" w:line="240" w:lineRule="auto"/>
        <w:jc w:val="both"/>
        <w:rPr>
          <w:rFonts w:ascii="Times New Roman" w:hAnsi="Times New Roman" w:cs="Times New Roman"/>
          <w:b/>
          <w:sz w:val="28"/>
          <w:szCs w:val="28"/>
        </w:rPr>
      </w:pPr>
      <w:r w:rsidRPr="002740C0">
        <w:rPr>
          <w:rFonts w:ascii="Times New Roman" w:hAnsi="Times New Roman" w:cs="Times New Roman"/>
          <w:b/>
          <w:sz w:val="28"/>
          <w:szCs w:val="28"/>
        </w:rPr>
        <w:t>Контрольные вопросы:</w:t>
      </w:r>
    </w:p>
    <w:p w:rsidR="000449FD" w:rsidRPr="002740C0" w:rsidRDefault="000449FD" w:rsidP="002740C0">
      <w:pPr>
        <w:shd w:val="clear" w:color="auto" w:fill="FFFFFF"/>
        <w:tabs>
          <w:tab w:val="left" w:pos="400"/>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1.Что такое учетная политика организации?</w:t>
      </w:r>
    </w:p>
    <w:p w:rsidR="000449FD" w:rsidRPr="002740C0" w:rsidRDefault="000449FD" w:rsidP="002740C0">
      <w:pPr>
        <w:shd w:val="clear" w:color="auto" w:fill="FFFFFF"/>
        <w:tabs>
          <w:tab w:val="left" w:pos="400"/>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2.Для чего нужна учетная политика,</w:t>
      </w:r>
      <w:r w:rsidR="005802DA">
        <w:rPr>
          <w:rFonts w:ascii="Times New Roman" w:hAnsi="Times New Roman" w:cs="Times New Roman"/>
          <w:sz w:val="28"/>
          <w:szCs w:val="28"/>
        </w:rPr>
        <w:t xml:space="preserve"> </w:t>
      </w:r>
      <w:r w:rsidRPr="002740C0">
        <w:rPr>
          <w:rFonts w:ascii="Times New Roman" w:hAnsi="Times New Roman" w:cs="Times New Roman"/>
          <w:sz w:val="28"/>
          <w:szCs w:val="28"/>
        </w:rPr>
        <w:t>если существует Закон о бухгалтерском учете,</w:t>
      </w:r>
      <w:r w:rsidR="005802DA">
        <w:rPr>
          <w:rFonts w:ascii="Times New Roman" w:hAnsi="Times New Roman" w:cs="Times New Roman"/>
          <w:sz w:val="28"/>
          <w:szCs w:val="28"/>
        </w:rPr>
        <w:t xml:space="preserve"> </w:t>
      </w:r>
      <w:r w:rsidRPr="002740C0">
        <w:rPr>
          <w:rFonts w:ascii="Times New Roman" w:hAnsi="Times New Roman" w:cs="Times New Roman"/>
          <w:sz w:val="28"/>
          <w:szCs w:val="28"/>
        </w:rPr>
        <w:t>Налоговый кодекс, Стандарты бухгалтерского учета?</w:t>
      </w:r>
    </w:p>
    <w:p w:rsidR="000449FD" w:rsidRPr="002740C0" w:rsidRDefault="000449FD" w:rsidP="002740C0">
      <w:pPr>
        <w:shd w:val="clear" w:color="auto" w:fill="FFFFFF"/>
        <w:tabs>
          <w:tab w:val="left" w:pos="400"/>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3.Кем разрабатывается учетная политика?</w:t>
      </w:r>
    </w:p>
    <w:p w:rsidR="000449FD" w:rsidRPr="002740C0" w:rsidRDefault="000449FD" w:rsidP="002740C0">
      <w:pPr>
        <w:shd w:val="clear" w:color="auto" w:fill="FFFFFF"/>
        <w:tabs>
          <w:tab w:val="left" w:pos="400"/>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4.Каким МСБУ регулируется вопрос выбора и применения учетной политики?</w:t>
      </w:r>
    </w:p>
    <w:p w:rsidR="000449FD" w:rsidRPr="002740C0" w:rsidRDefault="000449FD"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5.Какие основные позиции рассматривает учетная политика?</w:t>
      </w:r>
    </w:p>
    <w:p w:rsidR="000449FD" w:rsidRPr="002740C0" w:rsidRDefault="000449FD"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6.Что такое уместность и надежность информации?</w:t>
      </w:r>
    </w:p>
    <w:p w:rsidR="000449FD" w:rsidRPr="002740C0" w:rsidRDefault="000449FD"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7.Что означает последовательность применения учетной политики?</w:t>
      </w:r>
    </w:p>
    <w:p w:rsidR="000449FD" w:rsidRPr="002740C0" w:rsidRDefault="000449FD"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8.Когда допустимы изменения в данных финансовой отчетности?</w:t>
      </w:r>
    </w:p>
    <w:p w:rsidR="000449FD" w:rsidRPr="002740C0" w:rsidRDefault="000449FD"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9.Какая информация раскрывается в отчетности при изменении учетной политики?</w:t>
      </w:r>
    </w:p>
    <w:p w:rsidR="0010490A" w:rsidRPr="002740C0" w:rsidRDefault="0010490A" w:rsidP="002740C0">
      <w:pPr>
        <w:pStyle w:val="Default"/>
        <w:tabs>
          <w:tab w:val="left" w:pos="142"/>
        </w:tabs>
        <w:jc w:val="both"/>
        <w:rPr>
          <w:sz w:val="28"/>
          <w:szCs w:val="28"/>
        </w:rPr>
      </w:pPr>
    </w:p>
    <w:p w:rsidR="0010490A" w:rsidRPr="00EE4015" w:rsidRDefault="001A16DC" w:rsidP="002740C0">
      <w:pPr>
        <w:spacing w:after="0" w:line="240" w:lineRule="auto"/>
        <w:jc w:val="both"/>
        <w:rPr>
          <w:rFonts w:ascii="Times New Roman" w:hAnsi="Times New Roman" w:cs="Times New Roman"/>
          <w:sz w:val="28"/>
          <w:szCs w:val="28"/>
        </w:rPr>
      </w:pPr>
      <w:r>
        <w:rPr>
          <w:rFonts w:ascii="Times New Roman" w:eastAsia="Calibri" w:hAnsi="Times New Roman" w:cs="Times New Roman"/>
          <w:b/>
          <w:sz w:val="28"/>
          <w:szCs w:val="28"/>
          <w:lang w:val="kk-KZ"/>
        </w:rPr>
        <w:lastRenderedPageBreak/>
        <w:t xml:space="preserve">Тема </w:t>
      </w:r>
      <w:r w:rsidR="0010490A" w:rsidRPr="00EE4015">
        <w:rPr>
          <w:rFonts w:ascii="Times New Roman" w:eastAsia="Calibri" w:hAnsi="Times New Roman" w:cs="Times New Roman"/>
          <w:b/>
          <w:sz w:val="28"/>
          <w:szCs w:val="28"/>
          <w:lang w:val="kk-KZ"/>
        </w:rPr>
        <w:t>7.</w:t>
      </w:r>
      <w:r w:rsidR="0031228B" w:rsidRPr="00EE4015">
        <w:rPr>
          <w:rFonts w:ascii="Times New Roman" w:hAnsi="Times New Roman" w:cs="Times New Roman"/>
          <w:b/>
          <w:sz w:val="28"/>
          <w:szCs w:val="28"/>
        </w:rPr>
        <w:t xml:space="preserve"> Оценка и прогнозирование возможного банкротства компании</w:t>
      </w:r>
      <w:r w:rsidR="0031228B" w:rsidRPr="00EE4015">
        <w:rPr>
          <w:rFonts w:ascii="Times New Roman" w:eastAsia="Calibri" w:hAnsi="Times New Roman" w:cs="Times New Roman"/>
          <w:b/>
          <w:sz w:val="28"/>
          <w:szCs w:val="28"/>
          <w:lang w:val="kk-KZ"/>
        </w:rPr>
        <w:t xml:space="preserve"> </w:t>
      </w:r>
    </w:p>
    <w:p w:rsidR="0010490A" w:rsidRPr="002740C0" w:rsidRDefault="0010490A" w:rsidP="002740C0">
      <w:pPr>
        <w:spacing w:after="0" w:line="240" w:lineRule="auto"/>
        <w:jc w:val="both"/>
        <w:rPr>
          <w:rFonts w:ascii="Times New Roman" w:eastAsia="Calibri" w:hAnsi="Times New Roman" w:cs="Times New Roman"/>
          <w:sz w:val="28"/>
          <w:szCs w:val="28"/>
          <w:lang w:val="kk-KZ"/>
        </w:rPr>
      </w:pPr>
      <w:r w:rsidRPr="002740C0">
        <w:rPr>
          <w:rFonts w:ascii="Times New Roman" w:eastAsia="Calibri" w:hAnsi="Times New Roman" w:cs="Times New Roman"/>
          <w:b/>
          <w:sz w:val="28"/>
          <w:szCs w:val="28"/>
          <w:lang w:val="kk-KZ"/>
        </w:rPr>
        <w:t>Лекция 1</w:t>
      </w:r>
      <w:r w:rsidR="00EE4015">
        <w:rPr>
          <w:rFonts w:ascii="Times New Roman" w:eastAsia="Calibri" w:hAnsi="Times New Roman" w:cs="Times New Roman"/>
          <w:b/>
          <w:sz w:val="28"/>
          <w:szCs w:val="28"/>
          <w:lang w:val="kk-KZ"/>
        </w:rPr>
        <w:t>3</w:t>
      </w:r>
      <w:r w:rsidRPr="002740C0">
        <w:rPr>
          <w:rFonts w:ascii="Times New Roman" w:eastAsia="Calibri" w:hAnsi="Times New Roman" w:cs="Times New Roman"/>
          <w:b/>
          <w:sz w:val="28"/>
          <w:szCs w:val="28"/>
          <w:lang w:val="kk-KZ"/>
        </w:rPr>
        <w:t>.</w:t>
      </w:r>
      <w:r w:rsidRPr="002740C0">
        <w:rPr>
          <w:rFonts w:ascii="Times New Roman" w:eastAsia="Calibri" w:hAnsi="Times New Roman" w:cs="Times New Roman"/>
          <w:sz w:val="28"/>
          <w:szCs w:val="28"/>
          <w:lang w:val="kk-KZ"/>
        </w:rPr>
        <w:t xml:space="preserve"> </w:t>
      </w:r>
    </w:p>
    <w:p w:rsidR="00C83625" w:rsidRDefault="0031228B" w:rsidP="00C83625">
      <w:pPr>
        <w:pStyle w:val="ab"/>
        <w:numPr>
          <w:ilvl w:val="0"/>
          <w:numId w:val="26"/>
        </w:numPr>
        <w:spacing w:after="0" w:line="240" w:lineRule="auto"/>
        <w:jc w:val="both"/>
        <w:rPr>
          <w:rFonts w:ascii="Times New Roman" w:hAnsi="Times New Roman" w:cs="Times New Roman"/>
          <w:b/>
          <w:sz w:val="28"/>
          <w:szCs w:val="28"/>
          <w:lang w:val="kk-KZ"/>
        </w:rPr>
      </w:pPr>
      <w:r w:rsidRPr="002740C0">
        <w:rPr>
          <w:rFonts w:ascii="Times New Roman" w:hAnsi="Times New Roman" w:cs="Times New Roman"/>
          <w:color w:val="4F81BD" w:themeColor="accent1"/>
          <w:sz w:val="28"/>
          <w:szCs w:val="28"/>
        </w:rPr>
        <w:t xml:space="preserve"> Понятие</w:t>
      </w:r>
      <w:r w:rsidRPr="002740C0">
        <w:rPr>
          <w:rFonts w:ascii="Times New Roman" w:hAnsi="Times New Roman" w:cs="Times New Roman"/>
          <w:sz w:val="28"/>
          <w:szCs w:val="28"/>
        </w:rPr>
        <w:t xml:space="preserve"> и признаки банкротства.</w:t>
      </w:r>
    </w:p>
    <w:p w:rsidR="00C83625" w:rsidRPr="00C83625" w:rsidRDefault="0031228B" w:rsidP="00C83625">
      <w:pPr>
        <w:pStyle w:val="ab"/>
        <w:numPr>
          <w:ilvl w:val="0"/>
          <w:numId w:val="26"/>
        </w:numPr>
        <w:spacing w:after="0" w:line="240" w:lineRule="auto"/>
        <w:jc w:val="both"/>
        <w:rPr>
          <w:rFonts w:ascii="Times New Roman" w:hAnsi="Times New Roman" w:cs="Times New Roman"/>
          <w:b/>
          <w:sz w:val="28"/>
          <w:szCs w:val="28"/>
          <w:lang w:val="kk-KZ"/>
        </w:rPr>
      </w:pPr>
      <w:r w:rsidRPr="00C83625">
        <w:rPr>
          <w:rFonts w:ascii="Times New Roman" w:hAnsi="Times New Roman" w:cs="Times New Roman"/>
          <w:sz w:val="28"/>
          <w:szCs w:val="28"/>
        </w:rPr>
        <w:t>Причины возникновения финансовой несостоятельности компании.</w:t>
      </w:r>
    </w:p>
    <w:p w:rsidR="0075722E" w:rsidRDefault="0075722E" w:rsidP="00C83625">
      <w:pPr>
        <w:shd w:val="clear" w:color="auto" w:fill="FFFFFF"/>
        <w:spacing w:after="0" w:line="240" w:lineRule="auto"/>
        <w:ind w:firstLine="567"/>
        <w:jc w:val="both"/>
        <w:textAlignment w:val="top"/>
        <w:rPr>
          <w:rFonts w:ascii="Times New Roman" w:eastAsia="Times New Roman" w:hAnsi="Times New Roman" w:cs="Times New Roman"/>
          <w:sz w:val="28"/>
          <w:szCs w:val="28"/>
        </w:rPr>
      </w:pPr>
    </w:p>
    <w:p w:rsidR="00282778" w:rsidRPr="002740C0" w:rsidRDefault="00282778" w:rsidP="00C83625">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Термин "</w:t>
      </w:r>
      <w:r w:rsidRPr="002740C0">
        <w:rPr>
          <w:rFonts w:ascii="Times New Roman" w:eastAsia="Times New Roman" w:hAnsi="Times New Roman" w:cs="Times New Roman"/>
          <w:b/>
          <w:bCs/>
          <w:sz w:val="28"/>
          <w:szCs w:val="28"/>
        </w:rPr>
        <w:t>банкротство</w:t>
      </w:r>
      <w:r w:rsidRPr="002740C0">
        <w:rPr>
          <w:rFonts w:ascii="Times New Roman" w:eastAsia="Times New Roman" w:hAnsi="Times New Roman" w:cs="Times New Roman"/>
          <w:sz w:val="28"/>
          <w:szCs w:val="28"/>
        </w:rPr>
        <w:t>" в широком смысле слова используется синоним термина «</w:t>
      </w:r>
      <w:r w:rsidRPr="002740C0">
        <w:rPr>
          <w:rFonts w:ascii="Times New Roman" w:eastAsia="Times New Roman" w:hAnsi="Times New Roman" w:cs="Times New Roman"/>
          <w:b/>
          <w:bCs/>
          <w:sz w:val="28"/>
          <w:szCs w:val="28"/>
        </w:rPr>
        <w:t>несостоятельность</w:t>
      </w:r>
      <w:r w:rsidRPr="002740C0">
        <w:rPr>
          <w:rFonts w:ascii="Times New Roman" w:eastAsia="Times New Roman" w:hAnsi="Times New Roman" w:cs="Times New Roman"/>
          <w:sz w:val="28"/>
          <w:szCs w:val="28"/>
        </w:rPr>
        <w:t xml:space="preserve">». </w:t>
      </w:r>
    </w:p>
    <w:p w:rsidR="00282778" w:rsidRPr="002740C0" w:rsidRDefault="00282778" w:rsidP="002740C0">
      <w:pPr>
        <w:shd w:val="clear" w:color="auto" w:fill="FFFFFF"/>
        <w:spacing w:after="0" w:line="240" w:lineRule="auto"/>
        <w:ind w:firstLine="708"/>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Закон РК «О несостоятельности (банкротстве)»</w:t>
      </w:r>
      <w:r w:rsidRPr="002740C0">
        <w:rPr>
          <w:rFonts w:ascii="Times New Roman" w:eastAsia="Times New Roman" w:hAnsi="Times New Roman" w:cs="Times New Roman"/>
          <w:sz w:val="28"/>
          <w:szCs w:val="28"/>
        </w:rPr>
        <w:t xml:space="preserve">  определяет </w:t>
      </w:r>
      <w:r w:rsidRPr="002740C0">
        <w:rPr>
          <w:rFonts w:ascii="Times New Roman" w:eastAsia="Times New Roman" w:hAnsi="Times New Roman" w:cs="Times New Roman"/>
          <w:b/>
          <w:bCs/>
          <w:sz w:val="28"/>
          <w:szCs w:val="28"/>
        </w:rPr>
        <w:t>несостоятельность</w:t>
      </w:r>
      <w:r w:rsidRPr="002740C0">
        <w:rPr>
          <w:rFonts w:ascii="Times New Roman" w:eastAsia="Times New Roman" w:hAnsi="Times New Roman" w:cs="Times New Roman"/>
          <w:sz w:val="28"/>
          <w:szCs w:val="28"/>
        </w:rPr>
        <w:t xml:space="preserve"> как: «признанная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282778" w:rsidRPr="002740C0" w:rsidRDefault="00282778" w:rsidP="002740C0">
      <w:pPr>
        <w:shd w:val="clear" w:color="auto" w:fill="FFFFFF"/>
        <w:spacing w:after="0" w:line="240" w:lineRule="auto"/>
        <w:ind w:firstLine="708"/>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Неплатежеспособность -</w:t>
      </w:r>
      <w:r w:rsidRPr="002740C0">
        <w:rPr>
          <w:rFonts w:ascii="Times New Roman" w:eastAsia="Times New Roman" w:hAnsi="Times New Roman" w:cs="Times New Roman"/>
          <w:sz w:val="28"/>
          <w:szCs w:val="28"/>
        </w:rPr>
        <w:t xml:space="preserve"> это невозможность предприятия расплатиться по своим обязательствам «...более трех месяцев с момента наступления даты их исполнения», которая вызывается отсутствием или нехваткой денежных средств.</w:t>
      </w:r>
    </w:p>
    <w:p w:rsidR="00282778" w:rsidRPr="002740C0" w:rsidRDefault="00282778" w:rsidP="002740C0">
      <w:pPr>
        <w:shd w:val="clear" w:color="auto" w:fill="FFFFFF"/>
        <w:spacing w:after="0" w:line="240" w:lineRule="auto"/>
        <w:ind w:firstLine="708"/>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 xml:space="preserve">Если должник при нормальном ведении дел не может выполнить свои обязательства на протяжении более трех месяцев, то </w:t>
      </w:r>
      <w:r w:rsidRPr="002740C0">
        <w:rPr>
          <w:rFonts w:ascii="Times New Roman" w:eastAsia="Times New Roman" w:hAnsi="Times New Roman" w:cs="Times New Roman"/>
          <w:b/>
          <w:bCs/>
          <w:sz w:val="28"/>
          <w:szCs w:val="28"/>
        </w:rPr>
        <w:t>относительная неплатежеспособность переходит в абсолютную неплатежеспособность.</w:t>
      </w:r>
    </w:p>
    <w:p w:rsidR="00282778" w:rsidRPr="002740C0" w:rsidRDefault="00282778" w:rsidP="002740C0">
      <w:pPr>
        <w:shd w:val="clear" w:color="auto" w:fill="FFFFFF"/>
        <w:spacing w:after="0" w:line="240" w:lineRule="auto"/>
        <w:ind w:firstLine="708"/>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 xml:space="preserve">Именно </w:t>
      </w:r>
      <w:r w:rsidRPr="002740C0">
        <w:rPr>
          <w:rFonts w:ascii="Times New Roman" w:eastAsia="Times New Roman" w:hAnsi="Times New Roman" w:cs="Times New Roman"/>
          <w:b/>
          <w:bCs/>
          <w:sz w:val="28"/>
          <w:szCs w:val="28"/>
        </w:rPr>
        <w:t>абсолютная неплатежеспособность и называется несостоятельностью</w:t>
      </w:r>
      <w:r w:rsidRPr="002740C0">
        <w:rPr>
          <w:rFonts w:ascii="Times New Roman" w:eastAsia="Times New Roman" w:hAnsi="Times New Roman" w:cs="Times New Roman"/>
          <w:sz w:val="28"/>
          <w:szCs w:val="28"/>
        </w:rPr>
        <w:t xml:space="preserve"> того или иного субъекта хозяйственных отношений. Таким образом, неплатежеспособность того или иного субъекта хозяйственных отношений является необходимым, но не единственным условием «несостоятельности (банкротства)».</w:t>
      </w:r>
    </w:p>
    <w:p w:rsidR="00282778" w:rsidRPr="002740C0" w:rsidRDefault="00282778" w:rsidP="002740C0">
      <w:pPr>
        <w:shd w:val="clear" w:color="auto" w:fill="FFFFFF"/>
        <w:spacing w:after="0" w:line="240" w:lineRule="auto"/>
        <w:jc w:val="both"/>
        <w:textAlignment w:val="top"/>
        <w:outlineLvl w:val="4"/>
        <w:rPr>
          <w:rFonts w:ascii="Times New Roman" w:eastAsia="Times New Roman" w:hAnsi="Times New Roman" w:cs="Times New Roman"/>
          <w:b/>
          <w:bCs/>
          <w:sz w:val="28"/>
          <w:szCs w:val="28"/>
        </w:rPr>
      </w:pPr>
      <w:r w:rsidRPr="002740C0">
        <w:rPr>
          <w:rFonts w:ascii="Times New Roman" w:eastAsia="Times New Roman" w:hAnsi="Times New Roman" w:cs="Times New Roman"/>
          <w:b/>
          <w:bCs/>
          <w:sz w:val="28"/>
          <w:szCs w:val="28"/>
        </w:rPr>
        <w:t>Виды банкротства</w:t>
      </w:r>
    </w:p>
    <w:p w:rsidR="00282778" w:rsidRPr="002740C0" w:rsidRDefault="00282778" w:rsidP="002740C0">
      <w:pPr>
        <w:shd w:val="clear" w:color="auto" w:fill="FFFFFF"/>
        <w:spacing w:after="0" w:line="240" w:lineRule="auto"/>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Понятие банкротства также принято разделять на несколько основных видов:</w:t>
      </w:r>
    </w:p>
    <w:p w:rsidR="007F6577" w:rsidRDefault="00282778" w:rsidP="007F6577">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Реальное банкротство.</w:t>
      </w:r>
      <w:r w:rsidRPr="002740C0">
        <w:rPr>
          <w:rFonts w:ascii="Times New Roman" w:eastAsia="Times New Roman" w:hAnsi="Times New Roman" w:cs="Times New Roman"/>
          <w:sz w:val="28"/>
          <w:szCs w:val="28"/>
        </w:rPr>
        <w:t xml:space="preserve"> Данный вид характеризуется неспособностью предприятия восстановить свою платежеспособность в силу реальных потерь собственного и заемного капитала. Высокий уровень потерь капитала, повышение доли кредиторской задолженности обуславливают невозможность ведения хозяйственной деятельности, вследствие чего она объявляется арбитражным судом несостоятельной в соответствии с законом о банкротстве.</w:t>
      </w:r>
    </w:p>
    <w:p w:rsidR="007F6577" w:rsidRDefault="00282778" w:rsidP="007F6577">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Банкротство бизнеса.</w:t>
      </w:r>
      <w:r w:rsidRPr="002740C0">
        <w:rPr>
          <w:rFonts w:ascii="Times New Roman" w:eastAsia="Times New Roman" w:hAnsi="Times New Roman" w:cs="Times New Roman"/>
          <w:sz w:val="28"/>
          <w:szCs w:val="28"/>
        </w:rPr>
        <w:t xml:space="preserve"> Термин банкротство бизнеса используется компанией «Dun &amp; Bradstreet» — крупнейшим агентством по статистике банкротств, как характеристика такого вида бизнеса, который прекратил операции, принеся убытки своим кредиторам. Таким образом, бизнес определяется «Dun &amp; Bradstreet» как несостоятельный, даже если он формально не прошел процедуру банкротства.</w:t>
      </w:r>
    </w:p>
    <w:p w:rsidR="007F6577" w:rsidRDefault="00282778" w:rsidP="007F6577">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Временное (условное) банкротство,</w:t>
      </w:r>
      <w:r w:rsidRPr="002740C0">
        <w:rPr>
          <w:rFonts w:ascii="Times New Roman" w:eastAsia="Times New Roman" w:hAnsi="Times New Roman" w:cs="Times New Roman"/>
          <w:sz w:val="28"/>
          <w:szCs w:val="28"/>
        </w:rPr>
        <w:t xml:space="preserve"> характеризуется таким состоянием неплатежеспособности организации, которое вызвано превышением актива баланса предприятия над его пассивом, а также большим размером дебиторской задолженности и затовариванием готовой продукции. Такой вид банкротства предприятия при антикризисном управлении с использованием инструментария санирования не приводит к его ликвидации. В условиях проведения </w:t>
      </w:r>
      <w:r w:rsidRPr="002740C0">
        <w:rPr>
          <w:rFonts w:ascii="Times New Roman" w:eastAsia="Times New Roman" w:hAnsi="Times New Roman" w:cs="Times New Roman"/>
          <w:sz w:val="28"/>
          <w:szCs w:val="28"/>
        </w:rPr>
        <w:lastRenderedPageBreak/>
        <w:t>арбитражных процедур административного и внешнего управления появляется реальная возможность восстановить платежеспособность предприятия, переориентировать производство с учетом требований рынка и обеспечить в перспективе его устойчивое развитие.</w:t>
      </w:r>
    </w:p>
    <w:p w:rsidR="007F6577" w:rsidRDefault="00282778" w:rsidP="007F6577">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Преднамеренное (умышленное) банкротство</w:t>
      </w:r>
      <w:r w:rsidRPr="002740C0">
        <w:rPr>
          <w:rFonts w:ascii="Times New Roman" w:eastAsia="Times New Roman" w:hAnsi="Times New Roman" w:cs="Times New Roman"/>
          <w:sz w:val="28"/>
          <w:szCs w:val="28"/>
        </w:rPr>
        <w:t>, связано с преднамеренным созданием руководителями и владельцами предприятия состояния его неплатежеспособности, нанесением ему экономического вреда (хищение средств предприятия различными способами) в личных интересах и в интересах иных лиц. Выявленные арбитражными управляющими факты преднамеренного банкротства передаются в суд для привлечения виновных к уголовному преследованию.</w:t>
      </w:r>
    </w:p>
    <w:p w:rsidR="00282778" w:rsidRPr="002740C0" w:rsidRDefault="00282778" w:rsidP="007F6577">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Фиктивное банкротство</w:t>
      </w:r>
      <w:r w:rsidRPr="002740C0">
        <w:rPr>
          <w:rFonts w:ascii="Times New Roman" w:eastAsia="Times New Roman" w:hAnsi="Times New Roman" w:cs="Times New Roman"/>
          <w:sz w:val="28"/>
          <w:szCs w:val="28"/>
        </w:rPr>
        <w:t xml:space="preserve"> — это ложное объявление предприятием о своей неплатежеспособности с целью введения в заблуждение кредиторов для получения от них льгот по уплате финансовых обязательств, либо для погашения долгов фирмы неконкурентоспособной продукцией. Виновные в ложном объявлении предприятия неплатежеспособным, в утаивании активов для погашения кредиторской задолженности преследуются в уголовном порядке по представлению арбитражных управляющих.</w:t>
      </w:r>
    </w:p>
    <w:p w:rsidR="00282778" w:rsidRPr="002740C0" w:rsidRDefault="00282778" w:rsidP="007F6577">
      <w:pPr>
        <w:shd w:val="clear" w:color="auto" w:fill="FFFFFF"/>
        <w:spacing w:after="0" w:line="240" w:lineRule="auto"/>
        <w:ind w:firstLine="567"/>
        <w:jc w:val="both"/>
        <w:textAlignment w:val="top"/>
        <w:rPr>
          <w:rFonts w:ascii="Times New Roman" w:eastAsia="Times New Roman" w:hAnsi="Times New Roman" w:cs="Times New Roman"/>
          <w:sz w:val="28"/>
          <w:szCs w:val="28"/>
        </w:rPr>
      </w:pPr>
      <w:bookmarkStart w:id="17" w:name="a2"/>
      <w:bookmarkEnd w:id="17"/>
      <w:r w:rsidRPr="002740C0">
        <w:rPr>
          <w:rFonts w:ascii="Times New Roman" w:eastAsia="Times New Roman" w:hAnsi="Times New Roman" w:cs="Times New Roman"/>
          <w:b/>
          <w:bCs/>
          <w:sz w:val="28"/>
          <w:szCs w:val="28"/>
        </w:rPr>
        <w:t>Институт банкротства</w:t>
      </w:r>
      <w:r w:rsidRPr="002740C0">
        <w:rPr>
          <w:rFonts w:ascii="Times New Roman" w:eastAsia="Times New Roman" w:hAnsi="Times New Roman" w:cs="Times New Roman"/>
          <w:sz w:val="28"/>
          <w:szCs w:val="28"/>
        </w:rPr>
        <w:t xml:space="preserve"> — совокупность условий, правил, механизмов и норм, которые определяют производственно-финансовое положение предприятия, направленных на санирование экономики.</w:t>
      </w:r>
    </w:p>
    <w:p w:rsidR="00282778" w:rsidRPr="002740C0" w:rsidRDefault="00282778" w:rsidP="002740C0">
      <w:pPr>
        <w:shd w:val="clear" w:color="auto" w:fill="FFFFFF"/>
        <w:spacing w:after="0" w:line="240" w:lineRule="auto"/>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Институт банкротства позволяет решить две задачи:</w:t>
      </w:r>
    </w:p>
    <w:p w:rsidR="00282778" w:rsidRPr="002740C0" w:rsidRDefault="00282778" w:rsidP="007F6577">
      <w:pPr>
        <w:numPr>
          <w:ilvl w:val="0"/>
          <w:numId w:val="84"/>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обеспечить должнику защиту от кредиторов</w:t>
      </w:r>
      <w:r w:rsidRPr="002740C0">
        <w:rPr>
          <w:rFonts w:ascii="Times New Roman" w:eastAsia="Times New Roman" w:hAnsi="Times New Roman" w:cs="Times New Roman"/>
          <w:sz w:val="28"/>
          <w:szCs w:val="28"/>
        </w:rPr>
        <w:t>, требования которых он не в состоянии удовлетворить,</w:t>
      </w:r>
    </w:p>
    <w:p w:rsidR="00282778" w:rsidRPr="002740C0" w:rsidRDefault="00282778" w:rsidP="007F6577">
      <w:pPr>
        <w:numPr>
          <w:ilvl w:val="0"/>
          <w:numId w:val="84"/>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защитить интересы каждого кредитора</w:t>
      </w:r>
      <w:r w:rsidRPr="002740C0">
        <w:rPr>
          <w:rFonts w:ascii="Times New Roman" w:eastAsia="Times New Roman" w:hAnsi="Times New Roman" w:cs="Times New Roman"/>
          <w:sz w:val="28"/>
          <w:szCs w:val="28"/>
        </w:rPr>
        <w:t xml:space="preserve"> от неправомерных действий должника и других кредиторов, обеспечив сохранность имущества и справедливое его распределение между кредиторами.</w:t>
      </w:r>
    </w:p>
    <w:p w:rsidR="00282778" w:rsidRPr="002740C0"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Целью банкротства</w:t>
      </w:r>
      <w:r w:rsidRPr="002740C0">
        <w:rPr>
          <w:rFonts w:ascii="Times New Roman" w:eastAsia="Times New Roman" w:hAnsi="Times New Roman" w:cs="Times New Roman"/>
          <w:sz w:val="28"/>
          <w:szCs w:val="28"/>
        </w:rPr>
        <w:t xml:space="preserve">, является </w:t>
      </w:r>
      <w:r w:rsidRPr="002740C0">
        <w:rPr>
          <w:rFonts w:ascii="Times New Roman" w:eastAsia="Times New Roman" w:hAnsi="Times New Roman" w:cs="Times New Roman"/>
          <w:b/>
          <w:bCs/>
          <w:sz w:val="28"/>
          <w:szCs w:val="28"/>
        </w:rPr>
        <w:t>ликвидация тех предприятий, которые замыкают на себе неэффективность и нестабильность</w:t>
      </w:r>
      <w:r w:rsidRPr="002740C0">
        <w:rPr>
          <w:rFonts w:ascii="Times New Roman" w:eastAsia="Times New Roman" w:hAnsi="Times New Roman" w:cs="Times New Roman"/>
          <w:sz w:val="28"/>
          <w:szCs w:val="28"/>
        </w:rPr>
        <w:t>. Эта цель достигается в результате однонаправленных действий кредиторов, партнеров, финансовых и правовых органов.</w:t>
      </w:r>
    </w:p>
    <w:p w:rsidR="00282778" w:rsidRPr="002740C0"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Основная цель специалистов по банкротству — максимально эффективное использование производственного потенциала подконтрольного предприятия для вывода его из банкротного состояния.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501"/>
        <w:gridCol w:w="7351"/>
      </w:tblGrid>
      <w:tr w:rsidR="00282778" w:rsidRPr="002F6A41" w:rsidTr="000243AC">
        <w:tc>
          <w:tcPr>
            <w:tcW w:w="2625" w:type="dxa"/>
            <w:tcBorders>
              <w:top w:val="single" w:sz="4" w:space="0" w:color="D8D8D8"/>
              <w:left w:val="single" w:sz="4" w:space="0" w:color="D8D8D8"/>
              <w:bottom w:val="single" w:sz="4" w:space="0" w:color="D8D8D8"/>
              <w:right w:val="single" w:sz="4" w:space="0" w:color="D8D8D8"/>
            </w:tcBorders>
            <w:shd w:val="clear" w:color="auto" w:fill="FEFEF8"/>
            <w:tcMar>
              <w:top w:w="54" w:type="dxa"/>
              <w:left w:w="107" w:type="dxa"/>
              <w:bottom w:w="54" w:type="dxa"/>
              <w:right w:w="107" w:type="dxa"/>
            </w:tcMar>
            <w:hideMark/>
          </w:tcPr>
          <w:p w:rsidR="00282778" w:rsidRPr="002F6A41" w:rsidRDefault="00282778" w:rsidP="002740C0">
            <w:pPr>
              <w:spacing w:after="0" w:line="240" w:lineRule="auto"/>
              <w:jc w:val="both"/>
              <w:rPr>
                <w:rFonts w:ascii="Times New Roman" w:eastAsia="Times New Roman" w:hAnsi="Times New Roman" w:cs="Times New Roman"/>
                <w:sz w:val="24"/>
                <w:szCs w:val="24"/>
              </w:rPr>
            </w:pPr>
            <w:r w:rsidRPr="002F6A41">
              <w:rPr>
                <w:rFonts w:ascii="Times New Roman" w:eastAsia="Times New Roman" w:hAnsi="Times New Roman" w:cs="Times New Roman"/>
                <w:b/>
                <w:bCs/>
                <w:sz w:val="24"/>
                <w:szCs w:val="24"/>
              </w:rPr>
              <w:t>Уровень экономики</w:t>
            </w:r>
          </w:p>
        </w:tc>
        <w:tc>
          <w:tcPr>
            <w:tcW w:w="8100" w:type="dxa"/>
            <w:tcBorders>
              <w:top w:val="single" w:sz="4" w:space="0" w:color="D8D8D8"/>
              <w:left w:val="single" w:sz="4" w:space="0" w:color="D8D8D8"/>
              <w:bottom w:val="single" w:sz="4" w:space="0" w:color="D8D8D8"/>
              <w:right w:val="single" w:sz="4" w:space="0" w:color="D8D8D8"/>
            </w:tcBorders>
            <w:shd w:val="clear" w:color="auto" w:fill="FEFEF8"/>
            <w:tcMar>
              <w:top w:w="54" w:type="dxa"/>
              <w:left w:w="107" w:type="dxa"/>
              <w:bottom w:w="54" w:type="dxa"/>
              <w:right w:w="107" w:type="dxa"/>
            </w:tcMar>
            <w:hideMark/>
          </w:tcPr>
          <w:p w:rsidR="00282778" w:rsidRPr="002F6A41" w:rsidRDefault="00282778" w:rsidP="002F6A41">
            <w:pPr>
              <w:spacing w:after="0" w:line="240" w:lineRule="auto"/>
              <w:jc w:val="center"/>
              <w:rPr>
                <w:rFonts w:ascii="Times New Roman" w:eastAsia="Times New Roman" w:hAnsi="Times New Roman" w:cs="Times New Roman"/>
                <w:sz w:val="24"/>
                <w:szCs w:val="24"/>
              </w:rPr>
            </w:pPr>
            <w:r w:rsidRPr="002F6A41">
              <w:rPr>
                <w:rFonts w:ascii="Times New Roman" w:eastAsia="Times New Roman" w:hAnsi="Times New Roman" w:cs="Times New Roman"/>
                <w:b/>
                <w:bCs/>
                <w:sz w:val="24"/>
                <w:szCs w:val="24"/>
              </w:rPr>
              <w:t>Цель института банкротства</w:t>
            </w:r>
          </w:p>
        </w:tc>
      </w:tr>
      <w:tr w:rsidR="00282778" w:rsidRPr="002F6A41" w:rsidTr="000243AC">
        <w:tc>
          <w:tcPr>
            <w:tcW w:w="2625" w:type="dxa"/>
            <w:tcBorders>
              <w:top w:val="single" w:sz="4" w:space="0" w:color="D8D8D8"/>
              <w:left w:val="single" w:sz="4" w:space="0" w:color="D8D8D8"/>
              <w:bottom w:val="single" w:sz="4" w:space="0" w:color="D8D8D8"/>
              <w:right w:val="single" w:sz="4" w:space="0" w:color="D8D8D8"/>
            </w:tcBorders>
            <w:shd w:val="clear" w:color="auto" w:fill="FEFEF8"/>
            <w:tcMar>
              <w:top w:w="54" w:type="dxa"/>
              <w:left w:w="107" w:type="dxa"/>
              <w:bottom w:w="54" w:type="dxa"/>
              <w:right w:w="107" w:type="dxa"/>
            </w:tcMar>
            <w:hideMark/>
          </w:tcPr>
          <w:p w:rsidR="00282778" w:rsidRPr="002F6A41" w:rsidRDefault="00282778" w:rsidP="002740C0">
            <w:pPr>
              <w:spacing w:after="0" w:line="240" w:lineRule="auto"/>
              <w:jc w:val="both"/>
              <w:rPr>
                <w:rFonts w:ascii="Times New Roman" w:eastAsia="Times New Roman" w:hAnsi="Times New Roman" w:cs="Times New Roman"/>
                <w:sz w:val="24"/>
                <w:szCs w:val="24"/>
              </w:rPr>
            </w:pPr>
            <w:r w:rsidRPr="002F6A41">
              <w:rPr>
                <w:rFonts w:ascii="Times New Roman" w:eastAsia="Times New Roman" w:hAnsi="Times New Roman" w:cs="Times New Roman"/>
                <w:sz w:val="24"/>
                <w:szCs w:val="24"/>
              </w:rPr>
              <w:t>Макроуровень</w:t>
            </w:r>
          </w:p>
        </w:tc>
        <w:tc>
          <w:tcPr>
            <w:tcW w:w="8100" w:type="dxa"/>
            <w:tcBorders>
              <w:top w:val="single" w:sz="4" w:space="0" w:color="D8D8D8"/>
              <w:left w:val="single" w:sz="4" w:space="0" w:color="D8D8D8"/>
              <w:bottom w:val="single" w:sz="4" w:space="0" w:color="D8D8D8"/>
              <w:right w:val="single" w:sz="4" w:space="0" w:color="D8D8D8"/>
            </w:tcBorders>
            <w:shd w:val="clear" w:color="auto" w:fill="FEFEF8"/>
            <w:tcMar>
              <w:top w:w="54" w:type="dxa"/>
              <w:left w:w="107" w:type="dxa"/>
              <w:bottom w:w="54" w:type="dxa"/>
              <w:right w:w="107" w:type="dxa"/>
            </w:tcMar>
            <w:hideMark/>
          </w:tcPr>
          <w:p w:rsidR="00282778" w:rsidRPr="002F6A41" w:rsidRDefault="00282778" w:rsidP="002740C0">
            <w:pPr>
              <w:spacing w:after="0" w:line="240" w:lineRule="auto"/>
              <w:jc w:val="both"/>
              <w:rPr>
                <w:rFonts w:ascii="Times New Roman" w:eastAsia="Times New Roman" w:hAnsi="Times New Roman" w:cs="Times New Roman"/>
                <w:sz w:val="24"/>
                <w:szCs w:val="24"/>
              </w:rPr>
            </w:pPr>
            <w:r w:rsidRPr="002F6A41">
              <w:rPr>
                <w:rFonts w:ascii="Times New Roman" w:eastAsia="Times New Roman" w:hAnsi="Times New Roman" w:cs="Times New Roman"/>
                <w:sz w:val="24"/>
                <w:szCs w:val="24"/>
              </w:rPr>
              <w:t>Обеспечение экономического роста и конкурентоспособности национальной экономики, стабилизация экономических отношений</w:t>
            </w:r>
          </w:p>
        </w:tc>
      </w:tr>
      <w:tr w:rsidR="00282778" w:rsidRPr="002F6A41" w:rsidTr="000243AC">
        <w:tc>
          <w:tcPr>
            <w:tcW w:w="2625" w:type="dxa"/>
            <w:tcBorders>
              <w:top w:val="single" w:sz="4" w:space="0" w:color="D8D8D8"/>
              <w:left w:val="single" w:sz="4" w:space="0" w:color="D8D8D8"/>
              <w:bottom w:val="single" w:sz="4" w:space="0" w:color="D8D8D8"/>
              <w:right w:val="single" w:sz="4" w:space="0" w:color="D8D8D8"/>
            </w:tcBorders>
            <w:shd w:val="clear" w:color="auto" w:fill="FEFEF8"/>
            <w:tcMar>
              <w:top w:w="54" w:type="dxa"/>
              <w:left w:w="107" w:type="dxa"/>
              <w:bottom w:w="54" w:type="dxa"/>
              <w:right w:w="107" w:type="dxa"/>
            </w:tcMar>
            <w:hideMark/>
          </w:tcPr>
          <w:p w:rsidR="00282778" w:rsidRPr="002F6A41" w:rsidRDefault="00282778" w:rsidP="002740C0">
            <w:pPr>
              <w:spacing w:after="0" w:line="240" w:lineRule="auto"/>
              <w:jc w:val="both"/>
              <w:rPr>
                <w:rFonts w:ascii="Times New Roman" w:eastAsia="Times New Roman" w:hAnsi="Times New Roman" w:cs="Times New Roman"/>
                <w:sz w:val="24"/>
                <w:szCs w:val="24"/>
              </w:rPr>
            </w:pPr>
            <w:r w:rsidRPr="002F6A41">
              <w:rPr>
                <w:rFonts w:ascii="Times New Roman" w:eastAsia="Times New Roman" w:hAnsi="Times New Roman" w:cs="Times New Roman"/>
                <w:sz w:val="24"/>
                <w:szCs w:val="24"/>
              </w:rPr>
              <w:t>Мезоуровень</w:t>
            </w:r>
          </w:p>
        </w:tc>
        <w:tc>
          <w:tcPr>
            <w:tcW w:w="8100" w:type="dxa"/>
            <w:tcBorders>
              <w:top w:val="single" w:sz="4" w:space="0" w:color="D8D8D8"/>
              <w:left w:val="single" w:sz="4" w:space="0" w:color="D8D8D8"/>
              <w:bottom w:val="single" w:sz="4" w:space="0" w:color="D8D8D8"/>
              <w:right w:val="single" w:sz="4" w:space="0" w:color="D8D8D8"/>
            </w:tcBorders>
            <w:shd w:val="clear" w:color="auto" w:fill="FEFEF8"/>
            <w:tcMar>
              <w:top w:w="54" w:type="dxa"/>
              <w:left w:w="107" w:type="dxa"/>
              <w:bottom w:w="54" w:type="dxa"/>
              <w:right w:w="107" w:type="dxa"/>
            </w:tcMar>
            <w:hideMark/>
          </w:tcPr>
          <w:p w:rsidR="00282778" w:rsidRPr="002F6A41" w:rsidRDefault="00282778" w:rsidP="002740C0">
            <w:pPr>
              <w:spacing w:after="0" w:line="240" w:lineRule="auto"/>
              <w:jc w:val="both"/>
              <w:rPr>
                <w:rFonts w:ascii="Times New Roman" w:eastAsia="Times New Roman" w:hAnsi="Times New Roman" w:cs="Times New Roman"/>
                <w:sz w:val="24"/>
                <w:szCs w:val="24"/>
              </w:rPr>
            </w:pPr>
            <w:r w:rsidRPr="002F6A41">
              <w:rPr>
                <w:rFonts w:ascii="Times New Roman" w:eastAsia="Times New Roman" w:hAnsi="Times New Roman" w:cs="Times New Roman"/>
                <w:sz w:val="24"/>
                <w:szCs w:val="24"/>
              </w:rPr>
              <w:t>Симметричное развитие народного хозяйства в региональном и отраслевом разрезах, защита интересов территорий</w:t>
            </w:r>
          </w:p>
        </w:tc>
      </w:tr>
      <w:tr w:rsidR="00282778" w:rsidRPr="002F6A41" w:rsidTr="000243AC">
        <w:tc>
          <w:tcPr>
            <w:tcW w:w="2625" w:type="dxa"/>
            <w:tcBorders>
              <w:top w:val="single" w:sz="4" w:space="0" w:color="D8D8D8"/>
              <w:left w:val="single" w:sz="4" w:space="0" w:color="D8D8D8"/>
              <w:bottom w:val="single" w:sz="4" w:space="0" w:color="D8D8D8"/>
              <w:right w:val="single" w:sz="4" w:space="0" w:color="D8D8D8"/>
            </w:tcBorders>
            <w:shd w:val="clear" w:color="auto" w:fill="FEFEF8"/>
            <w:tcMar>
              <w:top w:w="54" w:type="dxa"/>
              <w:left w:w="107" w:type="dxa"/>
              <w:bottom w:w="54" w:type="dxa"/>
              <w:right w:w="107" w:type="dxa"/>
            </w:tcMar>
            <w:hideMark/>
          </w:tcPr>
          <w:p w:rsidR="00282778" w:rsidRPr="002F6A41" w:rsidRDefault="00282778" w:rsidP="002740C0">
            <w:pPr>
              <w:spacing w:after="0" w:line="240" w:lineRule="auto"/>
              <w:jc w:val="both"/>
              <w:rPr>
                <w:rFonts w:ascii="Times New Roman" w:eastAsia="Times New Roman" w:hAnsi="Times New Roman" w:cs="Times New Roman"/>
                <w:sz w:val="24"/>
                <w:szCs w:val="24"/>
              </w:rPr>
            </w:pPr>
            <w:r w:rsidRPr="002F6A41">
              <w:rPr>
                <w:rFonts w:ascii="Times New Roman" w:eastAsia="Times New Roman" w:hAnsi="Times New Roman" w:cs="Times New Roman"/>
                <w:sz w:val="24"/>
                <w:szCs w:val="24"/>
              </w:rPr>
              <w:t>Микроуровень</w:t>
            </w:r>
          </w:p>
        </w:tc>
        <w:tc>
          <w:tcPr>
            <w:tcW w:w="8100" w:type="dxa"/>
            <w:tcBorders>
              <w:top w:val="single" w:sz="4" w:space="0" w:color="D8D8D8"/>
              <w:left w:val="single" w:sz="4" w:space="0" w:color="D8D8D8"/>
              <w:bottom w:val="single" w:sz="4" w:space="0" w:color="D8D8D8"/>
              <w:right w:val="single" w:sz="4" w:space="0" w:color="D8D8D8"/>
            </w:tcBorders>
            <w:shd w:val="clear" w:color="auto" w:fill="FEFEF8"/>
            <w:tcMar>
              <w:top w:w="54" w:type="dxa"/>
              <w:left w:w="107" w:type="dxa"/>
              <w:bottom w:w="54" w:type="dxa"/>
              <w:right w:w="107" w:type="dxa"/>
            </w:tcMar>
            <w:hideMark/>
          </w:tcPr>
          <w:p w:rsidR="00282778" w:rsidRPr="002F6A41" w:rsidRDefault="00282778" w:rsidP="002740C0">
            <w:pPr>
              <w:spacing w:after="0" w:line="240" w:lineRule="auto"/>
              <w:jc w:val="both"/>
              <w:rPr>
                <w:rFonts w:ascii="Times New Roman" w:eastAsia="Times New Roman" w:hAnsi="Times New Roman" w:cs="Times New Roman"/>
                <w:sz w:val="24"/>
                <w:szCs w:val="24"/>
              </w:rPr>
            </w:pPr>
            <w:r w:rsidRPr="002F6A41">
              <w:rPr>
                <w:rFonts w:ascii="Times New Roman" w:eastAsia="Times New Roman" w:hAnsi="Times New Roman" w:cs="Times New Roman"/>
                <w:sz w:val="24"/>
                <w:szCs w:val="24"/>
              </w:rPr>
              <w:t>Обеспечение защиты интересов кредиторов, бизнеса должника, трудового коллектива</w:t>
            </w:r>
          </w:p>
        </w:tc>
      </w:tr>
    </w:tbl>
    <w:p w:rsidR="00282778" w:rsidRPr="002740C0"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Основными</w:t>
      </w:r>
      <w:r w:rsidRPr="002740C0">
        <w:rPr>
          <w:rFonts w:ascii="Times New Roman" w:eastAsia="Times New Roman" w:hAnsi="Times New Roman" w:cs="Times New Roman"/>
          <w:b/>
          <w:bCs/>
          <w:sz w:val="28"/>
          <w:szCs w:val="28"/>
        </w:rPr>
        <w:t xml:space="preserve"> </w:t>
      </w:r>
      <w:r w:rsidRPr="002F6A41">
        <w:rPr>
          <w:rFonts w:ascii="Times New Roman" w:eastAsia="Times New Roman" w:hAnsi="Times New Roman" w:cs="Times New Roman"/>
          <w:bCs/>
          <w:sz w:val="28"/>
          <w:szCs w:val="28"/>
        </w:rPr>
        <w:t>целями института банкротства</w:t>
      </w:r>
      <w:r w:rsidRPr="002740C0">
        <w:rPr>
          <w:rFonts w:ascii="Times New Roman" w:eastAsia="Times New Roman" w:hAnsi="Times New Roman" w:cs="Times New Roman"/>
          <w:sz w:val="28"/>
          <w:szCs w:val="28"/>
        </w:rPr>
        <w:t xml:space="preserve"> является сохранение предприятия, а следовательно, и собственности его владельца путем изменения системы управления предприятием, предоставления льгот должнику. </w:t>
      </w:r>
      <w:r w:rsidRPr="002740C0">
        <w:rPr>
          <w:rFonts w:ascii="Times New Roman" w:eastAsia="Times New Roman" w:hAnsi="Times New Roman" w:cs="Times New Roman"/>
          <w:sz w:val="28"/>
          <w:szCs w:val="28"/>
        </w:rPr>
        <w:lastRenderedPageBreak/>
        <w:t>Бесспорно, подобные положения не распространяются на умышленные или фиктивные банкротства. При этом для достижения конкретных целей используются определенные системы и органы в рамках института несостоятельности — кадровый ресурс, страховые и консалтинговые компании, развитый институт собственности, фондовые биржи, правовые нормы, традиции и т.д.</w:t>
      </w:r>
    </w:p>
    <w:p w:rsidR="00282778" w:rsidRPr="002740C0"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Система банкротства — это определенная система диагностики, контроля и предупреждения неплатежеспособности предприятий.</w:t>
      </w:r>
      <w:r w:rsidRPr="002740C0">
        <w:rPr>
          <w:rFonts w:ascii="Times New Roman" w:eastAsia="Times New Roman" w:hAnsi="Times New Roman" w:cs="Times New Roman"/>
          <w:sz w:val="28"/>
          <w:szCs w:val="28"/>
        </w:rPr>
        <w:t xml:space="preserve"> Объективная необходимость в приведении структуры производства к реальному платежеспособному спросу, формируемому рынком, составляет основное звено этой системы, одновременно являясь и основной целью.</w:t>
      </w:r>
    </w:p>
    <w:p w:rsidR="00282778" w:rsidRPr="002740C0" w:rsidRDefault="00282778" w:rsidP="002740C0">
      <w:pPr>
        <w:shd w:val="clear" w:color="auto" w:fill="FFFFFF"/>
        <w:spacing w:after="0" w:line="240" w:lineRule="auto"/>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Субъекты системы банкротства</w:t>
      </w:r>
      <w:r w:rsidRPr="002740C0">
        <w:rPr>
          <w:rFonts w:ascii="Times New Roman" w:eastAsia="Times New Roman" w:hAnsi="Times New Roman" w:cs="Times New Roman"/>
          <w:sz w:val="28"/>
          <w:szCs w:val="28"/>
        </w:rPr>
        <w:t>:</w:t>
      </w:r>
    </w:p>
    <w:p w:rsidR="00282778" w:rsidRPr="002740C0" w:rsidRDefault="00282778" w:rsidP="002F6A41">
      <w:pPr>
        <w:numPr>
          <w:ilvl w:val="0"/>
          <w:numId w:val="85"/>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арбитражный суд;</w:t>
      </w:r>
    </w:p>
    <w:p w:rsidR="00282778" w:rsidRPr="002740C0" w:rsidRDefault="00282778" w:rsidP="002F6A41">
      <w:pPr>
        <w:numPr>
          <w:ilvl w:val="0"/>
          <w:numId w:val="85"/>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собственник предприятия;</w:t>
      </w:r>
    </w:p>
    <w:p w:rsidR="00282778" w:rsidRPr="002740C0" w:rsidRDefault="00282778" w:rsidP="002F6A41">
      <w:pPr>
        <w:numPr>
          <w:ilvl w:val="0"/>
          <w:numId w:val="85"/>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арбитражные менеджеры;</w:t>
      </w:r>
    </w:p>
    <w:p w:rsidR="00282778" w:rsidRPr="002740C0" w:rsidRDefault="00282778" w:rsidP="002F6A41">
      <w:pPr>
        <w:numPr>
          <w:ilvl w:val="0"/>
          <w:numId w:val="85"/>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наемные работники;</w:t>
      </w:r>
    </w:p>
    <w:p w:rsidR="00282778" w:rsidRPr="002740C0" w:rsidRDefault="00282778" w:rsidP="002F6A41">
      <w:pPr>
        <w:numPr>
          <w:ilvl w:val="0"/>
          <w:numId w:val="85"/>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инвесторы;</w:t>
      </w:r>
    </w:p>
    <w:p w:rsidR="00282778" w:rsidRPr="002740C0" w:rsidRDefault="00282778" w:rsidP="002F6A41">
      <w:pPr>
        <w:numPr>
          <w:ilvl w:val="0"/>
          <w:numId w:val="85"/>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должник;</w:t>
      </w:r>
    </w:p>
    <w:p w:rsidR="00282778" w:rsidRPr="002740C0" w:rsidRDefault="00282778" w:rsidP="002F6A41">
      <w:pPr>
        <w:numPr>
          <w:ilvl w:val="0"/>
          <w:numId w:val="85"/>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кредиторы;</w:t>
      </w:r>
    </w:p>
    <w:p w:rsidR="00282778" w:rsidRPr="002740C0" w:rsidRDefault="00282778" w:rsidP="002F6A41">
      <w:pPr>
        <w:numPr>
          <w:ilvl w:val="0"/>
          <w:numId w:val="85"/>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органы государственной власти.</w:t>
      </w:r>
    </w:p>
    <w:p w:rsidR="00282778" w:rsidRPr="002740C0"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При открытии дела о несостоятельности (банкротстве) все из вышеназванных субъектов системы банкротства оказываются задействованными в этом процессе, являясь одновременно и основными субъектами рынка.</w:t>
      </w:r>
    </w:p>
    <w:p w:rsidR="00282778" w:rsidRPr="002740C0" w:rsidRDefault="00282778" w:rsidP="002740C0">
      <w:pPr>
        <w:shd w:val="clear" w:color="auto" w:fill="FFFFFF"/>
        <w:spacing w:after="0" w:line="240" w:lineRule="auto"/>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Как показывает мировая практика, достижение основной цели института несостоятельности — воспроизводства отношений собственности посредством системы банкротства — возможно только при соблюдении нескольких условий:</w:t>
      </w:r>
    </w:p>
    <w:p w:rsidR="002F6A41" w:rsidRDefault="00282778" w:rsidP="002F6A41">
      <w:pPr>
        <w:numPr>
          <w:ilvl w:val="0"/>
          <w:numId w:val="86"/>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Создание эффективных механизмов, призванных представлять интересы всех субъектов системы банкротства (кредиторы, наемный персонал) при ликвидации обанкротившегося предприятия и позволять рационально распределять активы (конкурсную массу) должника.</w:t>
      </w:r>
    </w:p>
    <w:p w:rsidR="002F6A41" w:rsidRDefault="00282778" w:rsidP="002F6A41">
      <w:pPr>
        <w:numPr>
          <w:ilvl w:val="0"/>
          <w:numId w:val="86"/>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Установка на сохранение перспективных предприятий насколько это возможно и целесообразно.</w:t>
      </w:r>
    </w:p>
    <w:p w:rsidR="002F6A41" w:rsidRDefault="00282778" w:rsidP="002F6A41">
      <w:pPr>
        <w:numPr>
          <w:ilvl w:val="0"/>
          <w:numId w:val="86"/>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Создание системы мер для возрождения бизнеса.</w:t>
      </w:r>
    </w:p>
    <w:p w:rsidR="002F6A41" w:rsidRDefault="00282778" w:rsidP="002F6A41">
      <w:pPr>
        <w:numPr>
          <w:ilvl w:val="0"/>
          <w:numId w:val="86"/>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Установление стабильной единой и надежной системы прав и обязанностей для всех субъектов хозяйствования при их несостоятельности (банкротстве).</w:t>
      </w:r>
    </w:p>
    <w:p w:rsidR="002F6A41" w:rsidRDefault="00282778" w:rsidP="002F6A41">
      <w:pPr>
        <w:numPr>
          <w:ilvl w:val="0"/>
          <w:numId w:val="86"/>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Введение системы мер безопасности при банкротстве и временной неплатежеспособности</w:t>
      </w:r>
    </w:p>
    <w:p w:rsidR="002F6A41" w:rsidRDefault="00282778" w:rsidP="002F6A41">
      <w:pPr>
        <w:numPr>
          <w:ilvl w:val="0"/>
          <w:numId w:val="86"/>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Стимулирование и развитие партнерских отношений, и формирование приемлемой процедуры решения финансовых споров.</w:t>
      </w:r>
    </w:p>
    <w:p w:rsidR="002F6A41" w:rsidRDefault="00282778" w:rsidP="002F6A41">
      <w:pPr>
        <w:numPr>
          <w:ilvl w:val="0"/>
          <w:numId w:val="86"/>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Ограждение правовой и административной системы от возможностей ускорения процедур банкротства.</w:t>
      </w:r>
    </w:p>
    <w:p w:rsidR="00282778" w:rsidRPr="002F6A41" w:rsidRDefault="00282778" w:rsidP="002F6A41">
      <w:pPr>
        <w:numPr>
          <w:ilvl w:val="0"/>
          <w:numId w:val="86"/>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Создание механизма выполнения должником своих обязательств без ликвидации бизнеса.</w:t>
      </w:r>
    </w:p>
    <w:p w:rsidR="00282778" w:rsidRPr="002740C0"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lastRenderedPageBreak/>
        <w:t>Главным субъектом системы банкротства, как и рынка, является предприятие той или иной формы собственности. Взаимодействие с рынком — внешней средой своего жизнедеятельности — предприятие реализует посредством своего товара.</w:t>
      </w:r>
      <w:r w:rsidR="002F6A41">
        <w:rPr>
          <w:rFonts w:ascii="Times New Roman" w:eastAsia="Times New Roman" w:hAnsi="Times New Roman" w:cs="Times New Roman"/>
          <w:sz w:val="28"/>
          <w:szCs w:val="28"/>
        </w:rPr>
        <w:t xml:space="preserve"> </w:t>
      </w:r>
      <w:r w:rsidRPr="002740C0">
        <w:rPr>
          <w:rFonts w:ascii="Times New Roman" w:eastAsia="Times New Roman" w:hAnsi="Times New Roman" w:cs="Times New Roman"/>
          <w:sz w:val="28"/>
          <w:szCs w:val="28"/>
        </w:rPr>
        <w:t>Глубинные факторы кризисных ситуаций заложены в самом механизме рынка. Они отражают процесс развития национальной экономики, который идет волнообразно в зависимости от фазы цикла на макроуровне и жизненного цикла конкретного предприятия, которые обусловлены постоянным изменением потребительских ориентаций.</w:t>
      </w:r>
    </w:p>
    <w:p w:rsidR="00282778" w:rsidRPr="002740C0" w:rsidRDefault="00282778" w:rsidP="002740C0">
      <w:pPr>
        <w:shd w:val="clear" w:color="auto" w:fill="FFFFFF"/>
        <w:spacing w:after="0" w:line="240" w:lineRule="auto"/>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Жизненный цикл предприятия:</w:t>
      </w:r>
      <w:r w:rsidRPr="002740C0">
        <w:rPr>
          <w:rFonts w:ascii="Times New Roman" w:eastAsia="Times New Roman" w:hAnsi="Times New Roman" w:cs="Times New Roman"/>
          <w:sz w:val="28"/>
          <w:szCs w:val="28"/>
        </w:rPr>
        <w:t xml:space="preserve"> </w:t>
      </w:r>
    </w:p>
    <w:p w:rsidR="002F6A41" w:rsidRDefault="00282778" w:rsidP="002F6A41">
      <w:pPr>
        <w:numPr>
          <w:ilvl w:val="0"/>
          <w:numId w:val="87"/>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Возникновение</w:t>
      </w:r>
    </w:p>
    <w:p w:rsidR="002F6A41" w:rsidRDefault="00282778" w:rsidP="002F6A41">
      <w:pPr>
        <w:numPr>
          <w:ilvl w:val="0"/>
          <w:numId w:val="87"/>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Становление</w:t>
      </w:r>
    </w:p>
    <w:p w:rsidR="002F6A41" w:rsidRDefault="00282778" w:rsidP="002F6A41">
      <w:pPr>
        <w:numPr>
          <w:ilvl w:val="0"/>
          <w:numId w:val="87"/>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Подъем</w:t>
      </w:r>
    </w:p>
    <w:p w:rsidR="002F6A41" w:rsidRDefault="00282778" w:rsidP="002F6A41">
      <w:pPr>
        <w:numPr>
          <w:ilvl w:val="0"/>
          <w:numId w:val="87"/>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Высшая точка развития</w:t>
      </w:r>
    </w:p>
    <w:p w:rsidR="002F6A41" w:rsidRDefault="00282778" w:rsidP="002F6A41">
      <w:pPr>
        <w:numPr>
          <w:ilvl w:val="0"/>
          <w:numId w:val="87"/>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Спад</w:t>
      </w:r>
    </w:p>
    <w:p w:rsidR="002F6A41" w:rsidRDefault="00282778" w:rsidP="002F6A41">
      <w:pPr>
        <w:numPr>
          <w:ilvl w:val="0"/>
          <w:numId w:val="87"/>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Банкротство</w:t>
      </w:r>
    </w:p>
    <w:p w:rsidR="00282778" w:rsidRDefault="00282778" w:rsidP="002740C0">
      <w:pPr>
        <w:numPr>
          <w:ilvl w:val="0"/>
          <w:numId w:val="87"/>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Ликвидация или санация</w:t>
      </w:r>
    </w:p>
    <w:p w:rsidR="00282778" w:rsidRPr="002740C0"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Издержки,</w:t>
      </w:r>
      <w:r w:rsidRPr="002740C0">
        <w:rPr>
          <w:rFonts w:ascii="Times New Roman" w:eastAsia="Times New Roman" w:hAnsi="Times New Roman" w:cs="Times New Roman"/>
          <w:sz w:val="28"/>
          <w:szCs w:val="28"/>
        </w:rPr>
        <w:t xml:space="preserve"> которые национальная экономика и население страны несет в связи с</w:t>
      </w:r>
      <w:r w:rsidRPr="002740C0">
        <w:rPr>
          <w:rFonts w:ascii="Times New Roman" w:eastAsia="Times New Roman" w:hAnsi="Times New Roman" w:cs="Times New Roman"/>
          <w:b/>
          <w:bCs/>
          <w:sz w:val="28"/>
          <w:szCs w:val="28"/>
        </w:rPr>
        <w:t xml:space="preserve"> банкротством,</w:t>
      </w:r>
      <w:r w:rsidRPr="002740C0">
        <w:rPr>
          <w:rFonts w:ascii="Times New Roman" w:eastAsia="Times New Roman" w:hAnsi="Times New Roman" w:cs="Times New Roman"/>
          <w:sz w:val="28"/>
          <w:szCs w:val="28"/>
        </w:rPr>
        <w:t xml:space="preserve"> разделяются на:</w:t>
      </w:r>
    </w:p>
    <w:p w:rsidR="00282778" w:rsidRPr="002740C0" w:rsidRDefault="00282778" w:rsidP="002F6A41">
      <w:pPr>
        <w:numPr>
          <w:ilvl w:val="0"/>
          <w:numId w:val="88"/>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Прямые издержки;</w:t>
      </w:r>
    </w:p>
    <w:p w:rsidR="00282778" w:rsidRPr="002740C0" w:rsidRDefault="00282778" w:rsidP="002F6A41">
      <w:pPr>
        <w:numPr>
          <w:ilvl w:val="0"/>
          <w:numId w:val="88"/>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Косвенные издержки.</w:t>
      </w:r>
    </w:p>
    <w:p w:rsidR="00282778" w:rsidRPr="002740C0"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Прямые издержки,</w:t>
      </w:r>
      <w:r w:rsidRPr="002740C0">
        <w:rPr>
          <w:rFonts w:ascii="Times New Roman" w:eastAsia="Times New Roman" w:hAnsi="Times New Roman" w:cs="Times New Roman"/>
          <w:sz w:val="28"/>
          <w:szCs w:val="28"/>
        </w:rPr>
        <w:t xml:space="preserve"> представляют собой непосредственные выплаты комиссионных третьим сторонам в период рассмотрения дела. В их состав входят: комиссионные судебному органу, доверенному лицу, бухгалтеру, аукционисту, арбитражному менеджеру и др. Все эти издержки представляют собой прямые невозвратные потери для владельцев капитала компании.</w:t>
      </w:r>
    </w:p>
    <w:p w:rsidR="00282778" w:rsidRPr="002740C0"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b/>
          <w:bCs/>
          <w:sz w:val="28"/>
          <w:szCs w:val="28"/>
        </w:rPr>
        <w:t>Косвенные издержки,</w:t>
      </w:r>
      <w:r w:rsidRPr="002740C0">
        <w:rPr>
          <w:rFonts w:ascii="Times New Roman" w:eastAsia="Times New Roman" w:hAnsi="Times New Roman" w:cs="Times New Roman"/>
          <w:sz w:val="28"/>
          <w:szCs w:val="28"/>
        </w:rPr>
        <w:t xml:space="preserve"> связаны с «падением» стоимости компании в результате неэффективной работы в период, который предшествовал банкротству. При реализации активов потери несомненны: готовую продукцию можно продать всего за 30-70% ее реальной цены. Потеря стоимости при реализации активов — совершенно явный провал для тех, кто предоставляет капитал, т.е. акционеров.</w:t>
      </w:r>
    </w:p>
    <w:p w:rsidR="00282778" w:rsidRPr="002740C0"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Как показывает мировая практика, банкротство предприятий — это не случайное явление, а определенная закономерность в экономике развитых стран. Гибель значительной части фирм и, в особенности, вновь возникших, зафиксирована статистикой банкротств во многих странах. Европейские исследователи отмечают, что до конца второго года доживают не более 20-30% вновь возникших фирм.</w:t>
      </w:r>
    </w:p>
    <w:p w:rsidR="00282778" w:rsidRPr="002740C0"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740C0">
        <w:rPr>
          <w:rFonts w:ascii="Times New Roman" w:eastAsia="Times New Roman" w:hAnsi="Times New Roman" w:cs="Times New Roman"/>
          <w:sz w:val="28"/>
          <w:szCs w:val="28"/>
        </w:rPr>
        <w:t>Такая неэффективность создает предпосылки больших убытков для акционеров, а, следовательно, и для всей экономики.</w:t>
      </w:r>
    </w:p>
    <w:p w:rsidR="00282778" w:rsidRPr="002F6A41" w:rsidRDefault="002F6A41" w:rsidP="002F6A41">
      <w:pPr>
        <w:spacing w:after="0" w:line="240" w:lineRule="auto"/>
        <w:jc w:val="both"/>
        <w:rPr>
          <w:rFonts w:ascii="Times New Roman" w:eastAsia="Times New Roman" w:hAnsi="Times New Roman" w:cs="Times New Roman"/>
          <w:sz w:val="28"/>
          <w:szCs w:val="28"/>
        </w:rPr>
      </w:pPr>
      <w:bookmarkStart w:id="18" w:name="a4"/>
      <w:bookmarkEnd w:id="18"/>
      <w:r w:rsidRPr="002F6A41">
        <w:rPr>
          <w:rFonts w:ascii="Times New Roman" w:eastAsia="Times New Roman" w:hAnsi="Times New Roman" w:cs="Times New Roman"/>
          <w:sz w:val="28"/>
          <w:szCs w:val="28"/>
        </w:rPr>
        <w:t>Ф</w:t>
      </w:r>
      <w:r w:rsidR="00282778" w:rsidRPr="002F6A41">
        <w:rPr>
          <w:rFonts w:ascii="Times New Roman" w:eastAsia="Times New Roman" w:hAnsi="Times New Roman" w:cs="Times New Roman"/>
          <w:sz w:val="28"/>
          <w:szCs w:val="28"/>
        </w:rPr>
        <w:t>ормальные и неформальные признаки банкротства предприятия</w:t>
      </w:r>
    </w:p>
    <w:p w:rsidR="00282778" w:rsidRPr="002F6A41" w:rsidRDefault="00282778" w:rsidP="002F6A41">
      <w:pPr>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Возникает закономерный вопрос — по каким критериям оценивается несостоятельность того или иного предприятия, и по каким признакам можно предсказать его банкротство?</w:t>
      </w:r>
      <w:r w:rsidR="002F6A41">
        <w:rPr>
          <w:rFonts w:ascii="Times New Roman" w:eastAsia="Times New Roman" w:hAnsi="Times New Roman" w:cs="Times New Roman"/>
          <w:sz w:val="28"/>
          <w:szCs w:val="28"/>
        </w:rPr>
        <w:t xml:space="preserve"> </w:t>
      </w:r>
      <w:r w:rsidRPr="002F6A41">
        <w:rPr>
          <w:rFonts w:ascii="Times New Roman" w:eastAsia="Times New Roman" w:hAnsi="Times New Roman" w:cs="Times New Roman"/>
          <w:sz w:val="28"/>
          <w:szCs w:val="28"/>
        </w:rPr>
        <w:t>Структура признаков банкротства:</w:t>
      </w:r>
    </w:p>
    <w:p w:rsidR="00282778" w:rsidRPr="002F6A41" w:rsidRDefault="002F6A41" w:rsidP="002F6A4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82778" w:rsidRPr="002F6A41">
        <w:rPr>
          <w:rFonts w:ascii="Times New Roman" w:eastAsia="Times New Roman" w:hAnsi="Times New Roman" w:cs="Times New Roman"/>
          <w:sz w:val="28"/>
          <w:szCs w:val="28"/>
        </w:rPr>
        <w:t>Формальные</w:t>
      </w:r>
    </w:p>
    <w:p w:rsidR="00282778" w:rsidRPr="002F6A41" w:rsidRDefault="002F6A41" w:rsidP="002F6A4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282778" w:rsidRPr="002F6A41">
        <w:rPr>
          <w:rFonts w:ascii="Times New Roman" w:eastAsia="Times New Roman" w:hAnsi="Times New Roman" w:cs="Times New Roman"/>
          <w:sz w:val="28"/>
          <w:szCs w:val="28"/>
        </w:rPr>
        <w:t>Неформальные</w:t>
      </w:r>
    </w:p>
    <w:p w:rsidR="00282778" w:rsidRPr="002F6A41" w:rsidRDefault="00282778" w:rsidP="002F6A41">
      <w:pPr>
        <w:spacing w:after="0" w:line="240" w:lineRule="auto"/>
        <w:ind w:firstLine="567"/>
        <w:jc w:val="both"/>
        <w:rPr>
          <w:rFonts w:ascii="Times New Roman" w:eastAsia="Times New Roman" w:hAnsi="Times New Roman" w:cs="Times New Roman"/>
          <w:sz w:val="28"/>
          <w:szCs w:val="28"/>
        </w:rPr>
      </w:pPr>
      <w:r w:rsidRPr="002F6A41">
        <w:rPr>
          <w:rFonts w:ascii="Times New Roman" w:eastAsia="Times New Roman" w:hAnsi="Times New Roman" w:cs="Times New Roman"/>
          <w:b/>
          <w:bCs/>
          <w:sz w:val="28"/>
          <w:szCs w:val="28"/>
        </w:rPr>
        <w:t>Формальный признак банкротства</w:t>
      </w:r>
      <w:r w:rsidRPr="002F6A41">
        <w:rPr>
          <w:rFonts w:ascii="Times New Roman" w:eastAsia="Times New Roman" w:hAnsi="Times New Roman" w:cs="Times New Roman"/>
          <w:sz w:val="28"/>
          <w:szCs w:val="28"/>
        </w:rPr>
        <w:t xml:space="preserve"> того или иного предприятия в концентрированном виде состоит в неплатежеспособности. Указанная сумма не должна содержать: неустоек и иных финансовых санкций, выплат авторских вознаграждений, требований перед работниками и владельцами должника.</w:t>
      </w:r>
    </w:p>
    <w:p w:rsidR="00282778" w:rsidRPr="002F6A41"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Помимо формальных признаков банкротства, необходимо рассматривать</w:t>
      </w:r>
      <w:r w:rsidRPr="002F6A41">
        <w:rPr>
          <w:rFonts w:ascii="Times New Roman" w:eastAsia="Times New Roman" w:hAnsi="Times New Roman" w:cs="Times New Roman"/>
          <w:b/>
          <w:bCs/>
          <w:sz w:val="28"/>
          <w:szCs w:val="28"/>
        </w:rPr>
        <w:t xml:space="preserve"> неформальные признаки.</w:t>
      </w:r>
      <w:r w:rsidRPr="002F6A41">
        <w:rPr>
          <w:rFonts w:ascii="Times New Roman" w:eastAsia="Times New Roman" w:hAnsi="Times New Roman" w:cs="Times New Roman"/>
          <w:sz w:val="28"/>
          <w:szCs w:val="28"/>
        </w:rPr>
        <w:t xml:space="preserve"> Они указывают на возможное предбанкротное состояние предприятия, не имеют абсолютной силы и должны рассматриваться в комплексе. Неформальные признаки возможного банкротства являются поводом к более скрупулезному анализу положения дел как со стороны руководства предприятием, так и со стороны финансовых и аудиторских структур. Заинтересованными субъектами в оценке финансово-хозяйственного положения предприятия являются его акционеры, наемный персонал, клиенты и кредиторы.</w:t>
      </w:r>
    </w:p>
    <w:p w:rsidR="00282778" w:rsidRPr="0075722E" w:rsidRDefault="00282778" w:rsidP="002F6A41">
      <w:pPr>
        <w:shd w:val="clear" w:color="auto" w:fill="FFFFFF"/>
        <w:spacing w:after="0" w:line="240" w:lineRule="auto"/>
        <w:jc w:val="both"/>
        <w:textAlignment w:val="top"/>
        <w:rPr>
          <w:rFonts w:ascii="Times New Roman" w:eastAsia="Times New Roman" w:hAnsi="Times New Roman" w:cs="Times New Roman"/>
          <w:sz w:val="28"/>
          <w:szCs w:val="28"/>
        </w:rPr>
      </w:pPr>
      <w:r w:rsidRPr="0075722E">
        <w:rPr>
          <w:rFonts w:ascii="Times New Roman" w:eastAsia="Times New Roman" w:hAnsi="Times New Roman" w:cs="Times New Roman"/>
          <w:bCs/>
          <w:sz w:val="28"/>
          <w:szCs w:val="28"/>
        </w:rPr>
        <w:t>Множественные неформальные признаки банкротства можно сгруппировать по двум направлениям:</w:t>
      </w:r>
    </w:p>
    <w:p w:rsidR="00282778" w:rsidRPr="002F6A41" w:rsidRDefault="00282778" w:rsidP="002F6A41">
      <w:pPr>
        <w:numPr>
          <w:ilvl w:val="0"/>
          <w:numId w:val="90"/>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b/>
          <w:bCs/>
          <w:sz w:val="28"/>
          <w:szCs w:val="28"/>
        </w:rPr>
        <w:t>документарные,</w:t>
      </w:r>
      <w:r w:rsidRPr="002F6A41">
        <w:rPr>
          <w:rFonts w:ascii="Times New Roman" w:eastAsia="Times New Roman" w:hAnsi="Times New Roman" w:cs="Times New Roman"/>
          <w:sz w:val="28"/>
          <w:szCs w:val="28"/>
        </w:rPr>
        <w:t xml:space="preserve"> составляют первую группу;</w:t>
      </w:r>
    </w:p>
    <w:p w:rsidR="00282778" w:rsidRPr="002F6A41" w:rsidRDefault="00282778" w:rsidP="002F6A41">
      <w:pPr>
        <w:numPr>
          <w:ilvl w:val="0"/>
          <w:numId w:val="90"/>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b/>
          <w:bCs/>
          <w:sz w:val="28"/>
          <w:szCs w:val="28"/>
        </w:rPr>
        <w:t>косвенные,</w:t>
      </w:r>
      <w:r w:rsidRPr="002F6A41">
        <w:rPr>
          <w:rFonts w:ascii="Times New Roman" w:eastAsia="Times New Roman" w:hAnsi="Times New Roman" w:cs="Times New Roman"/>
          <w:sz w:val="28"/>
          <w:szCs w:val="28"/>
        </w:rPr>
        <w:t xml:space="preserve"> составляют вторую группу.</w:t>
      </w:r>
    </w:p>
    <w:p w:rsidR="00282778" w:rsidRPr="002F6A41"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К первой группе относятся признаки, нашедшие свое отражение в документации предприятия (конкретно в бухгалтерском балансе). Они подлежат более или менее детальной оценке.</w:t>
      </w:r>
    </w:p>
    <w:p w:rsidR="00282778" w:rsidRPr="002F6A41"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Применительно к</w:t>
      </w:r>
      <w:r w:rsidRPr="002F6A41">
        <w:rPr>
          <w:rFonts w:ascii="Times New Roman" w:eastAsia="Times New Roman" w:hAnsi="Times New Roman" w:cs="Times New Roman"/>
          <w:b/>
          <w:bCs/>
          <w:sz w:val="28"/>
          <w:szCs w:val="28"/>
        </w:rPr>
        <w:t xml:space="preserve"> первой группе,</w:t>
      </w:r>
      <w:r w:rsidRPr="002F6A41">
        <w:rPr>
          <w:rFonts w:ascii="Times New Roman" w:eastAsia="Times New Roman" w:hAnsi="Times New Roman" w:cs="Times New Roman"/>
          <w:sz w:val="28"/>
          <w:szCs w:val="28"/>
        </w:rPr>
        <w:t xml:space="preserve"> можно выделить пять признаков предбанкротного состояния предприятия:</w:t>
      </w:r>
    </w:p>
    <w:p w:rsidR="00282778" w:rsidRPr="002F6A41" w:rsidRDefault="00282778" w:rsidP="002F6A41">
      <w:pPr>
        <w:numPr>
          <w:ilvl w:val="0"/>
          <w:numId w:val="91"/>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b/>
          <w:bCs/>
          <w:sz w:val="28"/>
          <w:szCs w:val="28"/>
        </w:rPr>
        <w:t>Низкое качество и невыполнение сроков предоставления документации</w:t>
      </w:r>
      <w:r w:rsidRPr="002F6A41">
        <w:rPr>
          <w:rFonts w:ascii="Times New Roman" w:eastAsia="Times New Roman" w:hAnsi="Times New Roman" w:cs="Times New Roman"/>
          <w:sz w:val="28"/>
          <w:szCs w:val="28"/>
        </w:rPr>
        <w:t>. Опоздания такого рода могут сигнализировать о неэффективной работе финансовых служб и информационной системы предприятия, создавая предпосылки принятия руководством неадекватных решений;</w:t>
      </w:r>
    </w:p>
    <w:p w:rsidR="00282778" w:rsidRPr="002F6A41" w:rsidRDefault="00282778" w:rsidP="002F6A41">
      <w:pPr>
        <w:numPr>
          <w:ilvl w:val="0"/>
          <w:numId w:val="91"/>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xml:space="preserve">Сигналами снижения финансовой нестабильности предприятия могут быть </w:t>
      </w:r>
      <w:r w:rsidRPr="002F6A41">
        <w:rPr>
          <w:rFonts w:ascii="Times New Roman" w:eastAsia="Times New Roman" w:hAnsi="Times New Roman" w:cs="Times New Roman"/>
          <w:b/>
          <w:bCs/>
          <w:sz w:val="28"/>
          <w:szCs w:val="28"/>
        </w:rPr>
        <w:t>резкие изменения в статьях баланса, как со стороны пассивов, так и активов</w:t>
      </w:r>
      <w:r w:rsidRPr="002F6A41">
        <w:rPr>
          <w:rFonts w:ascii="Times New Roman" w:eastAsia="Times New Roman" w:hAnsi="Times New Roman" w:cs="Times New Roman"/>
          <w:sz w:val="28"/>
          <w:szCs w:val="28"/>
        </w:rPr>
        <w:t xml:space="preserve">. Безусловно, негативным фактом является </w:t>
      </w:r>
      <w:r w:rsidRPr="002F6A41">
        <w:rPr>
          <w:rFonts w:ascii="Times New Roman" w:eastAsia="Times New Roman" w:hAnsi="Times New Roman" w:cs="Times New Roman"/>
          <w:b/>
          <w:bCs/>
          <w:sz w:val="28"/>
          <w:szCs w:val="28"/>
        </w:rPr>
        <w:t>уменьшение ликвидных средств предприятия</w:t>
      </w:r>
      <w:r w:rsidRPr="002F6A41">
        <w:rPr>
          <w:rFonts w:ascii="Times New Roman" w:eastAsia="Times New Roman" w:hAnsi="Times New Roman" w:cs="Times New Roman"/>
          <w:sz w:val="28"/>
          <w:szCs w:val="28"/>
        </w:rPr>
        <w:t xml:space="preserve">. Но и </w:t>
      </w:r>
      <w:r w:rsidRPr="002F6A41">
        <w:rPr>
          <w:rFonts w:ascii="Times New Roman" w:eastAsia="Times New Roman" w:hAnsi="Times New Roman" w:cs="Times New Roman"/>
          <w:b/>
          <w:bCs/>
          <w:sz w:val="28"/>
          <w:szCs w:val="28"/>
        </w:rPr>
        <w:t>их резкий рост</w:t>
      </w:r>
      <w:r w:rsidRPr="002F6A41">
        <w:rPr>
          <w:rFonts w:ascii="Times New Roman" w:eastAsia="Times New Roman" w:hAnsi="Times New Roman" w:cs="Times New Roman"/>
          <w:sz w:val="28"/>
          <w:szCs w:val="28"/>
        </w:rPr>
        <w:t xml:space="preserve"> также может свидетельствовать о неблагоприятных тенденциях — отсутствии перспектив роста и эффективных инвестиций. В условиях функционирования развитой экономики оптимальной является ситуация при которой у предпринимателя в свободном распоряжении находится не более 10 % денежных средств. Превышение этого лимита свидетельствует о неэффективном управлении, так как деньги должны воспроизводить себя</w:t>
      </w:r>
    </w:p>
    <w:p w:rsidR="002F6A41" w:rsidRDefault="00282778" w:rsidP="002F6A41">
      <w:pPr>
        <w:numPr>
          <w:ilvl w:val="0"/>
          <w:numId w:val="91"/>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xml:space="preserve">Тревожным знаком является </w:t>
      </w:r>
      <w:r w:rsidRPr="002F6A41">
        <w:rPr>
          <w:rFonts w:ascii="Times New Roman" w:eastAsia="Times New Roman" w:hAnsi="Times New Roman" w:cs="Times New Roman"/>
          <w:b/>
          <w:bCs/>
          <w:sz w:val="28"/>
          <w:szCs w:val="28"/>
        </w:rPr>
        <w:t>повышение относительной доли дебиторской задолженности в активах предприятия</w:t>
      </w:r>
      <w:r w:rsidRPr="002F6A41">
        <w:rPr>
          <w:rFonts w:ascii="Times New Roman" w:eastAsia="Times New Roman" w:hAnsi="Times New Roman" w:cs="Times New Roman"/>
          <w:sz w:val="28"/>
          <w:szCs w:val="28"/>
        </w:rPr>
        <w:t xml:space="preserve">, т.е. долгов покупателей. При этом либо предприятие проводит неразумную политику кредита по отношению к своим потребителям, либо сами потребители задерживают платежи. С другой стороны, дебиторская задолженность может резко упасть вследствие вынужденного перехода на новые формы платежей. </w:t>
      </w:r>
    </w:p>
    <w:p w:rsidR="00282778" w:rsidRPr="002F6A41"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lastRenderedPageBreak/>
        <w:t>За внешними изменениями статей дебиторской задолженности может скрываться неблагоприятная концентрация продаж по слишком малой группе покупателей, банкротство клиентов фирмы или уменьшение емкости рынка, неминуемо заставляя предприятие идти на все большие и большие уступки клиентам.</w:t>
      </w:r>
    </w:p>
    <w:p w:rsidR="002F6A41" w:rsidRDefault="00282778" w:rsidP="002F6A41">
      <w:pPr>
        <w:numPr>
          <w:ilvl w:val="0"/>
          <w:numId w:val="91"/>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b/>
          <w:bCs/>
          <w:sz w:val="28"/>
          <w:szCs w:val="28"/>
        </w:rPr>
        <w:t>Данные о материальных запасах</w:t>
      </w:r>
      <w:r w:rsidRPr="002F6A41">
        <w:rPr>
          <w:rFonts w:ascii="Times New Roman" w:eastAsia="Times New Roman" w:hAnsi="Times New Roman" w:cs="Times New Roman"/>
          <w:sz w:val="28"/>
          <w:szCs w:val="28"/>
        </w:rPr>
        <w:t xml:space="preserve">, т.е. запасах готовой продукции, сырья и материалов, а также незавершенном производстве являются хорошей информацией для оценки тенденций. И при этом подозрительным является не только резкий рост запасов, который нередко предполагает затоваривание, но и резкое их снижение. </w:t>
      </w:r>
    </w:p>
    <w:p w:rsidR="00282778" w:rsidRPr="002F6A41" w:rsidRDefault="00282778" w:rsidP="002F6A41">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Последнее может предполагать перебои в производстве и снабжении и иметь следствием невыполнение обязательств по поставкам. В Японии запасы на складах в среднем позволяют предприятиям бесперебойно работать в 180 минут, в СССР — 21 день (на отдельных предприятиях до 60 дней). Это повышает издержки связанные с их хранением.</w:t>
      </w:r>
    </w:p>
    <w:p w:rsidR="00282778" w:rsidRPr="002F6A41" w:rsidRDefault="00282778" w:rsidP="002F6A41">
      <w:pPr>
        <w:numPr>
          <w:ilvl w:val="0"/>
          <w:numId w:val="91"/>
        </w:numPr>
        <w:shd w:val="clear" w:color="auto" w:fill="FFFFFF"/>
        <w:spacing w:after="0" w:line="240" w:lineRule="auto"/>
        <w:ind w:left="0" w:firstLine="0"/>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xml:space="preserve">Поводом для беспокойства должно быть </w:t>
      </w:r>
      <w:r w:rsidRPr="002F6A41">
        <w:rPr>
          <w:rFonts w:ascii="Times New Roman" w:eastAsia="Times New Roman" w:hAnsi="Times New Roman" w:cs="Times New Roman"/>
          <w:b/>
          <w:bCs/>
          <w:sz w:val="28"/>
          <w:szCs w:val="28"/>
        </w:rPr>
        <w:t>повышение доли задолженности перед работниками</w:t>
      </w:r>
      <w:r w:rsidRPr="002F6A41">
        <w:rPr>
          <w:rFonts w:ascii="Times New Roman" w:eastAsia="Times New Roman" w:hAnsi="Times New Roman" w:cs="Times New Roman"/>
          <w:sz w:val="28"/>
          <w:szCs w:val="28"/>
        </w:rPr>
        <w:t xml:space="preserve"> (долги по зарплате),</w:t>
      </w:r>
      <w:r w:rsidRPr="002F6A41">
        <w:rPr>
          <w:rFonts w:ascii="Times New Roman" w:eastAsia="Times New Roman" w:hAnsi="Times New Roman" w:cs="Times New Roman"/>
          <w:b/>
          <w:bCs/>
          <w:sz w:val="28"/>
          <w:szCs w:val="28"/>
        </w:rPr>
        <w:t xml:space="preserve"> акционерам</w:t>
      </w:r>
      <w:r w:rsidRPr="002F6A41">
        <w:rPr>
          <w:rFonts w:ascii="Times New Roman" w:eastAsia="Times New Roman" w:hAnsi="Times New Roman" w:cs="Times New Roman"/>
          <w:sz w:val="28"/>
          <w:szCs w:val="28"/>
        </w:rPr>
        <w:t xml:space="preserve"> (выплаты дивидендов), </w:t>
      </w:r>
      <w:r w:rsidRPr="002F6A41">
        <w:rPr>
          <w:rFonts w:ascii="Times New Roman" w:eastAsia="Times New Roman" w:hAnsi="Times New Roman" w:cs="Times New Roman"/>
          <w:b/>
          <w:bCs/>
          <w:sz w:val="28"/>
          <w:szCs w:val="28"/>
        </w:rPr>
        <w:t>финансовым органам</w:t>
      </w:r>
      <w:r w:rsidRPr="002F6A41">
        <w:rPr>
          <w:rFonts w:ascii="Times New Roman" w:eastAsia="Times New Roman" w:hAnsi="Times New Roman" w:cs="Times New Roman"/>
          <w:sz w:val="28"/>
          <w:szCs w:val="28"/>
        </w:rPr>
        <w:t xml:space="preserve"> (обязательные платежи в бюджет).</w:t>
      </w:r>
    </w:p>
    <w:p w:rsidR="00282778" w:rsidRPr="002F6A41" w:rsidRDefault="00282778" w:rsidP="002F6A41">
      <w:pPr>
        <w:shd w:val="clear" w:color="auto" w:fill="FFFFFF"/>
        <w:spacing w:after="0" w:line="240" w:lineRule="auto"/>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Вторая группа содержит признаки, которые не подлежат подобной оценке.Признаки предбанкротного состояния предприятия, не нашедшие свое отражение в финансовых документах, составляют</w:t>
      </w:r>
      <w:r w:rsidRPr="002F6A41">
        <w:rPr>
          <w:rFonts w:ascii="Times New Roman" w:eastAsia="Times New Roman" w:hAnsi="Times New Roman" w:cs="Times New Roman"/>
          <w:b/>
          <w:bCs/>
          <w:sz w:val="28"/>
          <w:szCs w:val="28"/>
        </w:rPr>
        <w:t xml:space="preserve"> вторую группу. </w:t>
      </w:r>
      <w:r w:rsidRPr="002F6A41">
        <w:rPr>
          <w:rFonts w:ascii="Times New Roman" w:eastAsia="Times New Roman" w:hAnsi="Times New Roman" w:cs="Times New Roman"/>
          <w:sz w:val="28"/>
          <w:szCs w:val="28"/>
        </w:rPr>
        <w:t>Они являются более ранними по времени, а реагирование на них — более эффективным для предупреждения кризисных ситуаций.</w:t>
      </w:r>
    </w:p>
    <w:p w:rsidR="00282778" w:rsidRPr="002F6A41" w:rsidRDefault="00282778" w:rsidP="002F6A41">
      <w:pPr>
        <w:shd w:val="clear" w:color="auto" w:fill="FFFFFF"/>
        <w:spacing w:after="0" w:line="240" w:lineRule="auto"/>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Более скрупулезный анализ может выявить изменения в практике управления, не выявленные при поверхностной оценке положения предприятия:</w:t>
      </w:r>
    </w:p>
    <w:p w:rsidR="002F6A41" w:rsidRDefault="002F6A41" w:rsidP="002F6A41">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82778" w:rsidRPr="002F6A41">
        <w:rPr>
          <w:rFonts w:ascii="Times New Roman" w:eastAsia="Times New Roman" w:hAnsi="Times New Roman" w:cs="Times New Roman"/>
          <w:sz w:val="28"/>
          <w:szCs w:val="28"/>
        </w:rPr>
        <w:t>администрация вводит излишнюю фрагментацию функций, или наоборот,</w:t>
      </w:r>
    </w:p>
    <w:p w:rsidR="00282778" w:rsidRPr="002F6A41" w:rsidRDefault="002F6A41" w:rsidP="002F6A41">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82778" w:rsidRPr="002F6A41">
        <w:rPr>
          <w:rFonts w:ascii="Times New Roman" w:eastAsia="Times New Roman" w:hAnsi="Times New Roman" w:cs="Times New Roman"/>
          <w:sz w:val="28"/>
          <w:szCs w:val="28"/>
        </w:rPr>
        <w:t>усиливает их концентрацию у узкого круга лиц;</w:t>
      </w:r>
    </w:p>
    <w:p w:rsidR="00282778" w:rsidRPr="002F6A41" w:rsidRDefault="002F6A41" w:rsidP="002F6A41">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82778" w:rsidRPr="002F6A41">
        <w:rPr>
          <w:rFonts w:ascii="Times New Roman" w:eastAsia="Times New Roman" w:hAnsi="Times New Roman" w:cs="Times New Roman"/>
          <w:sz w:val="28"/>
          <w:szCs w:val="28"/>
        </w:rPr>
        <w:t>неоднократно решает проблемы, решение которых было заявлено ранее;</w:t>
      </w:r>
    </w:p>
    <w:p w:rsidR="00282778" w:rsidRPr="002F6A41" w:rsidRDefault="002F6A41" w:rsidP="002F6A41">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82778" w:rsidRPr="002F6A41">
        <w:rPr>
          <w:rFonts w:ascii="Times New Roman" w:eastAsia="Times New Roman" w:hAnsi="Times New Roman" w:cs="Times New Roman"/>
          <w:sz w:val="28"/>
          <w:szCs w:val="28"/>
        </w:rPr>
        <w:t>медленно реагирует на изменения на рынке.</w:t>
      </w:r>
    </w:p>
    <w:p w:rsidR="00282778" w:rsidRPr="002F6A41" w:rsidRDefault="002F6A41" w:rsidP="002F6A41">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82778" w:rsidRPr="002F6A41">
        <w:rPr>
          <w:rFonts w:ascii="Times New Roman" w:eastAsia="Times New Roman" w:hAnsi="Times New Roman" w:cs="Times New Roman"/>
          <w:sz w:val="28"/>
          <w:szCs w:val="28"/>
        </w:rPr>
        <w:t>установление предприятием нереальных цен на свои товары и услуги,</w:t>
      </w:r>
    </w:p>
    <w:p w:rsidR="00282778" w:rsidRPr="002F6A41" w:rsidRDefault="002F6A41" w:rsidP="002F6A41">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82778" w:rsidRPr="002F6A41">
        <w:rPr>
          <w:rFonts w:ascii="Times New Roman" w:eastAsia="Times New Roman" w:hAnsi="Times New Roman" w:cs="Times New Roman"/>
          <w:sz w:val="28"/>
          <w:szCs w:val="28"/>
        </w:rPr>
        <w:t>рискованные внедрения новшеств,</w:t>
      </w:r>
    </w:p>
    <w:p w:rsidR="00282778" w:rsidRPr="002F6A41" w:rsidRDefault="002F6A41" w:rsidP="002F6A41">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82778" w:rsidRPr="002F6A41">
        <w:rPr>
          <w:rFonts w:ascii="Times New Roman" w:eastAsia="Times New Roman" w:hAnsi="Times New Roman" w:cs="Times New Roman"/>
          <w:sz w:val="28"/>
          <w:szCs w:val="28"/>
        </w:rPr>
        <w:t>выход на новые рынки или присоединение новых фирм,</w:t>
      </w:r>
    </w:p>
    <w:p w:rsidR="00282778" w:rsidRPr="002F6A41" w:rsidRDefault="002F6A41" w:rsidP="002F6A41">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82778" w:rsidRPr="002F6A41">
        <w:rPr>
          <w:rFonts w:ascii="Times New Roman" w:eastAsia="Times New Roman" w:hAnsi="Times New Roman" w:cs="Times New Roman"/>
          <w:sz w:val="28"/>
          <w:szCs w:val="28"/>
        </w:rPr>
        <w:t>нетрадиционная закупка сырья и материалов,</w:t>
      </w:r>
    </w:p>
    <w:p w:rsidR="00282778" w:rsidRPr="002F6A41" w:rsidRDefault="002F6A41" w:rsidP="002F6A41">
      <w:pPr>
        <w:shd w:val="clear" w:color="auto" w:fill="FFFFFF"/>
        <w:spacing w:after="0" w:line="240" w:lineRule="auto"/>
        <w:jc w:val="both"/>
        <w:textAlignment w:val="top"/>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82778" w:rsidRPr="002F6A41">
        <w:rPr>
          <w:rFonts w:ascii="Times New Roman" w:eastAsia="Times New Roman" w:hAnsi="Times New Roman" w:cs="Times New Roman"/>
          <w:sz w:val="28"/>
          <w:szCs w:val="28"/>
        </w:rPr>
        <w:t>усиление деятельности на спекулятивных рынках.</w:t>
      </w:r>
    </w:p>
    <w:p w:rsidR="00282778" w:rsidRDefault="00282778" w:rsidP="000E6165">
      <w:pPr>
        <w:shd w:val="clear" w:color="auto" w:fill="FFFFFF"/>
        <w:spacing w:after="0" w:line="240" w:lineRule="auto"/>
        <w:ind w:firstLine="567"/>
        <w:jc w:val="both"/>
        <w:textAlignment w:val="top"/>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Следует особо отметить опасность резкого изменения в стратегии предприятия. Для клиентов фирмы, если они заранее не поставлены в известность, такого рода изменения могут сыграть главную роль в потере интереса к данному предприятию.</w:t>
      </w:r>
    </w:p>
    <w:p w:rsidR="0075722E" w:rsidRPr="002F6A41" w:rsidRDefault="0075722E" w:rsidP="000E6165">
      <w:pPr>
        <w:shd w:val="clear" w:color="auto" w:fill="FFFFFF"/>
        <w:spacing w:after="0" w:line="240" w:lineRule="auto"/>
        <w:ind w:firstLine="567"/>
        <w:jc w:val="both"/>
        <w:textAlignment w:val="top"/>
        <w:rPr>
          <w:rFonts w:ascii="Times New Roman" w:eastAsia="Times New Roman" w:hAnsi="Times New Roman" w:cs="Times New Roman"/>
          <w:sz w:val="28"/>
          <w:szCs w:val="28"/>
        </w:rPr>
      </w:pPr>
    </w:p>
    <w:p w:rsidR="0075722E" w:rsidRPr="00EE4015" w:rsidRDefault="0075722E" w:rsidP="0075722E">
      <w:pPr>
        <w:spacing w:after="0" w:line="240" w:lineRule="auto"/>
        <w:jc w:val="both"/>
        <w:rPr>
          <w:rFonts w:ascii="Times New Roman" w:hAnsi="Times New Roman" w:cs="Times New Roman"/>
          <w:b/>
          <w:sz w:val="28"/>
          <w:szCs w:val="28"/>
          <w:lang w:val="kk-KZ"/>
        </w:rPr>
      </w:pPr>
      <w:r w:rsidRPr="00C83625">
        <w:rPr>
          <w:rFonts w:ascii="Times New Roman" w:hAnsi="Times New Roman" w:cs="Times New Roman"/>
          <w:b/>
          <w:sz w:val="28"/>
          <w:szCs w:val="28"/>
        </w:rPr>
        <w:t>Лекция 1</w:t>
      </w:r>
      <w:r>
        <w:rPr>
          <w:rFonts w:ascii="Times New Roman" w:hAnsi="Times New Roman" w:cs="Times New Roman"/>
          <w:b/>
          <w:sz w:val="28"/>
          <w:szCs w:val="28"/>
        </w:rPr>
        <w:t>4</w:t>
      </w:r>
      <w:r w:rsidRPr="00C83625">
        <w:rPr>
          <w:rFonts w:ascii="Times New Roman" w:hAnsi="Times New Roman" w:cs="Times New Roman"/>
          <w:b/>
          <w:sz w:val="28"/>
          <w:szCs w:val="28"/>
        </w:rPr>
        <w:t xml:space="preserve">.  </w:t>
      </w:r>
    </w:p>
    <w:p w:rsidR="0075722E" w:rsidRPr="00C83625" w:rsidRDefault="0075722E" w:rsidP="0075722E">
      <w:pPr>
        <w:pStyle w:val="ab"/>
        <w:numPr>
          <w:ilvl w:val="1"/>
          <w:numId w:val="80"/>
        </w:numPr>
        <w:spacing w:after="0" w:line="240" w:lineRule="auto"/>
        <w:jc w:val="both"/>
        <w:rPr>
          <w:rFonts w:ascii="Times New Roman" w:hAnsi="Times New Roman" w:cs="Times New Roman"/>
          <w:b/>
          <w:sz w:val="28"/>
          <w:szCs w:val="28"/>
          <w:lang w:val="kk-KZ"/>
        </w:rPr>
      </w:pPr>
      <w:r w:rsidRPr="00C83625">
        <w:rPr>
          <w:rFonts w:ascii="Times New Roman" w:hAnsi="Times New Roman" w:cs="Times New Roman"/>
          <w:sz w:val="28"/>
          <w:szCs w:val="28"/>
        </w:rPr>
        <w:t xml:space="preserve">Анализ и оценка реальных возможностей восстановления платежеспособности  компании. </w:t>
      </w:r>
    </w:p>
    <w:p w:rsidR="0075722E" w:rsidRPr="00C83625" w:rsidRDefault="0075722E" w:rsidP="0075722E">
      <w:pPr>
        <w:pStyle w:val="ab"/>
        <w:numPr>
          <w:ilvl w:val="1"/>
          <w:numId w:val="80"/>
        </w:numPr>
        <w:spacing w:after="0" w:line="240" w:lineRule="auto"/>
        <w:jc w:val="both"/>
        <w:rPr>
          <w:rFonts w:ascii="Times New Roman" w:hAnsi="Times New Roman" w:cs="Times New Roman"/>
          <w:b/>
          <w:sz w:val="28"/>
          <w:szCs w:val="28"/>
          <w:lang w:val="kk-KZ"/>
        </w:rPr>
      </w:pPr>
      <w:r w:rsidRPr="00C83625">
        <w:rPr>
          <w:rFonts w:ascii="Times New Roman" w:hAnsi="Times New Roman" w:cs="Times New Roman"/>
          <w:sz w:val="28"/>
          <w:szCs w:val="28"/>
        </w:rPr>
        <w:t>Методы прогнозирования возможного банкротства компании</w:t>
      </w:r>
    </w:p>
    <w:p w:rsidR="0075722E" w:rsidRPr="002740C0" w:rsidRDefault="0075722E" w:rsidP="0075722E">
      <w:pPr>
        <w:spacing w:after="0" w:line="240" w:lineRule="auto"/>
        <w:jc w:val="both"/>
        <w:rPr>
          <w:rFonts w:ascii="Times New Roman" w:hAnsi="Times New Roman" w:cs="Times New Roman"/>
          <w:sz w:val="28"/>
          <w:szCs w:val="28"/>
        </w:rPr>
      </w:pPr>
    </w:p>
    <w:p w:rsidR="00282778" w:rsidRPr="002F6A41" w:rsidRDefault="00282778" w:rsidP="000E6165">
      <w:pPr>
        <w:shd w:val="clear" w:color="auto" w:fill="FFFFFF"/>
        <w:spacing w:after="0" w:line="240" w:lineRule="auto"/>
        <w:ind w:firstLine="567"/>
        <w:jc w:val="both"/>
        <w:rPr>
          <w:rFonts w:ascii="Times New Roman" w:eastAsia="Times New Roman" w:hAnsi="Times New Roman" w:cs="Times New Roman"/>
          <w:b/>
          <w:sz w:val="28"/>
          <w:szCs w:val="28"/>
        </w:rPr>
      </w:pPr>
      <w:r w:rsidRPr="002F6A41">
        <w:rPr>
          <w:rFonts w:ascii="Times New Roman" w:eastAsia="Times New Roman" w:hAnsi="Times New Roman" w:cs="Times New Roman"/>
          <w:b/>
          <w:sz w:val="28"/>
          <w:szCs w:val="28"/>
        </w:rPr>
        <w:lastRenderedPageBreak/>
        <w:t>Методики прогнозирования  банкротства предприятия</w:t>
      </w:r>
    </w:p>
    <w:p w:rsidR="00282778" w:rsidRPr="002F6A41" w:rsidRDefault="00282778" w:rsidP="000E6165">
      <w:pPr>
        <w:shd w:val="clear" w:color="auto" w:fill="FFFFFF"/>
        <w:spacing w:after="0" w:line="240" w:lineRule="auto"/>
        <w:ind w:firstLine="567"/>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В настоящее время известны два основных подхода к диагностике вероятности возникновения ситуации банкротства хозяйствующего субъекта. Первый - количественный - базируется на финансовых данных и включает оперирование некоторыми коэффициентами, приобретающими все большую известность:</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Z-коэффициентом Альтмана (США);</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коэффициентом Таффлера (Великобритания);</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коэффициентом Бивера;</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моделью R-счета (Россия);</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и другими.</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Кроме того, этот подход используется при оценке таких показателей  вероятности банкротства, как: цена предприятия, коэффициент восстановления платежеспособности, коэффициент финансирования труднореализуемых активов.</w:t>
      </w:r>
    </w:p>
    <w:p w:rsidR="00282778" w:rsidRPr="002F6A41" w:rsidRDefault="00282778" w:rsidP="002F6A41">
      <w:pPr>
        <w:shd w:val="clear" w:color="auto" w:fill="FFFFFF"/>
        <w:spacing w:after="0" w:line="240" w:lineRule="auto"/>
        <w:jc w:val="both"/>
        <w:outlineLvl w:val="2"/>
        <w:rPr>
          <w:rFonts w:ascii="Times New Roman" w:eastAsia="Times New Roman" w:hAnsi="Times New Roman" w:cs="Times New Roman"/>
          <w:b/>
          <w:bCs/>
          <w:sz w:val="28"/>
          <w:szCs w:val="28"/>
        </w:rPr>
      </w:pPr>
      <w:r w:rsidRPr="002F6A41">
        <w:rPr>
          <w:rFonts w:ascii="Times New Roman" w:eastAsia="Times New Roman" w:hAnsi="Times New Roman" w:cs="Times New Roman"/>
          <w:b/>
          <w:bCs/>
          <w:sz w:val="28"/>
          <w:szCs w:val="28"/>
        </w:rPr>
        <w:t>Формула Z-модели Альтмана</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В основе формулы лежит комбинация 4-5 ключевых финансовых коэффициентов, характеризующих  финансовое положение и результаты деятельности предприятия. Изначально формула была предложена Альтманом  в 60-х годах прошлого века. Позже, автор предложил вариации данной формулы с учетом отраслевых особенностей организаций.</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b/>
          <w:i/>
          <w:sz w:val="28"/>
          <w:szCs w:val="28"/>
        </w:rPr>
        <w:t>4-х факторная</w:t>
      </w:r>
      <w:r w:rsidRPr="002F6A41">
        <w:rPr>
          <w:rFonts w:ascii="Times New Roman" w:eastAsia="Times New Roman" w:hAnsi="Times New Roman" w:cs="Times New Roman"/>
          <w:sz w:val="28"/>
          <w:szCs w:val="28"/>
        </w:rPr>
        <w:t>  Z-модель Альтмана используется  для  непроизводственных предприятий (акции которых не котируются на бирже) и выглядит следующим образом:</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lang w:val="en-US"/>
        </w:rPr>
      </w:pPr>
      <w:r w:rsidRPr="002F6A41">
        <w:rPr>
          <w:rFonts w:ascii="Times New Roman" w:eastAsia="Times New Roman" w:hAnsi="Times New Roman" w:cs="Times New Roman"/>
          <w:sz w:val="28"/>
          <w:szCs w:val="28"/>
          <w:lang w:val="en-US"/>
        </w:rPr>
        <w:t>Z-score = 6.56T1 + 3.26T2 + 6.72T3 + 1.05T4</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где,</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T1= Рабочий капитал / Активы  </w:t>
      </w:r>
      <w:r w:rsidRPr="002F6A41">
        <w:rPr>
          <w:rFonts w:ascii="Times New Roman" w:eastAsia="Times New Roman" w:hAnsi="Times New Roman" w:cs="Times New Roman"/>
          <w:sz w:val="28"/>
          <w:szCs w:val="28"/>
        </w:rPr>
        <w:br/>
        <w:t>T2=Чистаяприбыль / Активы  </w:t>
      </w:r>
      <w:r w:rsidRPr="002F6A41">
        <w:rPr>
          <w:rFonts w:ascii="Times New Roman" w:eastAsia="Times New Roman" w:hAnsi="Times New Roman" w:cs="Times New Roman"/>
          <w:sz w:val="28"/>
          <w:szCs w:val="28"/>
        </w:rPr>
        <w:br/>
        <w:t>T3 = EBIT (валовая прибыль)/ Активы  </w:t>
      </w:r>
      <w:r w:rsidRPr="002F6A41">
        <w:rPr>
          <w:rFonts w:ascii="Times New Roman" w:eastAsia="Times New Roman" w:hAnsi="Times New Roman" w:cs="Times New Roman"/>
          <w:sz w:val="28"/>
          <w:szCs w:val="28"/>
        </w:rPr>
        <w:br/>
        <w:t>T4 = Собственный капитал / Обязательства</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Интерпретация полученного  результата:</w:t>
      </w:r>
    </w:p>
    <w:p w:rsidR="00282778" w:rsidRPr="002F6A41" w:rsidRDefault="00282778" w:rsidP="000E6165">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1.1 и менее – "Красная" зона, существует вероятность банкротства предприятия;</w:t>
      </w:r>
    </w:p>
    <w:p w:rsidR="00282778" w:rsidRPr="002F6A41" w:rsidRDefault="00282778" w:rsidP="000E6165">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от 1.1 до 2.6 – "Серая" зона, пограничное состояние, вероятность банкротства не высока, но не исключается;</w:t>
      </w:r>
    </w:p>
    <w:p w:rsidR="00282778" w:rsidRPr="002F6A41" w:rsidRDefault="00282778" w:rsidP="000E6165">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2.6 и более – "Зеленая" зона, низкая вероятность банкротства</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xml:space="preserve">Для производственных предприятий (акции которых не котируются на бирже) используется </w:t>
      </w:r>
      <w:r w:rsidRPr="002F6A41">
        <w:rPr>
          <w:rFonts w:ascii="Times New Roman" w:eastAsia="Times New Roman" w:hAnsi="Times New Roman" w:cs="Times New Roman"/>
          <w:b/>
          <w:i/>
          <w:sz w:val="28"/>
          <w:szCs w:val="28"/>
        </w:rPr>
        <w:t xml:space="preserve">5-ти факторная </w:t>
      </w:r>
      <w:r w:rsidRPr="002F6A41">
        <w:rPr>
          <w:rFonts w:ascii="Times New Roman" w:eastAsia="Times New Roman" w:hAnsi="Times New Roman" w:cs="Times New Roman"/>
          <w:sz w:val="28"/>
          <w:szCs w:val="28"/>
        </w:rPr>
        <w:t>Z-модель Альтмана:</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lang w:val="en-US"/>
        </w:rPr>
      </w:pPr>
      <w:r w:rsidRPr="002F6A41">
        <w:rPr>
          <w:rFonts w:ascii="Times New Roman" w:eastAsia="Times New Roman" w:hAnsi="Times New Roman" w:cs="Times New Roman"/>
          <w:sz w:val="28"/>
          <w:szCs w:val="28"/>
          <w:lang w:val="en-US"/>
        </w:rPr>
        <w:t>Z-score = 0.717T1 + 0.847T2 + 3.107T3 + 0.42T4 + 0.998T5</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где,</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T1=Рабочий капитал /Активы  </w:t>
      </w:r>
      <w:r w:rsidRPr="002F6A41">
        <w:rPr>
          <w:rFonts w:ascii="Times New Roman" w:eastAsia="Times New Roman" w:hAnsi="Times New Roman" w:cs="Times New Roman"/>
          <w:sz w:val="28"/>
          <w:szCs w:val="28"/>
        </w:rPr>
        <w:br/>
        <w:t>T2=Чистаяприбыль/Активы  </w:t>
      </w:r>
      <w:r w:rsidRPr="002F6A41">
        <w:rPr>
          <w:rFonts w:ascii="Times New Roman" w:eastAsia="Times New Roman" w:hAnsi="Times New Roman" w:cs="Times New Roman"/>
          <w:sz w:val="28"/>
          <w:szCs w:val="28"/>
        </w:rPr>
        <w:br/>
        <w:t>T3=EBIT/Активы  </w:t>
      </w:r>
      <w:r w:rsidRPr="002F6A41">
        <w:rPr>
          <w:rFonts w:ascii="Times New Roman" w:eastAsia="Times New Roman" w:hAnsi="Times New Roman" w:cs="Times New Roman"/>
          <w:sz w:val="28"/>
          <w:szCs w:val="28"/>
        </w:rPr>
        <w:br/>
      </w:r>
      <w:r w:rsidRPr="002F6A41">
        <w:rPr>
          <w:rFonts w:ascii="Times New Roman" w:eastAsia="Times New Roman" w:hAnsi="Times New Roman" w:cs="Times New Roman"/>
          <w:sz w:val="28"/>
          <w:szCs w:val="28"/>
        </w:rPr>
        <w:lastRenderedPageBreak/>
        <w:t>T4=Собственныйкапитал/Обязательства  </w:t>
      </w:r>
      <w:r w:rsidRPr="002F6A41">
        <w:rPr>
          <w:rFonts w:ascii="Times New Roman" w:eastAsia="Times New Roman" w:hAnsi="Times New Roman" w:cs="Times New Roman"/>
          <w:sz w:val="28"/>
          <w:szCs w:val="28"/>
        </w:rPr>
        <w:br/>
        <w:t>T5 = Выручка / Активы</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Интерпретация полученного  результата:</w:t>
      </w:r>
    </w:p>
    <w:p w:rsidR="00282778" w:rsidRPr="002F6A41" w:rsidRDefault="00282778" w:rsidP="000E6165">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1.23 и менее – "Красна" зона, существует вероятность банкротства предприятия;</w:t>
      </w:r>
    </w:p>
    <w:p w:rsidR="00282778" w:rsidRPr="002F6A41" w:rsidRDefault="00282778" w:rsidP="000E6165">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от 1.23 до 2.9 – "Серая" зона, пограничное состояние, вероятность банкротства не высока, но не исключается;</w:t>
      </w:r>
    </w:p>
    <w:p w:rsidR="00282778" w:rsidRPr="002F6A41" w:rsidRDefault="00282778" w:rsidP="000E6165">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2.9 и более – "Зеленая" зона, низкая вероятность банкротства</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Достоверность показателя</w:t>
      </w:r>
    </w:p>
    <w:p w:rsidR="000E6165"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xml:space="preserve">Свои выводы Альтман  сделал на основе анализа американских предприятий за ряд лет. Из-за отраслевых особенностей, различия экономик разных стран, модель Альтмана следует использовать с осторожностью, не возлагая на нее больших надежд (особенно в российских условиях). </w:t>
      </w:r>
    </w:p>
    <w:p w:rsidR="00282778" w:rsidRPr="002F6A41" w:rsidRDefault="00282778" w:rsidP="000E6165">
      <w:pPr>
        <w:shd w:val="clear" w:color="auto" w:fill="FFFFFF"/>
        <w:spacing w:after="0" w:line="240" w:lineRule="auto"/>
        <w:ind w:firstLine="567"/>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xml:space="preserve">Рекомендуется делать выводы о финансовом положении и вероятности банкротства организации не только на основе данного показателя, но по результатам анализа более широкого круга показателей. </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Коэффициент Бивера</w:t>
      </w:r>
      <w:r w:rsidR="000E6165">
        <w:rPr>
          <w:rFonts w:ascii="Times New Roman" w:eastAsia="Times New Roman" w:hAnsi="Times New Roman" w:cs="Times New Roman"/>
          <w:sz w:val="28"/>
          <w:szCs w:val="28"/>
        </w:rPr>
        <w:t xml:space="preserve">.  </w:t>
      </w:r>
      <w:r w:rsidRPr="002F6A41">
        <w:rPr>
          <w:rFonts w:ascii="Times New Roman" w:eastAsia="Times New Roman" w:hAnsi="Times New Roman" w:cs="Times New Roman"/>
          <w:sz w:val="28"/>
          <w:szCs w:val="28"/>
        </w:rPr>
        <w:t xml:space="preserve">У. Бивер предложил </w:t>
      </w:r>
      <w:r w:rsidRPr="002F6A41">
        <w:rPr>
          <w:rFonts w:ascii="Times New Roman" w:eastAsia="Times New Roman" w:hAnsi="Times New Roman" w:cs="Times New Roman"/>
          <w:b/>
          <w:i/>
          <w:sz w:val="28"/>
          <w:szCs w:val="28"/>
        </w:rPr>
        <w:t>пятифакторную</w:t>
      </w:r>
      <w:r w:rsidRPr="002F6A41">
        <w:rPr>
          <w:rFonts w:ascii="Times New Roman" w:eastAsia="Times New Roman" w:hAnsi="Times New Roman" w:cs="Times New Roman"/>
          <w:sz w:val="28"/>
          <w:szCs w:val="28"/>
        </w:rPr>
        <w:t xml:space="preserve"> систему для оценки финансового состояния предприятия с целью диагностики банкротства, содержащую следующие индикаторы :</w:t>
      </w:r>
    </w:p>
    <w:tbl>
      <w:tblPr>
        <w:tblW w:w="7935" w:type="dxa"/>
        <w:tblCellMar>
          <w:top w:w="15" w:type="dxa"/>
          <w:left w:w="15" w:type="dxa"/>
          <w:bottom w:w="15" w:type="dxa"/>
          <w:right w:w="15" w:type="dxa"/>
        </w:tblCellMar>
        <w:tblLook w:val="04A0"/>
      </w:tblPr>
      <w:tblGrid>
        <w:gridCol w:w="189"/>
        <w:gridCol w:w="7746"/>
      </w:tblGrid>
      <w:tr w:rsidR="00282778" w:rsidRPr="002F6A41" w:rsidTr="000243AC">
        <w:tc>
          <w:tcPr>
            <w:tcW w:w="255" w:type="dxa"/>
            <w:hideMark/>
          </w:tcPr>
          <w:p w:rsidR="00282778" w:rsidRPr="002F6A41" w:rsidRDefault="00282778" w:rsidP="002F6A41">
            <w:pPr>
              <w:spacing w:after="0" w:line="240" w:lineRule="auto"/>
              <w:jc w:val="both"/>
              <w:rPr>
                <w:rFonts w:ascii="Times New Roman" w:eastAsia="Times New Roman" w:hAnsi="Times New Roman" w:cs="Times New Roman"/>
                <w:sz w:val="28"/>
                <w:szCs w:val="28"/>
              </w:rPr>
            </w:pPr>
          </w:p>
        </w:tc>
        <w:tc>
          <w:tcPr>
            <w:tcW w:w="5685" w:type="dxa"/>
            <w:hideMark/>
          </w:tcPr>
          <w:p w:rsidR="00282778" w:rsidRPr="002F6A41" w:rsidRDefault="00282778" w:rsidP="002F6A41">
            <w:pPr>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рентабельность активов;</w:t>
            </w:r>
          </w:p>
        </w:tc>
      </w:tr>
      <w:tr w:rsidR="00282778" w:rsidRPr="002F6A41" w:rsidTr="000243AC">
        <w:tc>
          <w:tcPr>
            <w:tcW w:w="0" w:type="auto"/>
            <w:hideMark/>
          </w:tcPr>
          <w:p w:rsidR="00282778" w:rsidRPr="002F6A41" w:rsidRDefault="00282778" w:rsidP="002F6A41">
            <w:pPr>
              <w:spacing w:after="0" w:line="240" w:lineRule="auto"/>
              <w:jc w:val="both"/>
              <w:rPr>
                <w:rFonts w:ascii="Times New Roman" w:eastAsia="Times New Roman" w:hAnsi="Times New Roman" w:cs="Times New Roman"/>
                <w:sz w:val="28"/>
                <w:szCs w:val="28"/>
              </w:rPr>
            </w:pPr>
          </w:p>
        </w:tc>
        <w:tc>
          <w:tcPr>
            <w:tcW w:w="0" w:type="auto"/>
            <w:hideMark/>
          </w:tcPr>
          <w:p w:rsidR="00282778" w:rsidRPr="002F6A41" w:rsidRDefault="00282778" w:rsidP="002F6A41">
            <w:pPr>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удельный вес заемных  средств в пассивах;</w:t>
            </w:r>
          </w:p>
        </w:tc>
      </w:tr>
      <w:tr w:rsidR="00282778" w:rsidRPr="002F6A41" w:rsidTr="000243AC">
        <w:tc>
          <w:tcPr>
            <w:tcW w:w="0" w:type="auto"/>
            <w:hideMark/>
          </w:tcPr>
          <w:p w:rsidR="00282778" w:rsidRPr="002F6A41" w:rsidRDefault="00282778" w:rsidP="002F6A41">
            <w:pPr>
              <w:spacing w:after="0" w:line="240" w:lineRule="auto"/>
              <w:jc w:val="both"/>
              <w:rPr>
                <w:rFonts w:ascii="Times New Roman" w:eastAsia="Times New Roman" w:hAnsi="Times New Roman" w:cs="Times New Roman"/>
                <w:sz w:val="28"/>
                <w:szCs w:val="28"/>
              </w:rPr>
            </w:pPr>
          </w:p>
        </w:tc>
        <w:tc>
          <w:tcPr>
            <w:tcW w:w="0" w:type="auto"/>
            <w:hideMark/>
          </w:tcPr>
          <w:p w:rsidR="00282778" w:rsidRPr="002F6A41" w:rsidRDefault="00282778" w:rsidP="002F6A41">
            <w:pPr>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коэффициент текущей ликвидности;</w:t>
            </w:r>
          </w:p>
        </w:tc>
      </w:tr>
      <w:tr w:rsidR="00282778" w:rsidRPr="002F6A41" w:rsidTr="000243AC">
        <w:tc>
          <w:tcPr>
            <w:tcW w:w="0" w:type="auto"/>
            <w:hideMark/>
          </w:tcPr>
          <w:p w:rsidR="00282778" w:rsidRPr="002F6A41" w:rsidRDefault="00282778" w:rsidP="002F6A41">
            <w:pPr>
              <w:spacing w:after="0" w:line="240" w:lineRule="auto"/>
              <w:jc w:val="both"/>
              <w:rPr>
                <w:rFonts w:ascii="Times New Roman" w:eastAsia="Times New Roman" w:hAnsi="Times New Roman" w:cs="Times New Roman"/>
                <w:sz w:val="28"/>
                <w:szCs w:val="28"/>
              </w:rPr>
            </w:pPr>
          </w:p>
        </w:tc>
        <w:tc>
          <w:tcPr>
            <w:tcW w:w="0" w:type="auto"/>
            <w:hideMark/>
          </w:tcPr>
          <w:p w:rsidR="00282778" w:rsidRPr="002F6A41" w:rsidRDefault="00282778" w:rsidP="002F6A41">
            <w:pPr>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доля чистого оборотного капитала в активах;</w:t>
            </w:r>
          </w:p>
        </w:tc>
      </w:tr>
      <w:tr w:rsidR="00282778" w:rsidRPr="002F6A41" w:rsidTr="000243AC">
        <w:tc>
          <w:tcPr>
            <w:tcW w:w="0" w:type="auto"/>
            <w:hideMark/>
          </w:tcPr>
          <w:p w:rsidR="00282778" w:rsidRPr="002F6A41" w:rsidRDefault="00282778" w:rsidP="002F6A41">
            <w:pPr>
              <w:spacing w:after="0" w:line="240" w:lineRule="auto"/>
              <w:jc w:val="both"/>
              <w:rPr>
                <w:rFonts w:ascii="Times New Roman" w:eastAsia="Times New Roman" w:hAnsi="Times New Roman" w:cs="Times New Roman"/>
                <w:sz w:val="28"/>
                <w:szCs w:val="28"/>
              </w:rPr>
            </w:pPr>
          </w:p>
        </w:tc>
        <w:tc>
          <w:tcPr>
            <w:tcW w:w="0" w:type="auto"/>
            <w:hideMark/>
          </w:tcPr>
          <w:p w:rsidR="00282778" w:rsidRPr="002F6A41" w:rsidRDefault="00282778" w:rsidP="002F6A41">
            <w:pPr>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коэффициент Бивера = (чистая прибыль+амортизация)/заемные средства.</w:t>
            </w:r>
          </w:p>
        </w:tc>
      </w:tr>
    </w:tbl>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Значения коэффициента Бивера:</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0,4-0,45 - благоприятно</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0,17- 5 лет до банкротства</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-0,15 - 1 год до банкротства</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R – модель</w:t>
      </w:r>
    </w:p>
    <w:p w:rsidR="000E6165"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xml:space="preserve">Одной из немногих отечественных  моделей, призванных оценить вероятность  наступления  банкротства  является R-модель, разработанная в Иркутской  государственной экономической  академии. </w:t>
      </w:r>
    </w:p>
    <w:p w:rsidR="00282778" w:rsidRPr="002F6A41" w:rsidRDefault="00282778" w:rsidP="000E6165">
      <w:pPr>
        <w:shd w:val="clear" w:color="auto" w:fill="FFFFFF"/>
        <w:spacing w:after="0" w:line="240" w:lineRule="auto"/>
        <w:ind w:firstLine="567"/>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Данная модель, по замыслу  авторов, должна была обеспечить более  высокую точность прогноза банкротства  предприятия, так как по определению (модель все-таки российская) лишена недостатков  присущих иностранным разработкам. Формула расчета модели имеет вид:</w:t>
      </w:r>
    </w:p>
    <w:p w:rsidR="00714BB7"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R = 8,38 X1 + X2 + 0,054 X3 + 0,63 X4</w:t>
      </w:r>
      <w:r w:rsidR="00714BB7">
        <w:rPr>
          <w:rFonts w:ascii="Times New Roman" w:eastAsia="Times New Roman" w:hAnsi="Times New Roman" w:cs="Times New Roman"/>
          <w:sz w:val="28"/>
          <w:szCs w:val="28"/>
        </w:rPr>
        <w:t xml:space="preserve"> </w:t>
      </w:r>
    </w:p>
    <w:p w:rsidR="000E6165" w:rsidRDefault="000E6165" w:rsidP="002F6A4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где </w:t>
      </w:r>
      <w:r>
        <w:rPr>
          <w:rFonts w:ascii="Times New Roman" w:eastAsia="Times New Roman" w:hAnsi="Times New Roman" w:cs="Times New Roman"/>
          <w:sz w:val="28"/>
          <w:szCs w:val="28"/>
        </w:rPr>
        <w:br/>
        <w:t xml:space="preserve">X1- чистый </w:t>
      </w:r>
      <w:r w:rsidR="00282778" w:rsidRPr="002F6A41">
        <w:rPr>
          <w:rFonts w:ascii="Times New Roman" w:eastAsia="Times New Roman" w:hAnsi="Times New Roman" w:cs="Times New Roman"/>
          <w:sz w:val="28"/>
          <w:szCs w:val="28"/>
        </w:rPr>
        <w:t xml:space="preserve">оборотный </w:t>
      </w:r>
      <w:r>
        <w:rPr>
          <w:rFonts w:ascii="Times New Roman" w:eastAsia="Times New Roman" w:hAnsi="Times New Roman" w:cs="Times New Roman"/>
          <w:sz w:val="28"/>
          <w:szCs w:val="28"/>
        </w:rPr>
        <w:t xml:space="preserve">(работающий) капитал / активы;  </w:t>
      </w:r>
    </w:p>
    <w:p w:rsidR="000E6165"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xml:space="preserve">X2 - чистая </w:t>
      </w:r>
      <w:r w:rsidR="000E6165">
        <w:rPr>
          <w:rFonts w:ascii="Times New Roman" w:eastAsia="Times New Roman" w:hAnsi="Times New Roman" w:cs="Times New Roman"/>
          <w:sz w:val="28"/>
          <w:szCs w:val="28"/>
        </w:rPr>
        <w:t>прибыль / собственный капитал; </w:t>
      </w:r>
    </w:p>
    <w:p w:rsidR="000E6165"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xml:space="preserve">X3 - </w:t>
      </w:r>
      <w:r w:rsidR="000E6165">
        <w:rPr>
          <w:rFonts w:ascii="Times New Roman" w:eastAsia="Times New Roman" w:hAnsi="Times New Roman" w:cs="Times New Roman"/>
          <w:sz w:val="28"/>
          <w:szCs w:val="28"/>
        </w:rPr>
        <w:t>чистый доход / валюта баланса; </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X4 - чистая прибыль / суммарные затраты.</w:t>
      </w:r>
    </w:p>
    <w:p w:rsidR="000E6165"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Если R меньше 0 - вероятность  банкрот</w:t>
      </w:r>
      <w:r w:rsidR="000E6165">
        <w:rPr>
          <w:rFonts w:ascii="Times New Roman" w:eastAsia="Times New Roman" w:hAnsi="Times New Roman" w:cs="Times New Roman"/>
          <w:sz w:val="28"/>
          <w:szCs w:val="28"/>
        </w:rPr>
        <w:t>ства: Максимальная (90%-100%). </w:t>
      </w:r>
    </w:p>
    <w:p w:rsidR="000E6165"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lastRenderedPageBreak/>
        <w:t>Если R 0 – 0,18 - вероятность б</w:t>
      </w:r>
      <w:r w:rsidR="000E6165">
        <w:rPr>
          <w:rFonts w:ascii="Times New Roman" w:eastAsia="Times New Roman" w:hAnsi="Times New Roman" w:cs="Times New Roman"/>
          <w:sz w:val="28"/>
          <w:szCs w:val="28"/>
        </w:rPr>
        <w:t>анкротства: Высокая (60%-80%). </w:t>
      </w:r>
    </w:p>
    <w:p w:rsidR="000E6165"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Если R 0,18 – 0,32 - вероятность б</w:t>
      </w:r>
      <w:r w:rsidR="000E6165">
        <w:rPr>
          <w:rFonts w:ascii="Times New Roman" w:eastAsia="Times New Roman" w:hAnsi="Times New Roman" w:cs="Times New Roman"/>
          <w:sz w:val="28"/>
          <w:szCs w:val="28"/>
        </w:rPr>
        <w:t>анкротства: Средняя (35%-50%). </w:t>
      </w:r>
    </w:p>
    <w:p w:rsidR="000E6165"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Если R 0,32 – 0,42 - вероятность бан</w:t>
      </w:r>
      <w:r w:rsidR="000E6165">
        <w:rPr>
          <w:rFonts w:ascii="Times New Roman" w:eastAsia="Times New Roman" w:hAnsi="Times New Roman" w:cs="Times New Roman"/>
          <w:sz w:val="28"/>
          <w:szCs w:val="28"/>
        </w:rPr>
        <w:t>кротства: Низкая (15%-20%). </w:t>
      </w:r>
    </w:p>
    <w:p w:rsidR="00282778" w:rsidRPr="002F6A41" w:rsidRDefault="00282778" w:rsidP="002F6A41">
      <w:pPr>
        <w:shd w:val="clear" w:color="auto" w:fill="FFFFFF"/>
        <w:spacing w:after="0" w:line="240" w:lineRule="auto"/>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Если R Больше 0,42 - вероятность банкротства: Минимальная (до 10%).</w:t>
      </w:r>
    </w:p>
    <w:p w:rsidR="00282778" w:rsidRPr="002F6A41" w:rsidRDefault="00282778" w:rsidP="00714BB7">
      <w:pPr>
        <w:shd w:val="clear" w:color="auto" w:fill="FFFFFF"/>
        <w:spacing w:after="0" w:line="240" w:lineRule="auto"/>
        <w:ind w:firstLine="567"/>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По результатам практического  его применения появилась информация о том, что значение R во многих случаях  не коррелирует с результатами, полученными при помощи других методов и моделей. К примеру, при расчете по модели R-счета получаются значения, говорящие о наилучшем состоянии анализируемого предприятия, а все прочие методики дают далеко не столь утешительный результат. Возникает ощущение, что эта методика годится для прогнозирования кризисной ситуации, когда уже заметны очевидные ее признаки, а не заранее, еще до появления таковых</w:t>
      </w:r>
    </w:p>
    <w:p w:rsidR="00714BB7" w:rsidRDefault="00282778" w:rsidP="00714BB7">
      <w:pPr>
        <w:shd w:val="clear" w:color="auto" w:fill="FFFFFF"/>
        <w:spacing w:after="0" w:line="240" w:lineRule="auto"/>
        <w:ind w:firstLine="567"/>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xml:space="preserve">Второй подход прогнозирования банкротства - качественный - исходит из данных по обанкротившимся компаниям и сравнивает их с данными исследуемой компании (А-счет Аргенти, метод Скоуна). В основе этих методов лежит принцип экспертной оценки состояний предприятия. В ходе исследования эксперты выставляют баллы, отвечая на ряд вопросов. В результате на основе интегральной балльной оценки можно сделать вывод о риске банкротства для предприятия. Ориентация на какой-то один критерий, даже весьма привлекательный  с  позиции теории, на практике не всегда оправдана. Поэтому многие крупные  аудиторские фирмы   и   другие   компании,   занимающиеся    аналитическими    обзорами, прогнозированием и консультированием, используют  для  аналитических  оценок системы критериев. </w:t>
      </w:r>
    </w:p>
    <w:p w:rsidR="00282778" w:rsidRPr="002F6A41" w:rsidRDefault="00282778" w:rsidP="00714BB7">
      <w:pPr>
        <w:shd w:val="clear" w:color="auto" w:fill="FFFFFF"/>
        <w:spacing w:after="0" w:line="240" w:lineRule="auto"/>
        <w:ind w:firstLine="567"/>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 xml:space="preserve">Вместе с  тем, любое прогнозное решение  подобного  рода,  независимо от  числа  критериев,  является  субъективным,   а   рассчитанные   значения критериев  носят  скорее   характер   информации   к   размышлению,   нежели побудительных стимулов для принятия немедленных решений. В  качестве  примера  можно  привести  рекомендации  Комитета  по  обобщению практики  аудирования  (Великобритания),  содержащие  перечень   критических показателей для оценки возможного  банкротства  предприятия.  </w:t>
      </w:r>
    </w:p>
    <w:p w:rsidR="00282778" w:rsidRPr="002F6A41" w:rsidRDefault="00282778" w:rsidP="00714BB7">
      <w:pPr>
        <w:shd w:val="clear" w:color="auto" w:fill="FFFFFF"/>
        <w:spacing w:after="0" w:line="240" w:lineRule="auto"/>
        <w:ind w:firstLine="567"/>
        <w:jc w:val="both"/>
        <w:rPr>
          <w:rFonts w:ascii="Times New Roman" w:eastAsia="Times New Roman" w:hAnsi="Times New Roman" w:cs="Times New Roman"/>
          <w:sz w:val="28"/>
          <w:szCs w:val="28"/>
        </w:rPr>
      </w:pPr>
      <w:r w:rsidRPr="002F6A41">
        <w:rPr>
          <w:rFonts w:ascii="Times New Roman" w:eastAsia="Times New Roman" w:hAnsi="Times New Roman" w:cs="Times New Roman"/>
          <w:sz w:val="28"/>
          <w:szCs w:val="28"/>
        </w:rPr>
        <w:t>Отечественные экономисты А.И. Ковалев и В.П. Привалов, основываясь  на  разработках  западных  аудиторских  фирм  и  преломляя  эти разработки  к   отечественной   специфике   бизнеса, предложили следующий перечень неформализованных критериев для прогнозирования банкротства предприятия:</w:t>
      </w:r>
    </w:p>
    <w:p w:rsidR="008B7E5B" w:rsidRDefault="00282778" w:rsidP="00714BB7">
      <w:pPr>
        <w:pStyle w:val="ab"/>
        <w:numPr>
          <w:ilvl w:val="2"/>
          <w:numId w:val="80"/>
        </w:numPr>
        <w:shd w:val="clear" w:color="auto" w:fill="FFFFFF"/>
        <w:spacing w:after="0" w:line="240" w:lineRule="auto"/>
        <w:jc w:val="both"/>
        <w:rPr>
          <w:rFonts w:ascii="Times New Roman" w:eastAsia="Times New Roman" w:hAnsi="Times New Roman" w:cs="Times New Roman"/>
          <w:sz w:val="28"/>
          <w:szCs w:val="28"/>
        </w:rPr>
      </w:pPr>
      <w:r w:rsidRPr="008B7E5B">
        <w:rPr>
          <w:rFonts w:ascii="Times New Roman" w:eastAsia="Times New Roman" w:hAnsi="Times New Roman" w:cs="Times New Roman"/>
          <w:sz w:val="28"/>
          <w:szCs w:val="28"/>
        </w:rPr>
        <w:t xml:space="preserve"> неудовлетворительная структура  имущества, в первую очередь активов;</w:t>
      </w:r>
    </w:p>
    <w:p w:rsidR="008B7E5B" w:rsidRDefault="00282778" w:rsidP="00714BB7">
      <w:pPr>
        <w:pStyle w:val="ab"/>
        <w:numPr>
          <w:ilvl w:val="2"/>
          <w:numId w:val="80"/>
        </w:numPr>
        <w:shd w:val="clear" w:color="auto" w:fill="FFFFFF"/>
        <w:spacing w:after="0" w:line="240" w:lineRule="auto"/>
        <w:jc w:val="both"/>
        <w:rPr>
          <w:rFonts w:ascii="Times New Roman" w:eastAsia="Times New Roman" w:hAnsi="Times New Roman" w:cs="Times New Roman"/>
          <w:sz w:val="28"/>
          <w:szCs w:val="28"/>
        </w:rPr>
      </w:pPr>
      <w:r w:rsidRPr="008B7E5B">
        <w:rPr>
          <w:rFonts w:ascii="Times New Roman" w:eastAsia="Times New Roman" w:hAnsi="Times New Roman" w:cs="Times New Roman"/>
          <w:sz w:val="28"/>
          <w:szCs w:val="28"/>
        </w:rPr>
        <w:t>замедление оборачиваемости  средств предприятия;</w:t>
      </w:r>
    </w:p>
    <w:p w:rsidR="00714BB7" w:rsidRPr="008B7E5B" w:rsidRDefault="00282778" w:rsidP="00714BB7">
      <w:pPr>
        <w:pStyle w:val="ab"/>
        <w:numPr>
          <w:ilvl w:val="2"/>
          <w:numId w:val="80"/>
        </w:numPr>
        <w:shd w:val="clear" w:color="auto" w:fill="FFFFFF"/>
        <w:spacing w:after="0" w:line="240" w:lineRule="auto"/>
        <w:jc w:val="both"/>
        <w:rPr>
          <w:rFonts w:ascii="Times New Roman" w:eastAsia="Times New Roman" w:hAnsi="Times New Roman" w:cs="Times New Roman"/>
          <w:sz w:val="28"/>
          <w:szCs w:val="28"/>
        </w:rPr>
      </w:pPr>
      <w:r w:rsidRPr="008B7E5B">
        <w:rPr>
          <w:rFonts w:ascii="Times New Roman" w:eastAsia="Times New Roman" w:hAnsi="Times New Roman" w:cs="Times New Roman"/>
          <w:sz w:val="28"/>
          <w:szCs w:val="28"/>
        </w:rPr>
        <w:t>сокращение периода погашения  кредиторской задолженности при  замедлении оборачиваемости текущих  активов;</w:t>
      </w:r>
    </w:p>
    <w:p w:rsidR="00714BB7" w:rsidRDefault="00714BB7" w:rsidP="00714BB7">
      <w:pPr>
        <w:pStyle w:val="ab"/>
        <w:numPr>
          <w:ilvl w:val="2"/>
          <w:numId w:val="80"/>
        </w:numPr>
        <w:shd w:val="clear" w:color="auto" w:fill="FFFFFF"/>
        <w:spacing w:after="0" w:line="240" w:lineRule="auto"/>
        <w:jc w:val="both"/>
        <w:rPr>
          <w:rFonts w:ascii="Times New Roman" w:eastAsia="Times New Roman" w:hAnsi="Times New Roman" w:cs="Times New Roman"/>
          <w:sz w:val="28"/>
          <w:szCs w:val="28"/>
        </w:rPr>
      </w:pPr>
      <w:r w:rsidRPr="00714BB7">
        <w:rPr>
          <w:rFonts w:ascii="Times New Roman" w:eastAsia="Times New Roman" w:hAnsi="Times New Roman" w:cs="Times New Roman"/>
          <w:sz w:val="28"/>
          <w:szCs w:val="28"/>
        </w:rPr>
        <w:t>тенденция к вытеснениюв составе  обязательств</w:t>
      </w:r>
      <w:r w:rsidR="00282778" w:rsidRPr="00714BB7">
        <w:rPr>
          <w:rFonts w:ascii="Times New Roman" w:eastAsia="Times New Roman" w:hAnsi="Times New Roman" w:cs="Times New Roman"/>
          <w:sz w:val="28"/>
          <w:szCs w:val="28"/>
        </w:rPr>
        <w:t>дешевых  заемных средств </w:t>
      </w:r>
      <w:r w:rsidRPr="00714BB7">
        <w:rPr>
          <w:rFonts w:ascii="Times New Roman" w:eastAsia="Times New Roman" w:hAnsi="Times New Roman" w:cs="Times New Roman"/>
          <w:sz w:val="28"/>
          <w:szCs w:val="28"/>
        </w:rPr>
        <w:t xml:space="preserve"> </w:t>
      </w:r>
      <w:r w:rsidR="00282778" w:rsidRPr="00714BB7">
        <w:rPr>
          <w:rFonts w:ascii="Times New Roman" w:eastAsia="Times New Roman" w:hAnsi="Times New Roman" w:cs="Times New Roman"/>
          <w:sz w:val="28"/>
          <w:szCs w:val="28"/>
        </w:rPr>
        <w:t>дорогостоящими и их неэффективное размещение в  активе;</w:t>
      </w:r>
    </w:p>
    <w:p w:rsidR="00714BB7" w:rsidRDefault="00282778" w:rsidP="00714BB7">
      <w:pPr>
        <w:pStyle w:val="ab"/>
        <w:numPr>
          <w:ilvl w:val="2"/>
          <w:numId w:val="80"/>
        </w:numPr>
        <w:shd w:val="clear" w:color="auto" w:fill="FFFFFF"/>
        <w:spacing w:after="0" w:line="240" w:lineRule="auto"/>
        <w:jc w:val="both"/>
        <w:rPr>
          <w:rFonts w:ascii="Times New Roman" w:eastAsia="Times New Roman" w:hAnsi="Times New Roman" w:cs="Times New Roman"/>
          <w:sz w:val="28"/>
          <w:szCs w:val="28"/>
        </w:rPr>
      </w:pPr>
      <w:r w:rsidRPr="00714BB7">
        <w:rPr>
          <w:rFonts w:ascii="Times New Roman" w:eastAsia="Times New Roman" w:hAnsi="Times New Roman" w:cs="Times New Roman"/>
          <w:sz w:val="28"/>
          <w:szCs w:val="28"/>
        </w:rPr>
        <w:lastRenderedPageBreak/>
        <w:t>наличие просроченной кредиторской задолженности и увеличение ее удельного  веса в составе обязательств предприятия;</w:t>
      </w:r>
    </w:p>
    <w:p w:rsidR="00714BB7" w:rsidRDefault="00282778" w:rsidP="00714BB7">
      <w:pPr>
        <w:pStyle w:val="ab"/>
        <w:numPr>
          <w:ilvl w:val="2"/>
          <w:numId w:val="80"/>
        </w:numPr>
        <w:shd w:val="clear" w:color="auto" w:fill="FFFFFF"/>
        <w:spacing w:after="0" w:line="240" w:lineRule="auto"/>
        <w:jc w:val="both"/>
        <w:rPr>
          <w:rFonts w:ascii="Times New Roman" w:eastAsia="Times New Roman" w:hAnsi="Times New Roman" w:cs="Times New Roman"/>
          <w:sz w:val="28"/>
          <w:szCs w:val="28"/>
        </w:rPr>
      </w:pPr>
      <w:r w:rsidRPr="00714BB7">
        <w:rPr>
          <w:rFonts w:ascii="Times New Roman" w:eastAsia="Times New Roman" w:hAnsi="Times New Roman" w:cs="Times New Roman"/>
          <w:sz w:val="28"/>
          <w:szCs w:val="28"/>
        </w:rPr>
        <w:t xml:space="preserve"> значительные суммы дебиторской  задолженности, относимые на убытки;</w:t>
      </w:r>
    </w:p>
    <w:p w:rsidR="00714BB7" w:rsidRDefault="00282778" w:rsidP="00714BB7">
      <w:pPr>
        <w:pStyle w:val="ab"/>
        <w:numPr>
          <w:ilvl w:val="2"/>
          <w:numId w:val="80"/>
        </w:numPr>
        <w:shd w:val="clear" w:color="auto" w:fill="FFFFFF"/>
        <w:spacing w:after="0" w:line="240" w:lineRule="auto"/>
        <w:jc w:val="both"/>
        <w:rPr>
          <w:rFonts w:ascii="Times New Roman" w:eastAsia="Times New Roman" w:hAnsi="Times New Roman" w:cs="Times New Roman"/>
          <w:sz w:val="28"/>
          <w:szCs w:val="28"/>
        </w:rPr>
      </w:pPr>
      <w:r w:rsidRPr="00714BB7">
        <w:rPr>
          <w:rFonts w:ascii="Times New Roman" w:eastAsia="Times New Roman" w:hAnsi="Times New Roman" w:cs="Times New Roman"/>
          <w:sz w:val="28"/>
          <w:szCs w:val="28"/>
        </w:rPr>
        <w:t>тенденция опережающего роста наиболее срочных обязательств в сравнении с изменением высоколиквидных  активов;</w:t>
      </w:r>
    </w:p>
    <w:p w:rsidR="00714BB7" w:rsidRDefault="00282778" w:rsidP="00714BB7">
      <w:pPr>
        <w:pStyle w:val="ab"/>
        <w:numPr>
          <w:ilvl w:val="2"/>
          <w:numId w:val="80"/>
        </w:numPr>
        <w:shd w:val="clear" w:color="auto" w:fill="FFFFFF"/>
        <w:spacing w:after="0" w:line="240" w:lineRule="auto"/>
        <w:jc w:val="both"/>
        <w:rPr>
          <w:rFonts w:ascii="Times New Roman" w:eastAsia="Times New Roman" w:hAnsi="Times New Roman" w:cs="Times New Roman"/>
          <w:sz w:val="28"/>
          <w:szCs w:val="28"/>
        </w:rPr>
      </w:pPr>
      <w:r w:rsidRPr="00714BB7">
        <w:rPr>
          <w:rFonts w:ascii="Times New Roman" w:eastAsia="Times New Roman" w:hAnsi="Times New Roman" w:cs="Times New Roman"/>
          <w:sz w:val="28"/>
          <w:szCs w:val="28"/>
        </w:rPr>
        <w:t>устойчивое падение значений коэффициентов ликвидности;</w:t>
      </w:r>
    </w:p>
    <w:p w:rsidR="00714BB7" w:rsidRDefault="00282778" w:rsidP="00714BB7">
      <w:pPr>
        <w:pStyle w:val="ab"/>
        <w:numPr>
          <w:ilvl w:val="2"/>
          <w:numId w:val="80"/>
        </w:numPr>
        <w:shd w:val="clear" w:color="auto" w:fill="FFFFFF"/>
        <w:spacing w:after="0" w:line="240" w:lineRule="auto"/>
        <w:jc w:val="both"/>
        <w:rPr>
          <w:rFonts w:ascii="Times New Roman" w:eastAsia="Times New Roman" w:hAnsi="Times New Roman" w:cs="Times New Roman"/>
          <w:sz w:val="28"/>
          <w:szCs w:val="28"/>
        </w:rPr>
      </w:pPr>
      <w:r w:rsidRPr="00714BB7">
        <w:rPr>
          <w:rFonts w:ascii="Times New Roman" w:eastAsia="Times New Roman" w:hAnsi="Times New Roman" w:cs="Times New Roman"/>
          <w:sz w:val="28"/>
          <w:szCs w:val="28"/>
        </w:rPr>
        <w:t>нерациональная структура  привлечения и размещения средств, формирование долгосрочных активов  за счет краткосрочных источников средств;</w:t>
      </w:r>
    </w:p>
    <w:p w:rsidR="00714BB7" w:rsidRDefault="00282778" w:rsidP="00714BB7">
      <w:pPr>
        <w:pStyle w:val="ab"/>
        <w:numPr>
          <w:ilvl w:val="2"/>
          <w:numId w:val="80"/>
        </w:numPr>
        <w:shd w:val="clear" w:color="auto" w:fill="FFFFFF"/>
        <w:spacing w:after="0" w:line="240" w:lineRule="auto"/>
        <w:jc w:val="both"/>
        <w:rPr>
          <w:rFonts w:ascii="Times New Roman" w:eastAsia="Times New Roman" w:hAnsi="Times New Roman" w:cs="Times New Roman"/>
          <w:sz w:val="28"/>
          <w:szCs w:val="28"/>
        </w:rPr>
      </w:pPr>
      <w:r w:rsidRPr="00714BB7">
        <w:rPr>
          <w:rFonts w:ascii="Times New Roman" w:eastAsia="Times New Roman" w:hAnsi="Times New Roman" w:cs="Times New Roman"/>
          <w:sz w:val="28"/>
          <w:szCs w:val="28"/>
        </w:rPr>
        <w:t xml:space="preserve"> убытки, отражаемые в бухгалтерском  балансе;</w:t>
      </w:r>
    </w:p>
    <w:p w:rsidR="00282778" w:rsidRDefault="00282778" w:rsidP="00714BB7">
      <w:pPr>
        <w:pStyle w:val="ab"/>
        <w:numPr>
          <w:ilvl w:val="2"/>
          <w:numId w:val="80"/>
        </w:numPr>
        <w:shd w:val="clear" w:color="auto" w:fill="FFFFFF"/>
        <w:spacing w:after="0" w:line="240" w:lineRule="auto"/>
        <w:jc w:val="both"/>
        <w:rPr>
          <w:rFonts w:ascii="Times New Roman" w:eastAsia="Times New Roman" w:hAnsi="Times New Roman" w:cs="Times New Roman"/>
          <w:sz w:val="28"/>
          <w:szCs w:val="28"/>
        </w:rPr>
      </w:pPr>
      <w:r w:rsidRPr="00714BB7">
        <w:rPr>
          <w:rFonts w:ascii="Times New Roman" w:eastAsia="Times New Roman" w:hAnsi="Times New Roman" w:cs="Times New Roman"/>
          <w:sz w:val="28"/>
          <w:szCs w:val="28"/>
        </w:rPr>
        <w:t xml:space="preserve">состояние бухгалтерского учета на предприятии. </w:t>
      </w:r>
    </w:p>
    <w:p w:rsidR="00714BB7" w:rsidRPr="00714BB7" w:rsidRDefault="00714BB7" w:rsidP="00840775">
      <w:pPr>
        <w:pStyle w:val="ab"/>
        <w:shd w:val="clear" w:color="auto" w:fill="FFFFFF"/>
        <w:spacing w:after="0" w:line="240" w:lineRule="auto"/>
        <w:ind w:left="1080"/>
        <w:jc w:val="both"/>
        <w:rPr>
          <w:rFonts w:ascii="Times New Roman" w:eastAsia="Times New Roman" w:hAnsi="Times New Roman" w:cs="Times New Roman"/>
          <w:sz w:val="28"/>
          <w:szCs w:val="28"/>
        </w:rPr>
      </w:pPr>
    </w:p>
    <w:p w:rsidR="00F52E57" w:rsidRPr="002F6A41" w:rsidRDefault="00F52E57" w:rsidP="002F6A41">
      <w:pPr>
        <w:tabs>
          <w:tab w:val="left" w:pos="142"/>
        </w:tabs>
        <w:spacing w:after="0" w:line="240" w:lineRule="auto"/>
        <w:jc w:val="both"/>
        <w:rPr>
          <w:rFonts w:ascii="Times New Roman" w:hAnsi="Times New Roman" w:cs="Times New Roman"/>
          <w:b/>
          <w:bCs/>
          <w:sz w:val="28"/>
          <w:szCs w:val="28"/>
        </w:rPr>
      </w:pPr>
      <w:r w:rsidRPr="002F6A41">
        <w:rPr>
          <w:rFonts w:ascii="Times New Roman" w:hAnsi="Times New Roman" w:cs="Times New Roman"/>
          <w:b/>
          <w:bCs/>
          <w:sz w:val="28"/>
          <w:szCs w:val="28"/>
        </w:rPr>
        <w:t>Контрольные вопросы:</w:t>
      </w:r>
    </w:p>
    <w:p w:rsidR="00F52E57" w:rsidRPr="00840775" w:rsidRDefault="00F52E57" w:rsidP="002F6A41">
      <w:pPr>
        <w:tabs>
          <w:tab w:val="left" w:pos="142"/>
        </w:tabs>
        <w:spacing w:after="0" w:line="240" w:lineRule="auto"/>
        <w:jc w:val="both"/>
        <w:rPr>
          <w:rFonts w:ascii="Times New Roman" w:hAnsi="Times New Roman" w:cs="Times New Roman"/>
          <w:color w:val="000000"/>
          <w:sz w:val="28"/>
          <w:szCs w:val="28"/>
        </w:rPr>
      </w:pPr>
      <w:r w:rsidRPr="00840775">
        <w:rPr>
          <w:rFonts w:ascii="Times New Roman" w:hAnsi="Times New Roman" w:cs="Times New Roman"/>
          <w:color w:val="000000"/>
          <w:sz w:val="28"/>
          <w:szCs w:val="28"/>
        </w:rPr>
        <w:t>1.Что означает термин банкротство?</w:t>
      </w:r>
    </w:p>
    <w:p w:rsidR="00F52E57" w:rsidRPr="00840775" w:rsidRDefault="00F52E57" w:rsidP="002F6A41">
      <w:pPr>
        <w:tabs>
          <w:tab w:val="left" w:pos="142"/>
        </w:tabs>
        <w:spacing w:after="0" w:line="240" w:lineRule="auto"/>
        <w:jc w:val="both"/>
        <w:rPr>
          <w:rFonts w:ascii="Times New Roman" w:hAnsi="Times New Roman" w:cs="Times New Roman"/>
          <w:color w:val="000000"/>
          <w:sz w:val="28"/>
          <w:szCs w:val="28"/>
        </w:rPr>
      </w:pPr>
      <w:r w:rsidRPr="00840775">
        <w:rPr>
          <w:rFonts w:ascii="Times New Roman" w:hAnsi="Times New Roman" w:cs="Times New Roman"/>
          <w:color w:val="000000"/>
          <w:sz w:val="28"/>
          <w:szCs w:val="28"/>
        </w:rPr>
        <w:t>2.</w:t>
      </w:r>
      <w:r w:rsidRPr="00840775">
        <w:rPr>
          <w:rFonts w:ascii="Times New Roman" w:eastAsia="Times New Roman" w:hAnsi="Times New Roman" w:cs="Times New Roman"/>
          <w:bCs/>
          <w:sz w:val="28"/>
          <w:szCs w:val="28"/>
        </w:rPr>
        <w:t xml:space="preserve"> О чем гласит Закон РК «О несостоятельности (банкротстве)</w:t>
      </w:r>
      <w:r w:rsidRPr="00840775">
        <w:rPr>
          <w:rFonts w:ascii="Times New Roman" w:hAnsi="Times New Roman" w:cs="Times New Roman"/>
          <w:color w:val="000000"/>
          <w:sz w:val="28"/>
          <w:szCs w:val="28"/>
        </w:rPr>
        <w:t>?</w:t>
      </w:r>
    </w:p>
    <w:p w:rsidR="00F52E57" w:rsidRPr="00840775" w:rsidRDefault="00F52E57" w:rsidP="002F6A41">
      <w:pPr>
        <w:tabs>
          <w:tab w:val="left" w:pos="142"/>
        </w:tabs>
        <w:spacing w:after="0" w:line="240" w:lineRule="auto"/>
        <w:jc w:val="both"/>
        <w:rPr>
          <w:rFonts w:ascii="Times New Roman" w:hAnsi="Times New Roman" w:cs="Times New Roman"/>
          <w:color w:val="000000"/>
          <w:sz w:val="28"/>
          <w:szCs w:val="28"/>
        </w:rPr>
      </w:pPr>
      <w:r w:rsidRPr="00840775">
        <w:rPr>
          <w:rFonts w:ascii="Times New Roman" w:hAnsi="Times New Roman" w:cs="Times New Roman"/>
          <w:color w:val="000000"/>
          <w:sz w:val="28"/>
          <w:szCs w:val="28"/>
        </w:rPr>
        <w:t>3.Какую цель преследует институт банкротства?</w:t>
      </w:r>
    </w:p>
    <w:p w:rsidR="00F52E57" w:rsidRPr="00840775" w:rsidRDefault="00F52E57" w:rsidP="002F6A41">
      <w:pPr>
        <w:tabs>
          <w:tab w:val="left" w:pos="142"/>
        </w:tabs>
        <w:spacing w:after="0" w:line="240" w:lineRule="auto"/>
        <w:jc w:val="both"/>
        <w:rPr>
          <w:rFonts w:ascii="Times New Roman" w:hAnsi="Times New Roman" w:cs="Times New Roman"/>
          <w:color w:val="000000"/>
          <w:sz w:val="28"/>
          <w:szCs w:val="28"/>
        </w:rPr>
      </w:pPr>
      <w:r w:rsidRPr="00840775">
        <w:rPr>
          <w:rFonts w:ascii="Times New Roman" w:hAnsi="Times New Roman" w:cs="Times New Roman"/>
          <w:color w:val="000000"/>
          <w:sz w:val="28"/>
          <w:szCs w:val="28"/>
        </w:rPr>
        <w:t>4.Назовите субъекты системы банкротства ?</w:t>
      </w:r>
    </w:p>
    <w:p w:rsidR="00F52E57" w:rsidRPr="00840775" w:rsidRDefault="00F52E57" w:rsidP="002F6A41">
      <w:pPr>
        <w:tabs>
          <w:tab w:val="left" w:pos="142"/>
        </w:tabs>
        <w:spacing w:after="0" w:line="240" w:lineRule="auto"/>
        <w:jc w:val="both"/>
        <w:rPr>
          <w:rFonts w:ascii="Times New Roman" w:hAnsi="Times New Roman" w:cs="Times New Roman"/>
          <w:color w:val="000000"/>
          <w:sz w:val="28"/>
          <w:szCs w:val="28"/>
        </w:rPr>
      </w:pPr>
      <w:r w:rsidRPr="00840775">
        <w:rPr>
          <w:rFonts w:ascii="Times New Roman" w:hAnsi="Times New Roman" w:cs="Times New Roman"/>
          <w:color w:val="000000"/>
          <w:sz w:val="28"/>
          <w:szCs w:val="28"/>
        </w:rPr>
        <w:t>5.Укажите жизненные циклы предприятия?</w:t>
      </w:r>
    </w:p>
    <w:p w:rsidR="00F52E57" w:rsidRPr="00840775" w:rsidRDefault="00F52E57" w:rsidP="002F6A41">
      <w:pPr>
        <w:tabs>
          <w:tab w:val="left" w:pos="142"/>
        </w:tabs>
        <w:spacing w:after="0" w:line="240" w:lineRule="auto"/>
        <w:jc w:val="both"/>
        <w:rPr>
          <w:rFonts w:ascii="Times New Roman" w:hAnsi="Times New Roman" w:cs="Times New Roman"/>
          <w:color w:val="000000"/>
          <w:sz w:val="28"/>
          <w:szCs w:val="28"/>
        </w:rPr>
      </w:pPr>
      <w:r w:rsidRPr="00840775">
        <w:rPr>
          <w:rFonts w:ascii="Times New Roman" w:hAnsi="Times New Roman" w:cs="Times New Roman"/>
          <w:color w:val="000000"/>
          <w:sz w:val="28"/>
          <w:szCs w:val="28"/>
        </w:rPr>
        <w:t xml:space="preserve">6.Какая информация отражается в </w:t>
      </w:r>
      <w:r w:rsidRPr="00840775">
        <w:rPr>
          <w:rFonts w:ascii="Times New Roman" w:eastAsia="Times New Roman" w:hAnsi="Times New Roman" w:cs="Times New Roman"/>
          <w:bCs/>
          <w:sz w:val="28"/>
          <w:szCs w:val="28"/>
        </w:rPr>
        <w:t>формуле Z-модели Альтмана</w:t>
      </w:r>
      <w:r w:rsidRPr="00840775">
        <w:rPr>
          <w:rFonts w:ascii="Times New Roman" w:hAnsi="Times New Roman" w:cs="Times New Roman"/>
          <w:color w:val="000000"/>
          <w:sz w:val="28"/>
          <w:szCs w:val="28"/>
        </w:rPr>
        <w:t>?</w:t>
      </w:r>
    </w:p>
    <w:p w:rsidR="00933FE6" w:rsidRPr="00840775" w:rsidRDefault="00933FE6" w:rsidP="002F6A41">
      <w:pPr>
        <w:shd w:val="clear" w:color="auto" w:fill="FFFFFF"/>
        <w:spacing w:after="0" w:line="240" w:lineRule="auto"/>
        <w:jc w:val="both"/>
        <w:rPr>
          <w:rFonts w:ascii="Times New Roman" w:eastAsia="Times New Roman" w:hAnsi="Times New Roman" w:cs="Times New Roman"/>
          <w:sz w:val="28"/>
          <w:szCs w:val="28"/>
        </w:rPr>
      </w:pPr>
    </w:p>
    <w:p w:rsidR="00282778" w:rsidRPr="002740C0" w:rsidRDefault="00282778" w:rsidP="002740C0">
      <w:pPr>
        <w:spacing w:after="0" w:line="240" w:lineRule="auto"/>
        <w:jc w:val="both"/>
        <w:rPr>
          <w:rFonts w:ascii="Times New Roman" w:hAnsi="Times New Roman" w:cs="Times New Roman"/>
          <w:sz w:val="28"/>
          <w:szCs w:val="28"/>
        </w:rPr>
      </w:pPr>
    </w:p>
    <w:p w:rsidR="005A16EC" w:rsidRPr="002740C0" w:rsidRDefault="005A16EC" w:rsidP="002740C0">
      <w:pPr>
        <w:framePr w:hSpace="180" w:wrap="around" w:vAnchor="text" w:hAnchor="text" w:y="1"/>
        <w:spacing w:after="0" w:line="240" w:lineRule="auto"/>
        <w:suppressOverlap/>
        <w:jc w:val="both"/>
        <w:rPr>
          <w:rFonts w:ascii="Times New Roman" w:hAnsi="Times New Roman" w:cs="Times New Roman"/>
          <w:b/>
          <w:sz w:val="28"/>
          <w:szCs w:val="28"/>
        </w:rPr>
      </w:pPr>
      <w:r w:rsidRPr="002740C0">
        <w:rPr>
          <w:rFonts w:ascii="Times New Roman" w:hAnsi="Times New Roman" w:cs="Times New Roman"/>
          <w:b/>
          <w:sz w:val="28"/>
          <w:szCs w:val="28"/>
        </w:rPr>
        <w:t>Тема</w:t>
      </w:r>
      <w:r w:rsidR="001A16DC">
        <w:rPr>
          <w:rFonts w:ascii="Times New Roman" w:hAnsi="Times New Roman" w:cs="Times New Roman"/>
          <w:b/>
          <w:sz w:val="28"/>
          <w:szCs w:val="28"/>
        </w:rPr>
        <w:t xml:space="preserve"> </w:t>
      </w:r>
      <w:r w:rsidRPr="002740C0">
        <w:rPr>
          <w:rFonts w:ascii="Times New Roman" w:hAnsi="Times New Roman" w:cs="Times New Roman"/>
          <w:b/>
          <w:sz w:val="28"/>
          <w:szCs w:val="28"/>
        </w:rPr>
        <w:t xml:space="preserve">8. </w:t>
      </w:r>
      <w:r w:rsidR="00547DE9" w:rsidRPr="002740C0">
        <w:rPr>
          <w:rFonts w:ascii="Times New Roman" w:hAnsi="Times New Roman" w:cs="Times New Roman"/>
          <w:b/>
          <w:sz w:val="28"/>
          <w:szCs w:val="28"/>
        </w:rPr>
        <w:t xml:space="preserve"> </w:t>
      </w:r>
      <w:r w:rsidRPr="002740C0">
        <w:rPr>
          <w:rFonts w:ascii="Times New Roman" w:hAnsi="Times New Roman" w:cs="Times New Roman"/>
          <w:b/>
          <w:sz w:val="28"/>
          <w:szCs w:val="28"/>
        </w:rPr>
        <w:t>Представление финансовой отчетности.  МСФО 1.</w:t>
      </w:r>
    </w:p>
    <w:p w:rsidR="005A16EC" w:rsidRPr="002740C0" w:rsidRDefault="005A16EC" w:rsidP="002740C0">
      <w:pPr>
        <w:framePr w:hSpace="180" w:wrap="around" w:vAnchor="text" w:hAnchor="text" w:y="1"/>
        <w:spacing w:after="0" w:line="240" w:lineRule="auto"/>
        <w:suppressOverlap/>
        <w:jc w:val="both"/>
        <w:rPr>
          <w:rFonts w:ascii="Times New Roman" w:hAnsi="Times New Roman" w:cs="Times New Roman"/>
          <w:b/>
          <w:sz w:val="28"/>
          <w:szCs w:val="28"/>
        </w:rPr>
      </w:pPr>
      <w:r w:rsidRPr="002740C0">
        <w:rPr>
          <w:rFonts w:ascii="Times New Roman" w:hAnsi="Times New Roman" w:cs="Times New Roman"/>
          <w:b/>
          <w:sz w:val="28"/>
          <w:szCs w:val="28"/>
        </w:rPr>
        <w:t>Лекция 1</w:t>
      </w:r>
      <w:r w:rsidR="0075722E">
        <w:rPr>
          <w:rFonts w:ascii="Times New Roman" w:hAnsi="Times New Roman" w:cs="Times New Roman"/>
          <w:b/>
          <w:sz w:val="28"/>
          <w:szCs w:val="28"/>
        </w:rPr>
        <w:t>5</w:t>
      </w:r>
    </w:p>
    <w:p w:rsidR="005A16EC" w:rsidRPr="002740C0" w:rsidRDefault="00364035" w:rsidP="002740C0">
      <w:pPr>
        <w:pStyle w:val="ab"/>
        <w:framePr w:hSpace="180" w:wrap="around" w:vAnchor="text" w:hAnchor="text" w:y="1"/>
        <w:widowControl w:val="0"/>
        <w:numPr>
          <w:ilvl w:val="0"/>
          <w:numId w:val="95"/>
        </w:numPr>
        <w:suppressAutoHyphens/>
        <w:spacing w:after="0" w:line="240" w:lineRule="auto"/>
        <w:ind w:left="0"/>
        <w:suppressOverlap/>
        <w:jc w:val="both"/>
        <w:rPr>
          <w:rFonts w:ascii="Times New Roman" w:hAnsi="Times New Roman" w:cs="Times New Roman"/>
          <w:sz w:val="28"/>
          <w:szCs w:val="28"/>
        </w:rPr>
      </w:pPr>
      <w:r>
        <w:rPr>
          <w:rFonts w:ascii="Times New Roman" w:hAnsi="Times New Roman" w:cs="Times New Roman"/>
          <w:sz w:val="28"/>
          <w:szCs w:val="28"/>
        </w:rPr>
        <w:t xml:space="preserve">1. </w:t>
      </w:r>
      <w:r w:rsidR="005A16EC" w:rsidRPr="002740C0">
        <w:rPr>
          <w:rFonts w:ascii="Times New Roman" w:hAnsi="Times New Roman" w:cs="Times New Roman"/>
          <w:sz w:val="28"/>
          <w:szCs w:val="28"/>
        </w:rPr>
        <w:t xml:space="preserve">Представления и понятия финансовой отчетности. </w:t>
      </w:r>
    </w:p>
    <w:p w:rsidR="005A16EC" w:rsidRPr="002740C0" w:rsidRDefault="00364035" w:rsidP="002740C0">
      <w:pPr>
        <w:pStyle w:val="ab"/>
        <w:framePr w:hSpace="180" w:wrap="around" w:vAnchor="text" w:hAnchor="text" w:y="1"/>
        <w:widowControl w:val="0"/>
        <w:numPr>
          <w:ilvl w:val="0"/>
          <w:numId w:val="95"/>
        </w:numPr>
        <w:suppressAutoHyphens/>
        <w:spacing w:after="0" w:line="240" w:lineRule="auto"/>
        <w:ind w:left="0"/>
        <w:suppressOverlap/>
        <w:jc w:val="both"/>
        <w:rPr>
          <w:rFonts w:ascii="Times New Roman" w:hAnsi="Times New Roman" w:cs="Times New Roman"/>
          <w:sz w:val="28"/>
          <w:szCs w:val="28"/>
        </w:rPr>
      </w:pPr>
      <w:r>
        <w:rPr>
          <w:rFonts w:ascii="Times New Roman" w:hAnsi="Times New Roman" w:cs="Times New Roman"/>
          <w:sz w:val="28"/>
          <w:szCs w:val="28"/>
        </w:rPr>
        <w:t xml:space="preserve">2. </w:t>
      </w:r>
      <w:r w:rsidR="005A16EC" w:rsidRPr="002740C0">
        <w:rPr>
          <w:rFonts w:ascii="Times New Roman" w:hAnsi="Times New Roman" w:cs="Times New Roman"/>
          <w:sz w:val="28"/>
          <w:szCs w:val="28"/>
        </w:rPr>
        <w:t xml:space="preserve">Цель и сфера применения МСФО 1 финансовой отчетности. </w:t>
      </w:r>
    </w:p>
    <w:p w:rsidR="00265D43" w:rsidRDefault="00265D43" w:rsidP="00265D43">
      <w:pPr>
        <w:spacing w:after="0" w:line="240" w:lineRule="auto"/>
        <w:ind w:left="20" w:right="20" w:firstLine="547"/>
        <w:jc w:val="both"/>
        <w:rPr>
          <w:rFonts w:ascii="Times New Roman" w:eastAsia="Times New Roman" w:hAnsi="Times New Roman" w:cs="Times New Roman"/>
          <w:sz w:val="28"/>
          <w:szCs w:val="28"/>
        </w:rPr>
      </w:pPr>
    </w:p>
    <w:p w:rsidR="00265D43" w:rsidRPr="00DF2C86"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DF2C86">
        <w:rPr>
          <w:rFonts w:ascii="Times New Roman" w:eastAsia="Times New Roman" w:hAnsi="Times New Roman" w:cs="Times New Roman"/>
          <w:sz w:val="28"/>
          <w:szCs w:val="28"/>
        </w:rPr>
        <w:t>Под термином</w:t>
      </w:r>
      <w:r w:rsidRPr="00DF2C86">
        <w:rPr>
          <w:rFonts w:ascii="Times New Roman" w:eastAsia="Times New Roman" w:hAnsi="Times New Roman" w:cs="Times New Roman"/>
          <w:b/>
          <w:bCs/>
          <w:i/>
          <w:iCs/>
          <w:sz w:val="28"/>
          <w:szCs w:val="28"/>
        </w:rPr>
        <w:t xml:space="preserve"> </w:t>
      </w:r>
      <w:r w:rsidRPr="00DF2C86">
        <w:rPr>
          <w:rFonts w:ascii="Times New Roman" w:eastAsia="Times New Roman" w:hAnsi="Times New Roman" w:cs="Times New Roman"/>
          <w:bCs/>
          <w:i/>
          <w:iCs/>
          <w:sz w:val="28"/>
          <w:szCs w:val="28"/>
        </w:rPr>
        <w:t>отчетность</w:t>
      </w:r>
      <w:r w:rsidRPr="00DF2C86">
        <w:rPr>
          <w:rFonts w:ascii="Times New Roman" w:eastAsia="Times New Roman" w:hAnsi="Times New Roman" w:cs="Times New Roman"/>
          <w:sz w:val="28"/>
          <w:szCs w:val="28"/>
        </w:rPr>
        <w:t xml:space="preserve"> понимается совокупность учетных дан</w:t>
      </w:r>
      <w:r w:rsidRPr="00DF2C86">
        <w:rPr>
          <w:rFonts w:ascii="Times New Roman" w:eastAsia="Times New Roman" w:hAnsi="Times New Roman" w:cs="Times New Roman"/>
          <w:sz w:val="28"/>
          <w:szCs w:val="28"/>
        </w:rPr>
        <w:softHyphen/>
        <w:t>ных, по которым можно проследить за разносторонней деятельностью хо</w:t>
      </w:r>
      <w:r w:rsidRPr="00DF2C86">
        <w:rPr>
          <w:rFonts w:ascii="Times New Roman" w:eastAsia="Times New Roman" w:hAnsi="Times New Roman" w:cs="Times New Roman"/>
          <w:sz w:val="28"/>
          <w:szCs w:val="28"/>
        </w:rPr>
        <w:softHyphen/>
        <w:t>зяйствующего субъекта за тот или иной период времени. Отчетность - это также и оправдательные документы, содержащие систему числовых харак</w:t>
      </w:r>
      <w:r w:rsidRPr="00DF2C86">
        <w:rPr>
          <w:rFonts w:ascii="Times New Roman" w:eastAsia="Times New Roman" w:hAnsi="Times New Roman" w:cs="Times New Roman"/>
          <w:sz w:val="28"/>
          <w:szCs w:val="28"/>
        </w:rPr>
        <w:softHyphen/>
        <w:t>теристик и текстовых пояснений, составленных на основе различных ви</w:t>
      </w:r>
      <w:r w:rsidRPr="00DF2C86">
        <w:rPr>
          <w:rFonts w:ascii="Times New Roman" w:eastAsia="Times New Roman" w:hAnsi="Times New Roman" w:cs="Times New Roman"/>
          <w:sz w:val="28"/>
          <w:szCs w:val="28"/>
        </w:rPr>
        <w:softHyphen/>
        <w:t>дов учета. Связь между учетом и отчетностью устанавливается лишь тогда, когда получаемые в учете итоговые данные вливаются в соответствующие отчетные формы в виде показателей. Под</w:t>
      </w:r>
      <w:r w:rsidRPr="00DF2C86">
        <w:rPr>
          <w:rFonts w:ascii="Times New Roman" w:eastAsia="Times New Roman" w:hAnsi="Times New Roman" w:cs="Times New Roman"/>
          <w:i/>
          <w:iCs/>
          <w:sz w:val="28"/>
          <w:szCs w:val="28"/>
        </w:rPr>
        <w:t xml:space="preserve"> </w:t>
      </w:r>
      <w:r w:rsidRPr="00A0431F">
        <w:rPr>
          <w:rFonts w:ascii="Times New Roman" w:eastAsia="Times New Roman" w:hAnsi="Times New Roman" w:cs="Times New Roman"/>
          <w:iCs/>
          <w:sz w:val="28"/>
          <w:szCs w:val="28"/>
        </w:rPr>
        <w:t>показателем</w:t>
      </w:r>
      <w:r w:rsidRPr="00A0431F">
        <w:rPr>
          <w:rFonts w:ascii="Times New Roman" w:eastAsia="Times New Roman" w:hAnsi="Times New Roman" w:cs="Times New Roman"/>
          <w:sz w:val="28"/>
          <w:szCs w:val="28"/>
        </w:rPr>
        <w:t xml:space="preserve"> </w:t>
      </w:r>
      <w:r w:rsidRPr="00DF2C86">
        <w:rPr>
          <w:rFonts w:ascii="Times New Roman" w:eastAsia="Times New Roman" w:hAnsi="Times New Roman" w:cs="Times New Roman"/>
          <w:sz w:val="28"/>
          <w:szCs w:val="28"/>
        </w:rPr>
        <w:t>отчетности пони</w:t>
      </w:r>
      <w:r w:rsidRPr="00DF2C86">
        <w:rPr>
          <w:rFonts w:ascii="Times New Roman" w:eastAsia="Times New Roman" w:hAnsi="Times New Roman" w:cs="Times New Roman"/>
          <w:sz w:val="28"/>
          <w:szCs w:val="28"/>
        </w:rPr>
        <w:softHyphen/>
        <w:t>мается определенная величина, имеющая стоимостное (количественное) значение, которая может меняться от одного отчетного периода к другому. Количественное содержание и значение хозяйственных процессов выража</w:t>
      </w:r>
      <w:r w:rsidRPr="00DF2C86">
        <w:rPr>
          <w:rFonts w:ascii="Times New Roman" w:eastAsia="Times New Roman" w:hAnsi="Times New Roman" w:cs="Times New Roman"/>
          <w:sz w:val="28"/>
          <w:szCs w:val="28"/>
        </w:rPr>
        <w:softHyphen/>
        <w:t>ются экономическими показателями, а количественная сторона финансо</w:t>
      </w:r>
      <w:r w:rsidRPr="00DF2C86">
        <w:rPr>
          <w:rFonts w:ascii="Times New Roman" w:eastAsia="Times New Roman" w:hAnsi="Times New Roman" w:cs="Times New Roman"/>
          <w:sz w:val="28"/>
          <w:szCs w:val="28"/>
        </w:rPr>
        <w:softHyphen/>
        <w:t>вых процессов - финансовыми показателями. Большинство финансовых показателей представлено в бухгалтерской (финансовой) отчетности, каж</w:t>
      </w:r>
      <w:r w:rsidRPr="00DF2C86">
        <w:rPr>
          <w:rFonts w:ascii="Times New Roman" w:eastAsia="Times New Roman" w:hAnsi="Times New Roman" w:cs="Times New Roman"/>
          <w:sz w:val="28"/>
          <w:szCs w:val="28"/>
        </w:rPr>
        <w:softHyphen/>
        <w:t>дая строка которой есть финансовый показатель.</w:t>
      </w:r>
    </w:p>
    <w:p w:rsidR="00265D43"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A0431F">
        <w:rPr>
          <w:rFonts w:ascii="Times New Roman" w:eastAsia="Times New Roman" w:hAnsi="Times New Roman" w:cs="Times New Roman"/>
          <w:bCs/>
          <w:iCs/>
          <w:sz w:val="28"/>
          <w:szCs w:val="28"/>
        </w:rPr>
        <w:t>Составление отчетности</w:t>
      </w:r>
      <w:r w:rsidRPr="00DF2C86">
        <w:rPr>
          <w:rFonts w:ascii="Times New Roman" w:eastAsia="Times New Roman" w:hAnsi="Times New Roman" w:cs="Times New Roman"/>
          <w:sz w:val="28"/>
          <w:szCs w:val="28"/>
        </w:rPr>
        <w:t xml:space="preserve"> - завершающий этап учета, информация которой должна быть представлена за конкретный промежуток времени. Основным</w:t>
      </w:r>
      <w:r w:rsidRPr="00DF2C86">
        <w:rPr>
          <w:rFonts w:ascii="Times New Roman" w:eastAsia="Times New Roman" w:hAnsi="Times New Roman" w:cs="Times New Roman"/>
          <w:i/>
          <w:iCs/>
          <w:sz w:val="28"/>
          <w:szCs w:val="28"/>
        </w:rPr>
        <w:t xml:space="preserve"> </w:t>
      </w:r>
      <w:r w:rsidRPr="00A0431F">
        <w:rPr>
          <w:rFonts w:ascii="Times New Roman" w:eastAsia="Times New Roman" w:hAnsi="Times New Roman" w:cs="Times New Roman"/>
          <w:iCs/>
          <w:sz w:val="28"/>
          <w:szCs w:val="28"/>
        </w:rPr>
        <w:t>отчетным периодом</w:t>
      </w:r>
      <w:r>
        <w:rPr>
          <w:rFonts w:ascii="Times New Roman" w:eastAsia="Times New Roman" w:hAnsi="Times New Roman" w:cs="Times New Roman"/>
          <w:sz w:val="28"/>
          <w:szCs w:val="28"/>
        </w:rPr>
        <w:t xml:space="preserve"> для всех организаций </w:t>
      </w:r>
      <w:r w:rsidRPr="00DF2C86">
        <w:rPr>
          <w:rFonts w:ascii="Times New Roman" w:eastAsia="Times New Roman" w:hAnsi="Times New Roman" w:cs="Times New Roman"/>
          <w:sz w:val="28"/>
          <w:szCs w:val="28"/>
        </w:rPr>
        <w:t>является календарный год, на</w:t>
      </w:r>
      <w:r w:rsidRPr="00DF2C86">
        <w:rPr>
          <w:rFonts w:ascii="Times New Roman" w:eastAsia="Times New Roman" w:hAnsi="Times New Roman" w:cs="Times New Roman"/>
          <w:sz w:val="28"/>
          <w:szCs w:val="28"/>
        </w:rPr>
        <w:softHyphen/>
        <w:t xml:space="preserve">чиная с </w:t>
      </w:r>
      <w:r w:rsidRPr="00DF2C86">
        <w:rPr>
          <w:rFonts w:ascii="Times New Roman" w:eastAsia="Times New Roman" w:hAnsi="Times New Roman" w:cs="Times New Roman"/>
          <w:sz w:val="28"/>
          <w:szCs w:val="28"/>
        </w:rPr>
        <w:lastRenderedPageBreak/>
        <w:t>1 января по 31 декабря. Для вновь созданной организации первый отчетный год начинается с момента ее государственной регистрации по 31 декабря того же года. Годовые финансовые отчеты должны быть пред</w:t>
      </w:r>
      <w:r w:rsidRPr="00DF2C86">
        <w:rPr>
          <w:rFonts w:ascii="Times New Roman" w:eastAsia="Times New Roman" w:hAnsi="Times New Roman" w:cs="Times New Roman"/>
          <w:sz w:val="28"/>
          <w:szCs w:val="28"/>
        </w:rPr>
        <w:softHyphen/>
        <w:t>ставлены не позднее 30 апреля года, следующего за отчетным. Важным</w:t>
      </w:r>
      <w:r>
        <w:rPr>
          <w:rFonts w:ascii="Times New Roman" w:eastAsia="Times New Roman" w:hAnsi="Times New Roman" w:cs="Times New Roman"/>
          <w:sz w:val="28"/>
          <w:szCs w:val="28"/>
        </w:rPr>
        <w:t xml:space="preserve"> требов</w:t>
      </w:r>
      <w:r w:rsidRPr="00F31BA1">
        <w:rPr>
          <w:rFonts w:ascii="Times New Roman" w:eastAsia="Times New Roman" w:hAnsi="Times New Roman" w:cs="Times New Roman"/>
          <w:sz w:val="28"/>
          <w:szCs w:val="28"/>
        </w:rPr>
        <w:t xml:space="preserve">анием в процессе составления отчетности является их правильное </w:t>
      </w:r>
      <w:r>
        <w:rPr>
          <w:rFonts w:ascii="Times New Roman" w:eastAsia="Times New Roman" w:hAnsi="Times New Roman" w:cs="Times New Roman"/>
          <w:sz w:val="28"/>
          <w:szCs w:val="28"/>
        </w:rPr>
        <w:t>оформл</w:t>
      </w:r>
      <w:r w:rsidRPr="00F31BA1">
        <w:rPr>
          <w:rFonts w:ascii="Times New Roman" w:eastAsia="Times New Roman" w:hAnsi="Times New Roman" w:cs="Times New Roman"/>
          <w:sz w:val="28"/>
          <w:szCs w:val="28"/>
        </w:rPr>
        <w:t>ение. При этом финансовая отчетность в РК представляется:</w:t>
      </w:r>
    </w:p>
    <w:p w:rsidR="00265D43"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 xml:space="preserve">собственникам в соответствии с учредительными документами; </w:t>
      </w:r>
    </w:p>
    <w:p w:rsidR="00265D43"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 xml:space="preserve">органам государственной статистики РК по месту регистрации; </w:t>
      </w:r>
    </w:p>
    <w:p w:rsidR="00265D43" w:rsidRPr="00F31BA1"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органам государственного надзора и контроля РК в соответствии с их компетенцией</w:t>
      </w:r>
      <w:r>
        <w:rPr>
          <w:rFonts w:ascii="Times New Roman" w:eastAsia="Times New Roman" w:hAnsi="Times New Roman" w:cs="Times New Roman"/>
          <w:sz w:val="28"/>
          <w:szCs w:val="28"/>
        </w:rPr>
        <w:t xml:space="preserve"> </w:t>
      </w:r>
      <w:r w:rsidRPr="008216F1">
        <w:rPr>
          <w:rFonts w:ascii="Times New Roman" w:eastAsia="Times New Roman" w:hAnsi="Times New Roman" w:cs="Times New Roman"/>
          <w:sz w:val="28"/>
          <w:szCs w:val="28"/>
        </w:rPr>
        <w:t>[1</w:t>
      </w:r>
      <w:r w:rsidRPr="00184D3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C</w:t>
      </w:r>
      <w:r w:rsidRPr="00184D31">
        <w:rPr>
          <w:rFonts w:ascii="Times New Roman" w:eastAsia="Times New Roman" w:hAnsi="Times New Roman" w:cs="Times New Roman"/>
          <w:sz w:val="28"/>
          <w:szCs w:val="28"/>
        </w:rPr>
        <w:t>. 309</w:t>
      </w:r>
      <w:r w:rsidRPr="008216F1">
        <w:rPr>
          <w:rFonts w:ascii="Times New Roman" w:eastAsia="Times New Roman" w:hAnsi="Times New Roman" w:cs="Times New Roman"/>
          <w:sz w:val="28"/>
          <w:szCs w:val="28"/>
        </w:rPr>
        <w:t>]</w:t>
      </w:r>
      <w:r w:rsidRPr="00F31BA1">
        <w:rPr>
          <w:rFonts w:ascii="Times New Roman" w:eastAsia="Times New Roman" w:hAnsi="Times New Roman" w:cs="Times New Roman"/>
          <w:sz w:val="28"/>
          <w:szCs w:val="28"/>
        </w:rPr>
        <w:t>.</w:t>
      </w:r>
    </w:p>
    <w:p w:rsidR="00265D43" w:rsidRPr="00AC5721" w:rsidRDefault="00265D43" w:rsidP="00265D43">
      <w:pPr>
        <w:spacing w:after="0" w:line="240" w:lineRule="auto"/>
        <w:ind w:right="2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 xml:space="preserve">История системы отчетности Казахстана сводится </w:t>
      </w:r>
      <w:r>
        <w:rPr>
          <w:rFonts w:ascii="Times New Roman" w:eastAsia="Times New Roman" w:hAnsi="Times New Roman" w:cs="Times New Roman"/>
          <w:sz w:val="28"/>
          <w:szCs w:val="28"/>
        </w:rPr>
        <w:t>в осно</w:t>
      </w:r>
      <w:r w:rsidRPr="00F31BA1">
        <w:rPr>
          <w:rFonts w:ascii="Times New Roman" w:eastAsia="Times New Roman" w:hAnsi="Times New Roman" w:cs="Times New Roman"/>
          <w:sz w:val="28"/>
          <w:szCs w:val="28"/>
        </w:rPr>
        <w:t>вном к тому, что при администра</w:t>
      </w:r>
      <w:r>
        <w:rPr>
          <w:rFonts w:ascii="Times New Roman" w:eastAsia="Times New Roman" w:hAnsi="Times New Roman" w:cs="Times New Roman"/>
          <w:sz w:val="28"/>
          <w:szCs w:val="28"/>
        </w:rPr>
        <w:t>тивно-хозяйственном управлении пок</w:t>
      </w:r>
      <w:r w:rsidRPr="00F31BA1">
        <w:rPr>
          <w:rFonts w:ascii="Times New Roman" w:eastAsia="Times New Roman" w:hAnsi="Times New Roman" w:cs="Times New Roman"/>
          <w:sz w:val="28"/>
          <w:szCs w:val="28"/>
        </w:rPr>
        <w:t>азатели, включаемые в отчетные формы, в первую очередь пред</w:t>
      </w:r>
      <w:r>
        <w:rPr>
          <w:rFonts w:ascii="Times New Roman" w:eastAsia="Times New Roman" w:hAnsi="Times New Roman" w:cs="Times New Roman"/>
          <w:sz w:val="28"/>
          <w:szCs w:val="28"/>
        </w:rPr>
        <w:t>назначались</w:t>
      </w:r>
      <w:r w:rsidRPr="00F31BA1">
        <w:rPr>
          <w:rFonts w:ascii="Times New Roman" w:eastAsia="Times New Roman" w:hAnsi="Times New Roman" w:cs="Times New Roman"/>
          <w:sz w:val="28"/>
          <w:szCs w:val="28"/>
        </w:rPr>
        <w:softHyphen/>
        <w:t xml:space="preserve"> для вышестоящих органов.</w:t>
      </w:r>
      <w:r>
        <w:rPr>
          <w:rFonts w:ascii="Times New Roman" w:eastAsia="Times New Roman" w:hAnsi="Times New Roman" w:cs="Times New Roman"/>
          <w:sz w:val="28"/>
          <w:szCs w:val="28"/>
        </w:rPr>
        <w:t xml:space="preserve"> Приоритет отдавался статистической</w:t>
      </w:r>
      <w:r w:rsidRPr="00F31BA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w:t>
      </w:r>
      <w:r w:rsidRPr="00F31BA1">
        <w:rPr>
          <w:rFonts w:ascii="Times New Roman" w:eastAsia="Times New Roman" w:hAnsi="Times New Roman" w:cs="Times New Roman"/>
          <w:sz w:val="28"/>
          <w:szCs w:val="28"/>
        </w:rPr>
        <w:t>нформации, которая обеспечивал</w:t>
      </w:r>
      <w:r>
        <w:rPr>
          <w:rFonts w:ascii="Times New Roman" w:eastAsia="Times New Roman" w:hAnsi="Times New Roman" w:cs="Times New Roman"/>
          <w:sz w:val="28"/>
          <w:szCs w:val="28"/>
        </w:rPr>
        <w:t>а централизованный контроль за выполн</w:t>
      </w:r>
      <w:r w:rsidRPr="00F31BA1">
        <w:rPr>
          <w:rFonts w:ascii="Times New Roman" w:eastAsia="Times New Roman" w:hAnsi="Times New Roman" w:cs="Times New Roman"/>
          <w:sz w:val="28"/>
          <w:szCs w:val="28"/>
        </w:rPr>
        <w:t>ением тех или иных плановых по</w:t>
      </w:r>
      <w:r>
        <w:rPr>
          <w:rFonts w:ascii="Times New Roman" w:eastAsia="Times New Roman" w:hAnsi="Times New Roman" w:cs="Times New Roman"/>
          <w:sz w:val="28"/>
          <w:szCs w:val="28"/>
        </w:rPr>
        <w:t>казателей. Данные такой отчетности  фор</w:t>
      </w:r>
      <w:r w:rsidRPr="00F31BA1">
        <w:rPr>
          <w:rFonts w:ascii="Times New Roman" w:eastAsia="Times New Roman" w:hAnsi="Times New Roman" w:cs="Times New Roman"/>
          <w:sz w:val="28"/>
          <w:szCs w:val="28"/>
        </w:rPr>
        <w:t xml:space="preserve">мировались только по вертикали (регионам, областям и в целом по </w:t>
      </w:r>
      <w:r>
        <w:rPr>
          <w:rFonts w:ascii="Times New Roman" w:eastAsia="Times New Roman" w:hAnsi="Times New Roman" w:cs="Times New Roman"/>
          <w:sz w:val="28"/>
          <w:szCs w:val="28"/>
        </w:rPr>
        <w:t>респуб</w:t>
      </w:r>
      <w:r w:rsidRPr="00F31BA1">
        <w:rPr>
          <w:rFonts w:ascii="Times New Roman" w:eastAsia="Times New Roman" w:hAnsi="Times New Roman" w:cs="Times New Roman"/>
          <w:sz w:val="28"/>
          <w:szCs w:val="28"/>
        </w:rPr>
        <w:t>лике), что было необходимо д</w:t>
      </w:r>
      <w:r>
        <w:rPr>
          <w:rFonts w:ascii="Times New Roman" w:eastAsia="Times New Roman" w:hAnsi="Times New Roman" w:cs="Times New Roman"/>
          <w:sz w:val="28"/>
          <w:szCs w:val="28"/>
        </w:rPr>
        <w:t>ля управления на макроуровнях. Сис</w:t>
      </w:r>
      <w:r w:rsidRPr="00F31BA1">
        <w:rPr>
          <w:rFonts w:ascii="Times New Roman" w:eastAsia="Times New Roman" w:hAnsi="Times New Roman" w:cs="Times New Roman"/>
          <w:sz w:val="28"/>
          <w:szCs w:val="28"/>
        </w:rPr>
        <w:t>тема отчетности классифицир</w:t>
      </w:r>
      <w:r>
        <w:rPr>
          <w:rFonts w:ascii="Times New Roman" w:eastAsia="Times New Roman" w:hAnsi="Times New Roman" w:cs="Times New Roman"/>
          <w:sz w:val="28"/>
          <w:szCs w:val="28"/>
        </w:rPr>
        <w:t>овалась в разрезе следующих наименова</w:t>
      </w:r>
      <w:r w:rsidRPr="00F31BA1">
        <w:rPr>
          <w:rFonts w:ascii="Times New Roman" w:eastAsia="Times New Roman" w:hAnsi="Times New Roman" w:cs="Times New Roman"/>
          <w:sz w:val="28"/>
          <w:szCs w:val="28"/>
        </w:rPr>
        <w:t xml:space="preserve">ний: бухгалтерская, статистическая, оперативная. В таких условиях </w:t>
      </w:r>
      <w:r>
        <w:rPr>
          <w:rFonts w:ascii="Times New Roman" w:eastAsia="Times New Roman" w:hAnsi="Times New Roman" w:cs="Times New Roman"/>
          <w:sz w:val="28"/>
          <w:szCs w:val="28"/>
        </w:rPr>
        <w:t>бухгал</w:t>
      </w:r>
      <w:r w:rsidRPr="00F31BA1">
        <w:rPr>
          <w:rFonts w:ascii="Times New Roman" w:eastAsia="Times New Roman" w:hAnsi="Times New Roman" w:cs="Times New Roman"/>
          <w:sz w:val="28"/>
          <w:szCs w:val="28"/>
        </w:rPr>
        <w:t>терская отчетность выполняла подчиненную функцию, доп</w:t>
      </w:r>
      <w:r>
        <w:rPr>
          <w:rFonts w:ascii="Times New Roman" w:eastAsia="Times New Roman" w:hAnsi="Times New Roman" w:cs="Times New Roman"/>
          <w:sz w:val="28"/>
          <w:szCs w:val="28"/>
        </w:rPr>
        <w:t>олняя своими</w:t>
      </w:r>
      <w:r w:rsidRPr="00F31BA1">
        <w:rPr>
          <w:rFonts w:ascii="Times New Roman" w:eastAsia="Times New Roman" w:hAnsi="Times New Roman" w:cs="Times New Roman"/>
          <w:sz w:val="28"/>
          <w:szCs w:val="28"/>
        </w:rPr>
        <w:t xml:space="preserve"> данными статистические сводки</w:t>
      </w:r>
      <w:r>
        <w:rPr>
          <w:rFonts w:ascii="Times New Roman" w:eastAsia="Times New Roman" w:hAnsi="Times New Roman" w:cs="Times New Roman"/>
          <w:sz w:val="28"/>
          <w:szCs w:val="28"/>
        </w:rPr>
        <w:t>. Не случайно у многих руководителей</w:t>
      </w:r>
      <w:r w:rsidRPr="00F31BA1">
        <w:rPr>
          <w:rFonts w:ascii="Times New Roman" w:eastAsia="Times New Roman" w:hAnsi="Times New Roman" w:cs="Times New Roman"/>
          <w:sz w:val="28"/>
          <w:szCs w:val="28"/>
        </w:rPr>
        <w:t xml:space="preserve"> сложился «отрицательный синдром» в отношении действующих </w:t>
      </w:r>
      <w:r>
        <w:rPr>
          <w:rFonts w:ascii="Times New Roman" w:eastAsia="Times New Roman" w:hAnsi="Times New Roman" w:cs="Times New Roman"/>
          <w:sz w:val="28"/>
          <w:szCs w:val="28"/>
        </w:rPr>
        <w:t>бухгалт</w:t>
      </w:r>
      <w:r w:rsidRPr="00F31BA1">
        <w:rPr>
          <w:rFonts w:ascii="Times New Roman" w:eastAsia="Times New Roman" w:hAnsi="Times New Roman" w:cs="Times New Roman"/>
          <w:sz w:val="28"/>
          <w:szCs w:val="28"/>
        </w:rPr>
        <w:t>ерской и статистической отчетнос</w:t>
      </w:r>
      <w:r>
        <w:rPr>
          <w:rFonts w:ascii="Times New Roman" w:eastAsia="Times New Roman" w:hAnsi="Times New Roman" w:cs="Times New Roman"/>
          <w:sz w:val="28"/>
          <w:szCs w:val="28"/>
        </w:rPr>
        <w:t>тей, и в их сокращении они видели  «осво</w:t>
      </w:r>
      <w:r w:rsidRPr="00F31BA1">
        <w:rPr>
          <w:rFonts w:ascii="Times New Roman" w:eastAsia="Times New Roman" w:hAnsi="Times New Roman" w:cs="Times New Roman"/>
          <w:sz w:val="28"/>
          <w:szCs w:val="28"/>
        </w:rPr>
        <w:t xml:space="preserve">бождение от мелочной опеки» со стороны вышестоящих органов </w:t>
      </w:r>
      <w:r>
        <w:rPr>
          <w:rFonts w:ascii="Times New Roman" w:eastAsia="Times New Roman" w:hAnsi="Times New Roman" w:cs="Times New Roman"/>
          <w:sz w:val="28"/>
          <w:szCs w:val="28"/>
        </w:rPr>
        <w:t>управл</w:t>
      </w:r>
      <w:r w:rsidRPr="00F31BA1">
        <w:rPr>
          <w:rFonts w:ascii="Times New Roman" w:eastAsia="Times New Roman" w:hAnsi="Times New Roman" w:cs="Times New Roman"/>
          <w:sz w:val="28"/>
          <w:szCs w:val="28"/>
        </w:rPr>
        <w:t>ения. Общая трактовка государственной отчетности того периода (полагала принципиальных отличи</w:t>
      </w:r>
      <w:r>
        <w:rPr>
          <w:rFonts w:ascii="Times New Roman" w:eastAsia="Times New Roman" w:hAnsi="Times New Roman" w:cs="Times New Roman"/>
          <w:sz w:val="28"/>
          <w:szCs w:val="28"/>
        </w:rPr>
        <w:t>й между бухгалтерской и статистическ</w:t>
      </w:r>
      <w:r w:rsidRPr="00F31BA1">
        <w:rPr>
          <w:rFonts w:ascii="Times New Roman" w:eastAsia="Times New Roman" w:hAnsi="Times New Roman" w:cs="Times New Roman"/>
          <w:sz w:val="28"/>
          <w:szCs w:val="28"/>
        </w:rPr>
        <w:t xml:space="preserve">ой отчетностями. Первая характеризовала состав собственности и </w:t>
      </w:r>
      <w:r>
        <w:rPr>
          <w:rFonts w:ascii="Times New Roman" w:eastAsia="Times New Roman" w:hAnsi="Times New Roman" w:cs="Times New Roman"/>
          <w:sz w:val="28"/>
          <w:szCs w:val="28"/>
        </w:rPr>
        <w:t>финансовые</w:t>
      </w:r>
      <w:r w:rsidRPr="00F31BA1">
        <w:rPr>
          <w:rFonts w:ascii="Times New Roman" w:eastAsia="Times New Roman" w:hAnsi="Times New Roman" w:cs="Times New Roman"/>
          <w:sz w:val="28"/>
          <w:szCs w:val="28"/>
        </w:rPr>
        <w:t xml:space="preserve"> результаты деятельности пр</w:t>
      </w:r>
      <w:r>
        <w:rPr>
          <w:rFonts w:ascii="Times New Roman" w:eastAsia="Times New Roman" w:hAnsi="Times New Roman" w:cs="Times New Roman"/>
          <w:sz w:val="28"/>
          <w:szCs w:val="28"/>
        </w:rPr>
        <w:t>едприятия. В ней преобладали в основно</w:t>
      </w:r>
      <w:r w:rsidRPr="00F31BA1">
        <w:rPr>
          <w:rFonts w:ascii="Times New Roman" w:eastAsia="Times New Roman" w:hAnsi="Times New Roman" w:cs="Times New Roman"/>
          <w:sz w:val="28"/>
          <w:szCs w:val="28"/>
        </w:rPr>
        <w:t>м объемные показатели (абсолю</w:t>
      </w:r>
      <w:r>
        <w:rPr>
          <w:rFonts w:ascii="Times New Roman" w:eastAsia="Times New Roman" w:hAnsi="Times New Roman" w:cs="Times New Roman"/>
          <w:sz w:val="28"/>
          <w:szCs w:val="28"/>
        </w:rPr>
        <w:t>тные величины). Статистическая отчетно</w:t>
      </w:r>
      <w:r w:rsidRPr="00F31BA1">
        <w:rPr>
          <w:rFonts w:ascii="Times New Roman" w:eastAsia="Times New Roman" w:hAnsi="Times New Roman" w:cs="Times New Roman"/>
          <w:sz w:val="28"/>
          <w:szCs w:val="28"/>
        </w:rPr>
        <w:t xml:space="preserve">сть, оперируя как абсолютными, </w:t>
      </w:r>
      <w:r>
        <w:rPr>
          <w:rFonts w:ascii="Times New Roman" w:eastAsia="Times New Roman" w:hAnsi="Times New Roman" w:cs="Times New Roman"/>
          <w:sz w:val="28"/>
          <w:szCs w:val="28"/>
        </w:rPr>
        <w:t>так и относительными и средними вели</w:t>
      </w:r>
      <w:r w:rsidRPr="00F31BA1">
        <w:rPr>
          <w:rFonts w:ascii="Times New Roman" w:eastAsia="Times New Roman" w:hAnsi="Times New Roman" w:cs="Times New Roman"/>
          <w:sz w:val="28"/>
          <w:szCs w:val="28"/>
        </w:rPr>
        <w:t>чинами, определяла темпы роста</w:t>
      </w:r>
      <w:r>
        <w:rPr>
          <w:rFonts w:ascii="Times New Roman" w:eastAsia="Times New Roman" w:hAnsi="Times New Roman" w:cs="Times New Roman"/>
          <w:sz w:val="28"/>
          <w:szCs w:val="28"/>
        </w:rPr>
        <w:t xml:space="preserve">, проценты, средний уровень, динамику </w:t>
      </w:r>
      <w:r w:rsidRPr="00F31BA1">
        <w:rPr>
          <w:rFonts w:ascii="Times New Roman" w:eastAsia="Times New Roman" w:hAnsi="Times New Roman" w:cs="Times New Roman"/>
          <w:sz w:val="28"/>
          <w:szCs w:val="28"/>
        </w:rPr>
        <w:t xml:space="preserve"> того или иного показателя. По о</w:t>
      </w:r>
      <w:r>
        <w:rPr>
          <w:rFonts w:ascii="Times New Roman" w:eastAsia="Times New Roman" w:hAnsi="Times New Roman" w:cs="Times New Roman"/>
          <w:sz w:val="28"/>
          <w:szCs w:val="28"/>
        </w:rPr>
        <w:t>тношению к предприятию как к части нар</w:t>
      </w:r>
      <w:r w:rsidRPr="00F31BA1">
        <w:rPr>
          <w:rFonts w:ascii="Times New Roman" w:eastAsia="Times New Roman" w:hAnsi="Times New Roman" w:cs="Times New Roman"/>
          <w:sz w:val="28"/>
          <w:szCs w:val="28"/>
        </w:rPr>
        <w:t xml:space="preserve">одного хозяйства статистика предполагала наблюдение за общими </w:t>
      </w:r>
      <w:r>
        <w:rPr>
          <w:rFonts w:ascii="Times New Roman" w:eastAsia="Times New Roman" w:hAnsi="Times New Roman" w:cs="Times New Roman"/>
          <w:sz w:val="28"/>
          <w:szCs w:val="28"/>
        </w:rPr>
        <w:t>процесс</w:t>
      </w:r>
      <w:r w:rsidRPr="00F31BA1">
        <w:rPr>
          <w:rFonts w:ascii="Times New Roman" w:eastAsia="Times New Roman" w:hAnsi="Times New Roman" w:cs="Times New Roman"/>
          <w:sz w:val="28"/>
          <w:szCs w:val="28"/>
        </w:rPr>
        <w:t xml:space="preserve">ами производства, </w:t>
      </w:r>
      <w:r>
        <w:rPr>
          <w:rFonts w:ascii="Times New Roman" w:eastAsia="Times New Roman" w:hAnsi="Times New Roman" w:cs="Times New Roman"/>
          <w:sz w:val="28"/>
          <w:szCs w:val="28"/>
        </w:rPr>
        <w:t>в частности выполнением плана. Фун</w:t>
      </w:r>
      <w:r w:rsidRPr="00F31BA1">
        <w:rPr>
          <w:rFonts w:ascii="Times New Roman" w:eastAsia="Times New Roman" w:hAnsi="Times New Roman" w:cs="Times New Roman"/>
          <w:sz w:val="28"/>
          <w:szCs w:val="28"/>
        </w:rPr>
        <w:t>кции и задачи этих видов отчет</w:t>
      </w:r>
      <w:r>
        <w:rPr>
          <w:rFonts w:ascii="Times New Roman" w:eastAsia="Times New Roman" w:hAnsi="Times New Roman" w:cs="Times New Roman"/>
          <w:sz w:val="28"/>
          <w:szCs w:val="28"/>
        </w:rPr>
        <w:t>ностей и сегодня продолжают существе</w:t>
      </w:r>
      <w:r w:rsidRPr="00F31BA1">
        <w:rPr>
          <w:rFonts w:ascii="Times New Roman" w:eastAsia="Times New Roman" w:hAnsi="Times New Roman" w:cs="Times New Roman"/>
          <w:sz w:val="28"/>
          <w:szCs w:val="28"/>
        </w:rPr>
        <w:t>нно отличаться, поскольку статистика подходит к хозяйствующему</w:t>
      </w:r>
      <w:r w:rsidRPr="00AC5721">
        <w:rPr>
          <w:rFonts w:ascii="Times New Roman" w:hAnsi="Times New Roman" w:cs="Times New Roman"/>
          <w:sz w:val="28"/>
          <w:szCs w:val="28"/>
        </w:rPr>
        <w:t xml:space="preserve"> </w:t>
      </w:r>
      <w:r w:rsidRPr="00AC5721">
        <w:rPr>
          <w:rFonts w:ascii="Times New Roman" w:eastAsia="Times New Roman" w:hAnsi="Times New Roman" w:cs="Times New Roman"/>
          <w:sz w:val="28"/>
          <w:szCs w:val="28"/>
        </w:rPr>
        <w:t>субъекту как к части народного хозяйства и ставит своей целью наблюде</w:t>
      </w:r>
      <w:r w:rsidRPr="00AC5721">
        <w:rPr>
          <w:rFonts w:ascii="Times New Roman" w:eastAsia="Times New Roman" w:hAnsi="Times New Roman" w:cs="Times New Roman"/>
          <w:sz w:val="28"/>
          <w:szCs w:val="28"/>
        </w:rPr>
        <w:softHyphen/>
        <w:t>ние за общими процессами производства на макроуровне</w:t>
      </w:r>
      <w:r w:rsidRPr="00184D31">
        <w:rPr>
          <w:rFonts w:ascii="Times New Roman" w:eastAsia="Times New Roman" w:hAnsi="Times New Roman" w:cs="Times New Roman"/>
          <w:sz w:val="28"/>
          <w:szCs w:val="28"/>
        </w:rPr>
        <w:t xml:space="preserve"> [2</w:t>
      </w:r>
      <w:r>
        <w:rPr>
          <w:rFonts w:ascii="Times New Roman" w:eastAsia="Times New Roman" w:hAnsi="Times New Roman" w:cs="Times New Roman"/>
          <w:sz w:val="28"/>
          <w:szCs w:val="28"/>
        </w:rPr>
        <w:t>, С. 38</w:t>
      </w:r>
      <w:r w:rsidRPr="00184D31">
        <w:rPr>
          <w:rFonts w:ascii="Times New Roman" w:eastAsia="Times New Roman" w:hAnsi="Times New Roman" w:cs="Times New Roman"/>
          <w:sz w:val="28"/>
          <w:szCs w:val="28"/>
        </w:rPr>
        <w:t>]</w:t>
      </w:r>
      <w:r w:rsidRPr="00AC5721">
        <w:rPr>
          <w:rFonts w:ascii="Times New Roman" w:eastAsia="Times New Roman" w:hAnsi="Times New Roman" w:cs="Times New Roman"/>
          <w:sz w:val="28"/>
          <w:szCs w:val="28"/>
        </w:rPr>
        <w:t>. В 1995 году была утверждена 151 форма статистической отчетности, в том числе 24 формы месячной периодичности, 63 - годовой и 21 форма - единовременных ис</w:t>
      </w:r>
      <w:r w:rsidRPr="00AC5721">
        <w:rPr>
          <w:rFonts w:ascii="Times New Roman" w:eastAsia="Times New Roman" w:hAnsi="Times New Roman" w:cs="Times New Roman"/>
          <w:sz w:val="28"/>
          <w:szCs w:val="28"/>
        </w:rPr>
        <w:softHyphen/>
        <w:t>следований. Нельзя не отметить уменьшение данного перечня и отмену 13 форм государственной отчетности в связи с сокращением финансирования Плана статистических и организационных работ в 1999 г., а также введени</w:t>
      </w:r>
      <w:r w:rsidRPr="00AC5721">
        <w:rPr>
          <w:rFonts w:ascii="Times New Roman" w:eastAsia="Times New Roman" w:hAnsi="Times New Roman" w:cs="Times New Roman"/>
          <w:sz w:val="28"/>
          <w:szCs w:val="28"/>
        </w:rPr>
        <w:softHyphen/>
        <w:t>ем 3 новых форм (1-МП, 2-МП (пром.), 2-инвест.).</w:t>
      </w:r>
    </w:p>
    <w:p w:rsidR="00265D43" w:rsidRPr="00F31BA1"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lastRenderedPageBreak/>
        <w:t xml:space="preserve">В Казахстане в настоящее </w:t>
      </w:r>
      <w:r>
        <w:rPr>
          <w:rFonts w:ascii="Times New Roman" w:eastAsia="Times New Roman" w:hAnsi="Times New Roman" w:cs="Times New Roman"/>
          <w:sz w:val="28"/>
          <w:szCs w:val="28"/>
        </w:rPr>
        <w:t xml:space="preserve">  организации</w:t>
      </w:r>
      <w:r w:rsidRPr="00F31BA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F31BA1">
        <w:rPr>
          <w:rFonts w:ascii="Times New Roman" w:eastAsia="Times New Roman" w:hAnsi="Times New Roman" w:cs="Times New Roman"/>
          <w:sz w:val="28"/>
          <w:szCs w:val="28"/>
        </w:rPr>
        <w:t>обязаны публиковать отчетность. Публичность отчетности подразуме</w:t>
      </w:r>
      <w:r w:rsidRPr="00F31BA1">
        <w:rPr>
          <w:rFonts w:ascii="Times New Roman" w:eastAsia="Times New Roman" w:hAnsi="Times New Roman" w:cs="Times New Roman"/>
          <w:sz w:val="28"/>
          <w:szCs w:val="28"/>
        </w:rPr>
        <w:softHyphen/>
        <w:t>вает опубликование годовой отчетности в газетах и журналах, доступных пользователям отчетности, либо в других средствах массовой информации. К сожалению, не все требования к публичной отчетности нашли отраже</w:t>
      </w:r>
      <w:r w:rsidRPr="00F31BA1">
        <w:rPr>
          <w:rFonts w:ascii="Times New Roman" w:eastAsia="Times New Roman" w:hAnsi="Times New Roman" w:cs="Times New Roman"/>
          <w:sz w:val="28"/>
          <w:szCs w:val="28"/>
        </w:rPr>
        <w:softHyphen/>
        <w:t>ние в нормативных актах РК. В частности, не обозначены границы понятий «финансовая», «публичная» и «бухгалтерская» отчетности, не указаны реквизиты публикуемой отчетности, нет четкого выделения перечня обя</w:t>
      </w:r>
      <w:r w:rsidRPr="00F31BA1">
        <w:rPr>
          <w:rFonts w:ascii="Times New Roman" w:eastAsia="Times New Roman" w:hAnsi="Times New Roman" w:cs="Times New Roman"/>
          <w:sz w:val="28"/>
          <w:szCs w:val="28"/>
        </w:rPr>
        <w:softHyphen/>
        <w:t>зательных публикуемых показателей и другие аспекты</w:t>
      </w:r>
      <w:r>
        <w:rPr>
          <w:rFonts w:ascii="Times New Roman" w:eastAsia="Times New Roman" w:hAnsi="Times New Roman" w:cs="Times New Roman"/>
          <w:sz w:val="28"/>
          <w:szCs w:val="28"/>
        </w:rPr>
        <w:t xml:space="preserve"> </w:t>
      </w:r>
      <w:r w:rsidR="0075722E">
        <w:rPr>
          <w:rFonts w:ascii="Times New Roman" w:eastAsia="Times New Roman" w:hAnsi="Times New Roman" w:cs="Times New Roman"/>
          <w:sz w:val="28"/>
          <w:szCs w:val="28"/>
        </w:rPr>
        <w:t>.</w:t>
      </w:r>
    </w:p>
    <w:p w:rsidR="00265D43" w:rsidRPr="00F31BA1"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Поскольку в рамки рассматриваемых нами вопросов входит бухгалтер</w:t>
      </w:r>
      <w:r w:rsidRPr="00F31BA1">
        <w:rPr>
          <w:rFonts w:ascii="Times New Roman" w:eastAsia="Times New Roman" w:hAnsi="Times New Roman" w:cs="Times New Roman"/>
          <w:sz w:val="28"/>
          <w:szCs w:val="28"/>
        </w:rPr>
        <w:softHyphen/>
        <w:t>ская отчетность, остановимся на ее характеристике подробнее.</w:t>
      </w:r>
    </w:p>
    <w:p w:rsidR="00265D43" w:rsidRPr="00F31BA1"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Вопрос о бухгалтерской отчетности и ее содержании стал особен</w:t>
      </w:r>
      <w:r w:rsidRPr="00F31BA1">
        <w:rPr>
          <w:rFonts w:ascii="Times New Roman" w:eastAsia="Times New Roman" w:hAnsi="Times New Roman" w:cs="Times New Roman"/>
          <w:sz w:val="28"/>
          <w:szCs w:val="28"/>
        </w:rPr>
        <w:softHyphen/>
        <w:t>но актуальным в связи с выходом на передний план</w:t>
      </w:r>
      <w:r w:rsidRPr="00F31BA1">
        <w:rPr>
          <w:rFonts w:ascii="Times New Roman" w:eastAsia="Times New Roman" w:hAnsi="Times New Roman" w:cs="Times New Roman"/>
          <w:i/>
          <w:iCs/>
          <w:sz w:val="28"/>
          <w:szCs w:val="28"/>
        </w:rPr>
        <w:t xml:space="preserve"> пользователей</w:t>
      </w:r>
      <w:r w:rsidRPr="00F31BA1">
        <w:rPr>
          <w:rFonts w:ascii="Times New Roman" w:eastAsia="Times New Roman" w:hAnsi="Times New Roman" w:cs="Times New Roman"/>
          <w:sz w:val="28"/>
          <w:szCs w:val="28"/>
        </w:rPr>
        <w:t xml:space="preserve"> этой информацией. В условиях рыночных отношений индивиды или группы индивидов принимают решения, связанные с их настоящей и будущей хозяйственной деятельностью. Назревает необходимость уделять особое внимание формированию такой информации, которая удовлетворяла бы требованиям тех, кто ею пользуется.</w:t>
      </w:r>
    </w:p>
    <w:p w:rsidR="00265D43" w:rsidRPr="00F31BA1"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Нынешняя деятельность хозяйствующих субъектов республики в самом общем виде представляет собой процесс преобразования некоторого набора исходных ресурсов в конечный результат. Рыночные отношения, раздвигаю</w:t>
      </w:r>
      <w:r w:rsidRPr="00F31BA1">
        <w:rPr>
          <w:rFonts w:ascii="Times New Roman" w:eastAsia="Times New Roman" w:hAnsi="Times New Roman" w:cs="Times New Roman"/>
          <w:sz w:val="28"/>
          <w:szCs w:val="28"/>
        </w:rPr>
        <w:softHyphen/>
        <w:t>щие экономическое пространство этой деятельности, предполагают участие большого количества различных хозяйствующих субъектов (юридических и физических лиц), каждый из которых без посредничества со стороны вы</w:t>
      </w:r>
      <w:r w:rsidRPr="00F31BA1">
        <w:rPr>
          <w:rFonts w:ascii="Times New Roman" w:eastAsia="Times New Roman" w:hAnsi="Times New Roman" w:cs="Times New Roman"/>
          <w:sz w:val="28"/>
          <w:szCs w:val="28"/>
        </w:rPr>
        <w:softHyphen/>
        <w:t>шестоящих органов управления хочет знать, с кем ему выгодно иметь дело. Поэтому к отчетности проявляется различный интерес среди деловых пар</w:t>
      </w:r>
      <w:r w:rsidRPr="00F31BA1">
        <w:rPr>
          <w:rFonts w:ascii="Times New Roman" w:eastAsia="Times New Roman" w:hAnsi="Times New Roman" w:cs="Times New Roman"/>
          <w:sz w:val="28"/>
          <w:szCs w:val="28"/>
        </w:rPr>
        <w:softHyphen/>
        <w:t>тнеров. Она в какой-то мере служит «сырьем» для процесса производства решений в стратегии и тактике деятельности предприятия.</w:t>
      </w:r>
    </w:p>
    <w:p w:rsidR="00265D43" w:rsidRPr="00F31BA1" w:rsidRDefault="00265D43" w:rsidP="00265D43">
      <w:pPr>
        <w:spacing w:after="0" w:line="240" w:lineRule="auto"/>
        <w:ind w:lef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Учет и его информационная система посредством денежной оценки</w:t>
      </w:r>
      <w:r>
        <w:rPr>
          <w:rFonts w:ascii="Times New Roman" w:eastAsia="Times New Roman" w:hAnsi="Times New Roman" w:cs="Times New Roman"/>
          <w:sz w:val="28"/>
          <w:szCs w:val="28"/>
        </w:rPr>
        <w:t xml:space="preserve"> </w:t>
      </w:r>
      <w:r w:rsidRPr="00F31BA1">
        <w:rPr>
          <w:rFonts w:ascii="Times New Roman" w:eastAsia="Times New Roman" w:hAnsi="Times New Roman" w:cs="Times New Roman"/>
          <w:sz w:val="28"/>
          <w:szCs w:val="28"/>
        </w:rPr>
        <w:t>способствуют решению задач этой деятельности. В процессе учета отри</w:t>
      </w:r>
      <w:r w:rsidRPr="00F31BA1">
        <w:rPr>
          <w:rFonts w:ascii="Times New Roman" w:eastAsia="Times New Roman" w:hAnsi="Times New Roman" w:cs="Times New Roman"/>
          <w:sz w:val="28"/>
          <w:szCs w:val="28"/>
        </w:rPr>
        <w:softHyphen/>
        <w:t>цается беспорядочная регистрация первичных и вторичных данных. Их приводят в порядок, обобщают в синтетические показатели, отражающие количественную характеристику экономических явлений и процессов.</w:t>
      </w:r>
    </w:p>
    <w:p w:rsidR="00265D43" w:rsidRPr="00F31BA1" w:rsidRDefault="00265D43" w:rsidP="00265D43">
      <w:pPr>
        <w:spacing w:after="0" w:line="240" w:lineRule="auto"/>
        <w:ind w:left="4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В развитых странах распространена деятельность различных специали</w:t>
      </w:r>
      <w:r w:rsidRPr="00F31BA1">
        <w:rPr>
          <w:rFonts w:ascii="Times New Roman" w:eastAsia="Times New Roman" w:hAnsi="Times New Roman" w:cs="Times New Roman"/>
          <w:sz w:val="28"/>
          <w:szCs w:val="28"/>
        </w:rPr>
        <w:softHyphen/>
        <w:t>зированных организаций (государственных и общественных ассоциаций, центров, союзов бухгалтеров). Они систематически проводят исследования среди руководителей корпораций, фирм и пользователей финансовой (бух</w:t>
      </w:r>
      <w:r w:rsidRPr="00F31BA1">
        <w:rPr>
          <w:rFonts w:ascii="Times New Roman" w:eastAsia="Times New Roman" w:hAnsi="Times New Roman" w:cs="Times New Roman"/>
          <w:sz w:val="28"/>
          <w:szCs w:val="28"/>
        </w:rPr>
        <w:softHyphen/>
        <w:t>галтерской) отчетностью в целях изучения требований к системе отчетных показателей. Результаты таких исследований законодательно закрепляются в нормативных документах (более подробно об этом будет дальше). Такой опыт было бы приемлемо использовать и в практике хозяйствующих субъ</w:t>
      </w:r>
      <w:r w:rsidRPr="00F31BA1">
        <w:rPr>
          <w:rFonts w:ascii="Times New Roman" w:eastAsia="Times New Roman" w:hAnsi="Times New Roman" w:cs="Times New Roman"/>
          <w:sz w:val="28"/>
          <w:szCs w:val="28"/>
        </w:rPr>
        <w:softHyphen/>
        <w:t>ектов и нашей республики.</w:t>
      </w:r>
    </w:p>
    <w:p w:rsidR="00265D43" w:rsidRPr="00F31BA1" w:rsidRDefault="00265D43" w:rsidP="00265D43">
      <w:pPr>
        <w:spacing w:after="0" w:line="240" w:lineRule="auto"/>
        <w:ind w:left="4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 xml:space="preserve">Отчетность сегодня - основной информационный документ, данные которого подтверждают возможность и целесообразность сотрудничества с предприятием, что является немаловажным фактором успешного ведения </w:t>
      </w:r>
      <w:r w:rsidRPr="00F31BA1">
        <w:rPr>
          <w:rFonts w:ascii="Times New Roman" w:eastAsia="Times New Roman" w:hAnsi="Times New Roman" w:cs="Times New Roman"/>
          <w:sz w:val="28"/>
          <w:szCs w:val="28"/>
        </w:rPr>
        <w:lastRenderedPageBreak/>
        <w:t>бизнеса. Кроме того, она представляет собой своеобразный способ рекла</w:t>
      </w:r>
      <w:r w:rsidRPr="00F31BA1">
        <w:rPr>
          <w:rFonts w:ascii="Times New Roman" w:eastAsia="Times New Roman" w:hAnsi="Times New Roman" w:cs="Times New Roman"/>
          <w:sz w:val="28"/>
          <w:szCs w:val="28"/>
        </w:rPr>
        <w:softHyphen/>
        <w:t>мы деятельности фирмы, привлекающий партнеров на предстоящие пере</w:t>
      </w:r>
      <w:r w:rsidRPr="00F31BA1">
        <w:rPr>
          <w:rFonts w:ascii="Times New Roman" w:eastAsia="Times New Roman" w:hAnsi="Times New Roman" w:cs="Times New Roman"/>
          <w:sz w:val="28"/>
          <w:szCs w:val="28"/>
        </w:rPr>
        <w:softHyphen/>
        <w:t>говоры о сотрудничестве</w:t>
      </w:r>
      <w:r w:rsidRPr="006C5ABF">
        <w:rPr>
          <w:rFonts w:ascii="Times New Roman" w:eastAsia="Times New Roman" w:hAnsi="Times New Roman" w:cs="Times New Roman"/>
          <w:sz w:val="28"/>
          <w:szCs w:val="28"/>
        </w:rPr>
        <w:t xml:space="preserve"> </w:t>
      </w:r>
      <w:r w:rsidR="0075722E">
        <w:rPr>
          <w:rFonts w:ascii="Times New Roman" w:eastAsia="Times New Roman" w:hAnsi="Times New Roman" w:cs="Times New Roman"/>
          <w:sz w:val="28"/>
          <w:szCs w:val="28"/>
        </w:rPr>
        <w:t>.</w:t>
      </w:r>
    </w:p>
    <w:p w:rsidR="00265D43" w:rsidRPr="00F31BA1" w:rsidRDefault="00265D43" w:rsidP="00265D43">
      <w:pPr>
        <w:spacing w:after="0" w:line="240" w:lineRule="auto"/>
        <w:ind w:left="4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Вместе с тем широко дискутируется проблема агрегирован</w:t>
      </w:r>
      <w:r>
        <w:rPr>
          <w:rFonts w:ascii="Times New Roman" w:eastAsia="Times New Roman" w:hAnsi="Times New Roman" w:cs="Times New Roman"/>
          <w:sz w:val="28"/>
          <w:szCs w:val="28"/>
        </w:rPr>
        <w:t xml:space="preserve">ия </w:t>
      </w:r>
      <w:r w:rsidRPr="00F31BA1">
        <w:rPr>
          <w:rFonts w:ascii="Times New Roman" w:eastAsia="Times New Roman" w:hAnsi="Times New Roman" w:cs="Times New Roman"/>
          <w:sz w:val="28"/>
          <w:szCs w:val="28"/>
        </w:rPr>
        <w:t xml:space="preserve"> отчет</w:t>
      </w:r>
      <w:r w:rsidRPr="00F31BA1">
        <w:rPr>
          <w:rFonts w:ascii="Times New Roman" w:eastAsia="Times New Roman" w:hAnsi="Times New Roman" w:cs="Times New Roman"/>
          <w:sz w:val="28"/>
          <w:szCs w:val="28"/>
        </w:rPr>
        <w:softHyphen/>
        <w:t>ных показателей. Отдельные ученые считают необходимым упрощать от</w:t>
      </w:r>
      <w:r w:rsidRPr="00F31BA1">
        <w:rPr>
          <w:rFonts w:ascii="Times New Roman" w:eastAsia="Times New Roman" w:hAnsi="Times New Roman" w:cs="Times New Roman"/>
          <w:sz w:val="28"/>
          <w:szCs w:val="28"/>
        </w:rPr>
        <w:softHyphen/>
        <w:t>четность, другие - вести несколько форм балансов, ориентированных на раз</w:t>
      </w:r>
      <w:r w:rsidRPr="00F31BA1">
        <w:rPr>
          <w:rFonts w:ascii="Times New Roman" w:eastAsia="Times New Roman" w:hAnsi="Times New Roman" w:cs="Times New Roman"/>
          <w:sz w:val="28"/>
          <w:szCs w:val="28"/>
        </w:rPr>
        <w:softHyphen/>
        <w:t>ных пользователей. Третьи считают, что отчетность становится ненужной, так, развитие техники дает возможность отслеживать данные Главной книги через Интернет. Например, в стандарте (</w:t>
      </w:r>
      <w:r w:rsidRPr="00F31BA1">
        <w:rPr>
          <w:rFonts w:ascii="Times New Roman" w:eastAsia="Times New Roman" w:hAnsi="Times New Roman" w:cs="Times New Roman"/>
          <w:sz w:val="28"/>
          <w:szCs w:val="28"/>
          <w:lang w:val="en-US"/>
        </w:rPr>
        <w:t>SAC</w:t>
      </w:r>
      <w:r w:rsidRPr="00F31BA1">
        <w:rPr>
          <w:rFonts w:ascii="Times New Roman" w:eastAsia="Times New Roman" w:hAnsi="Times New Roman" w:cs="Times New Roman"/>
          <w:sz w:val="28"/>
          <w:szCs w:val="28"/>
        </w:rPr>
        <w:t>-1) Австралии подчеркивается: «если отсутствуют пользователи, нуждающиеся в информации для приня</w:t>
      </w:r>
      <w:r w:rsidRPr="00F31BA1">
        <w:rPr>
          <w:rFonts w:ascii="Times New Roman" w:eastAsia="Times New Roman" w:hAnsi="Times New Roman" w:cs="Times New Roman"/>
          <w:sz w:val="28"/>
          <w:szCs w:val="28"/>
        </w:rPr>
        <w:softHyphen/>
        <w:t>тия решений о размещении ресурсов, то финансовая отчетность становится не нужной». Подобные доводы позволяют признать, что проблема отчетно</w:t>
      </w:r>
      <w:r w:rsidRPr="00F31BA1">
        <w:rPr>
          <w:rFonts w:ascii="Times New Roman" w:eastAsia="Times New Roman" w:hAnsi="Times New Roman" w:cs="Times New Roman"/>
          <w:sz w:val="28"/>
          <w:szCs w:val="28"/>
        </w:rPr>
        <w:softHyphen/>
        <w:t>сти продолжает оставаться в центре внимания всех, кто занимается учет</w:t>
      </w:r>
      <w:r w:rsidRPr="00F31BA1">
        <w:rPr>
          <w:rFonts w:ascii="Times New Roman" w:eastAsia="Times New Roman" w:hAnsi="Times New Roman" w:cs="Times New Roman"/>
          <w:sz w:val="28"/>
          <w:szCs w:val="28"/>
        </w:rPr>
        <w:softHyphen/>
        <w:t>ной наукой и практикой. В связи с этим</w:t>
      </w:r>
      <w:r w:rsidRPr="00F31F7C">
        <w:rPr>
          <w:rFonts w:ascii="Times New Roman" w:eastAsia="Times New Roman" w:hAnsi="Times New Roman" w:cs="Times New Roman"/>
          <w:sz w:val="28"/>
          <w:szCs w:val="28"/>
        </w:rPr>
        <w:t>,</w:t>
      </w:r>
      <w:r w:rsidRPr="00F31BA1">
        <w:rPr>
          <w:rFonts w:ascii="Times New Roman" w:eastAsia="Times New Roman" w:hAnsi="Times New Roman" w:cs="Times New Roman"/>
          <w:sz w:val="28"/>
          <w:szCs w:val="28"/>
        </w:rPr>
        <w:t xml:space="preserve"> ряд организаций предпринимает усилия по созданию согласованной, но не обязательно стандартизирован</w:t>
      </w:r>
      <w:r w:rsidRPr="00F31BA1">
        <w:rPr>
          <w:rFonts w:ascii="Times New Roman" w:eastAsia="Times New Roman" w:hAnsi="Times New Roman" w:cs="Times New Roman"/>
          <w:sz w:val="28"/>
          <w:szCs w:val="28"/>
        </w:rPr>
        <w:softHyphen/>
        <w:t>ной практики учета и отчетности. Так, Группа экспертов по международным стандартам учета и отчетности, принадлежащая Центру международных корпораций при ООН, организует унификацию информации отчетов и форм отчетностей транснациональных корпораций. Европейский союз экспертов в области учета, экономики и финансов со штаб-квартирой в Париже в из</w:t>
      </w:r>
      <w:r w:rsidRPr="00F31BA1">
        <w:rPr>
          <w:rFonts w:ascii="Times New Roman" w:eastAsia="Times New Roman" w:hAnsi="Times New Roman" w:cs="Times New Roman"/>
          <w:sz w:val="28"/>
          <w:szCs w:val="28"/>
        </w:rPr>
        <w:softHyphen/>
        <w:t>даваемых профессиональных декларац</w:t>
      </w:r>
      <w:r>
        <w:rPr>
          <w:rFonts w:ascii="Times New Roman" w:eastAsia="Times New Roman" w:hAnsi="Times New Roman" w:cs="Times New Roman"/>
          <w:sz w:val="28"/>
          <w:szCs w:val="28"/>
        </w:rPr>
        <w:t>иях периодически публикует рекоме</w:t>
      </w:r>
      <w:r w:rsidRPr="00F31BA1">
        <w:rPr>
          <w:rFonts w:ascii="Times New Roman" w:eastAsia="Times New Roman" w:hAnsi="Times New Roman" w:cs="Times New Roman"/>
          <w:sz w:val="28"/>
          <w:szCs w:val="28"/>
        </w:rPr>
        <w:t>ндации, касающиеся общепризнанных правил составления отчетности и проведения ревизий. Это значит, что традиционные взгляды на бухгалтер</w:t>
      </w:r>
      <w:r w:rsidRPr="00F31BA1">
        <w:rPr>
          <w:rFonts w:ascii="Times New Roman" w:eastAsia="Times New Roman" w:hAnsi="Times New Roman" w:cs="Times New Roman"/>
          <w:sz w:val="28"/>
          <w:szCs w:val="28"/>
        </w:rPr>
        <w:softHyphen/>
        <w:t>ский учет и отчетность в современных условиях принципиально меняются. Наиболее рациональной и приемлемой материальной формой регулирования учета и отчетности становится система стандартов (положений), закрепляю</w:t>
      </w:r>
      <w:r w:rsidRPr="00F31BA1">
        <w:rPr>
          <w:rFonts w:ascii="Times New Roman" w:eastAsia="Times New Roman" w:hAnsi="Times New Roman" w:cs="Times New Roman"/>
          <w:sz w:val="28"/>
          <w:szCs w:val="28"/>
        </w:rPr>
        <w:softHyphen/>
        <w:t>щих передовую практику. Следовательно, данная информация подтверждает необходимость совершенствования отчетности в Казахстане с учетом нако</w:t>
      </w:r>
      <w:r w:rsidRPr="00F31BA1">
        <w:rPr>
          <w:rFonts w:ascii="Times New Roman" w:eastAsia="Times New Roman" w:hAnsi="Times New Roman" w:cs="Times New Roman"/>
          <w:sz w:val="28"/>
          <w:szCs w:val="28"/>
        </w:rPr>
        <w:softHyphen/>
        <w:t>пленного мирового опыта.</w:t>
      </w:r>
    </w:p>
    <w:p w:rsidR="00265D43" w:rsidRPr="00F31BA1" w:rsidRDefault="00265D43" w:rsidP="00265D43">
      <w:pPr>
        <w:spacing w:after="0" w:line="240" w:lineRule="auto"/>
        <w:ind w:lef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При составлении отчетности следует придерживаться таких правил:</w:t>
      </w:r>
    </w:p>
    <w:p w:rsidR="00265D43" w:rsidRPr="00F31BA1" w:rsidRDefault="00265D43" w:rsidP="00265D43">
      <w:pPr>
        <w:numPr>
          <w:ilvl w:val="0"/>
          <w:numId w:val="6"/>
        </w:numPr>
        <w:tabs>
          <w:tab w:val="clear" w:pos="360"/>
          <w:tab w:val="left" w:pos="0"/>
        </w:tabs>
        <w:spacing w:after="0" w:line="240" w:lineRule="auto"/>
        <w:ind w:left="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все хозяйственные операции, проведенные в отчетный период, а так</w:t>
      </w:r>
      <w:r w:rsidRPr="00F31BA1">
        <w:rPr>
          <w:rFonts w:ascii="Times New Roman" w:eastAsia="Times New Roman" w:hAnsi="Times New Roman" w:cs="Times New Roman"/>
          <w:sz w:val="28"/>
          <w:szCs w:val="28"/>
        </w:rPr>
        <w:softHyphen/>
        <w:t>же результаты инвентаризации, нужно отражать полностью;</w:t>
      </w:r>
    </w:p>
    <w:p w:rsidR="00265D43" w:rsidRPr="00F31BA1" w:rsidRDefault="00265D43" w:rsidP="00265D43">
      <w:pPr>
        <w:numPr>
          <w:ilvl w:val="0"/>
          <w:numId w:val="6"/>
        </w:numPr>
        <w:tabs>
          <w:tab w:val="clear" w:pos="360"/>
          <w:tab w:val="left" w:pos="0"/>
        </w:tabs>
        <w:spacing w:after="0" w:line="240" w:lineRule="auto"/>
        <w:ind w:left="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данные аналитического учета необходимо привести в соответствие с оборотами и остатками по счетам синтетического учета на первое число каждого месяца;</w:t>
      </w:r>
    </w:p>
    <w:p w:rsidR="00265D43" w:rsidRPr="00F31BA1" w:rsidRDefault="00265D43" w:rsidP="00265D43">
      <w:pPr>
        <w:numPr>
          <w:ilvl w:val="0"/>
          <w:numId w:val="6"/>
        </w:numPr>
        <w:tabs>
          <w:tab w:val="clear" w:pos="360"/>
          <w:tab w:val="left" w:pos="0"/>
        </w:tabs>
        <w:spacing w:after="0" w:line="240" w:lineRule="auto"/>
        <w:ind w:left="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показатели бухгалтерских отчетов и балансов должны быть тожде</w:t>
      </w:r>
      <w:r w:rsidRPr="00F31BA1">
        <w:rPr>
          <w:rFonts w:ascii="Times New Roman" w:eastAsia="Times New Roman" w:hAnsi="Times New Roman" w:cs="Times New Roman"/>
          <w:sz w:val="28"/>
          <w:szCs w:val="28"/>
        </w:rPr>
        <w:softHyphen/>
        <w:t>ственны данным синтетического и аналитического учетов;</w:t>
      </w:r>
    </w:p>
    <w:p w:rsidR="00265D43" w:rsidRPr="00F31BA1" w:rsidRDefault="00265D43" w:rsidP="00265D43">
      <w:pPr>
        <w:numPr>
          <w:ilvl w:val="0"/>
          <w:numId w:val="6"/>
        </w:numPr>
        <w:tabs>
          <w:tab w:val="clear" w:pos="360"/>
          <w:tab w:val="left" w:pos="0"/>
        </w:tabs>
        <w:spacing w:after="0" w:line="240" w:lineRule="auto"/>
        <w:ind w:left="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данные вступительного баланса должны совпадать с данными утвержденного заключительного баланса. Если на отчетный период были изменения, то причины этого следует объяснить;</w:t>
      </w:r>
    </w:p>
    <w:p w:rsidR="00265D43" w:rsidRPr="00F31BA1" w:rsidRDefault="00265D43" w:rsidP="00265D43">
      <w:pPr>
        <w:numPr>
          <w:ilvl w:val="0"/>
          <w:numId w:val="6"/>
        </w:numPr>
        <w:tabs>
          <w:tab w:val="clear" w:pos="360"/>
          <w:tab w:val="left" w:pos="0"/>
        </w:tabs>
        <w:spacing w:after="0" w:line="240" w:lineRule="auto"/>
        <w:ind w:left="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если в отчетности текущего или прошлого года были обнаружены искажения, то производятся изменения в отчетности соответствую</w:t>
      </w:r>
      <w:r w:rsidRPr="00F31BA1">
        <w:rPr>
          <w:rFonts w:ascii="Times New Roman" w:eastAsia="Times New Roman" w:hAnsi="Times New Roman" w:cs="Times New Roman"/>
          <w:sz w:val="28"/>
          <w:szCs w:val="28"/>
        </w:rPr>
        <w:softHyphen/>
        <w:t>щего отчетного периода;</w:t>
      </w:r>
    </w:p>
    <w:p w:rsidR="00265D43" w:rsidRPr="00F31BA1" w:rsidRDefault="00265D43" w:rsidP="00265D43">
      <w:pPr>
        <w:numPr>
          <w:ilvl w:val="0"/>
          <w:numId w:val="6"/>
        </w:numPr>
        <w:tabs>
          <w:tab w:val="clear" w:pos="360"/>
          <w:tab w:val="left" w:pos="0"/>
        </w:tabs>
        <w:spacing w:after="0" w:line="240" w:lineRule="auto"/>
        <w:ind w:left="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lastRenderedPageBreak/>
        <w:t>осуществлять надлежащее оформление оправдательных документов или приравненных к ним технических носителей информации.</w:t>
      </w:r>
    </w:p>
    <w:p w:rsidR="00265D43" w:rsidRPr="00F31BA1"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Составлению отчетности предшествует значительная подготовитель</w:t>
      </w:r>
      <w:r w:rsidRPr="00F31BA1">
        <w:rPr>
          <w:rFonts w:ascii="Times New Roman" w:eastAsia="Times New Roman" w:hAnsi="Times New Roman" w:cs="Times New Roman"/>
          <w:sz w:val="28"/>
          <w:szCs w:val="28"/>
        </w:rPr>
        <w:softHyphen/>
        <w:t>ная работа, осуществляемая по заранее составленному графику. Эти обсто</w:t>
      </w:r>
      <w:r w:rsidRPr="00F31BA1">
        <w:rPr>
          <w:rFonts w:ascii="Times New Roman" w:eastAsia="Times New Roman" w:hAnsi="Times New Roman" w:cs="Times New Roman"/>
          <w:sz w:val="28"/>
          <w:szCs w:val="28"/>
        </w:rPr>
        <w:softHyphen/>
        <w:t>ятельства придают особое значение отчетности, в основе которой лежит бухгалтерская информация. Вот почему функциональная роль современно</w:t>
      </w:r>
      <w:r w:rsidRPr="00F31BA1">
        <w:rPr>
          <w:rFonts w:ascii="Times New Roman" w:eastAsia="Times New Roman" w:hAnsi="Times New Roman" w:cs="Times New Roman"/>
          <w:sz w:val="28"/>
          <w:szCs w:val="28"/>
        </w:rPr>
        <w:softHyphen/>
        <w:t>го бухгалтера состоит не только в фиксировании хозяйственных операций, но и в планировании, контроле и разработке, а также подготовке экономи</w:t>
      </w:r>
      <w:r w:rsidRPr="00F31BA1">
        <w:rPr>
          <w:rFonts w:ascii="Times New Roman" w:eastAsia="Times New Roman" w:hAnsi="Times New Roman" w:cs="Times New Roman"/>
          <w:sz w:val="28"/>
          <w:szCs w:val="28"/>
        </w:rPr>
        <w:softHyphen/>
        <w:t>ческих решений по улучшению деятельности своего предприятия</w:t>
      </w:r>
      <w:r w:rsidRPr="00E5545B">
        <w:rPr>
          <w:rFonts w:ascii="Times New Roman" w:eastAsia="Times New Roman" w:hAnsi="Times New Roman" w:cs="Times New Roman"/>
          <w:sz w:val="28"/>
          <w:szCs w:val="28"/>
        </w:rPr>
        <w:t xml:space="preserve"> [5,</w:t>
      </w:r>
      <w:r>
        <w:rPr>
          <w:rFonts w:ascii="Times New Roman" w:eastAsia="Times New Roman" w:hAnsi="Times New Roman" w:cs="Times New Roman"/>
          <w:sz w:val="28"/>
          <w:szCs w:val="28"/>
          <w:lang w:val="en-US"/>
        </w:rPr>
        <w:t>C</w:t>
      </w:r>
      <w:r w:rsidRPr="00E5545B">
        <w:rPr>
          <w:rFonts w:ascii="Times New Roman" w:eastAsia="Times New Roman" w:hAnsi="Times New Roman" w:cs="Times New Roman"/>
          <w:sz w:val="28"/>
          <w:szCs w:val="28"/>
        </w:rPr>
        <w:t>.5</w:t>
      </w:r>
      <w:r w:rsidRPr="005D42F7">
        <w:rPr>
          <w:rFonts w:ascii="Times New Roman" w:eastAsia="Times New Roman" w:hAnsi="Times New Roman" w:cs="Times New Roman"/>
          <w:sz w:val="28"/>
          <w:szCs w:val="28"/>
        </w:rPr>
        <w:t>9</w:t>
      </w:r>
      <w:r w:rsidRPr="00E5545B">
        <w:rPr>
          <w:rFonts w:ascii="Times New Roman" w:eastAsia="Times New Roman" w:hAnsi="Times New Roman" w:cs="Times New Roman"/>
          <w:sz w:val="28"/>
          <w:szCs w:val="28"/>
        </w:rPr>
        <w:t>]</w:t>
      </w:r>
      <w:r w:rsidRPr="00F31BA1">
        <w:rPr>
          <w:rFonts w:ascii="Times New Roman" w:eastAsia="Times New Roman" w:hAnsi="Times New Roman" w:cs="Times New Roman"/>
          <w:sz w:val="28"/>
          <w:szCs w:val="28"/>
        </w:rPr>
        <w:t>. Данный подход к роли бухгалтерского учета в республике находит самое широкое распространение в деятельности субъектов малого предпринимательства, где отсутствуют экономические структуры, существующие до сих пор на государственных предприятиях и в учреждениях.</w:t>
      </w:r>
    </w:p>
    <w:p w:rsidR="00265D43" w:rsidRPr="00F31BA1" w:rsidRDefault="00265D43" w:rsidP="00265D43">
      <w:pPr>
        <w:spacing w:after="0" w:line="240" w:lineRule="auto"/>
        <w:ind w:lef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Таким образом, отчетность, подписанная руководителем и главным</w:t>
      </w:r>
      <w:r>
        <w:rPr>
          <w:rFonts w:ascii="Times New Roman" w:eastAsia="Times New Roman" w:hAnsi="Times New Roman" w:cs="Times New Roman"/>
          <w:sz w:val="28"/>
          <w:szCs w:val="28"/>
        </w:rPr>
        <w:t xml:space="preserve"> </w:t>
      </w:r>
      <w:r w:rsidRPr="00F31BA1">
        <w:rPr>
          <w:rFonts w:ascii="Times New Roman" w:eastAsia="Times New Roman" w:hAnsi="Times New Roman" w:cs="Times New Roman"/>
          <w:sz w:val="28"/>
          <w:szCs w:val="28"/>
        </w:rPr>
        <w:t>бухгалтером или специалистом, ведущим бухгалтерский учет на договор</w:t>
      </w:r>
      <w:r w:rsidRPr="00F31BA1">
        <w:rPr>
          <w:rFonts w:ascii="Times New Roman" w:eastAsia="Times New Roman" w:hAnsi="Times New Roman" w:cs="Times New Roman"/>
          <w:sz w:val="28"/>
          <w:szCs w:val="28"/>
        </w:rPr>
        <w:softHyphen/>
        <w:t>ных началах, завершает учетный процесс. В ней отражаются имуществен</w:t>
      </w:r>
      <w:r w:rsidRPr="00F31BA1">
        <w:rPr>
          <w:rFonts w:ascii="Times New Roman" w:eastAsia="Times New Roman" w:hAnsi="Times New Roman" w:cs="Times New Roman"/>
          <w:sz w:val="28"/>
          <w:szCs w:val="28"/>
        </w:rPr>
        <w:softHyphen/>
        <w:t>ное и финансовое положение организации, а также результаты ее хозяй</w:t>
      </w:r>
      <w:r w:rsidRPr="00F31BA1">
        <w:rPr>
          <w:rFonts w:ascii="Times New Roman" w:eastAsia="Times New Roman" w:hAnsi="Times New Roman" w:cs="Times New Roman"/>
          <w:sz w:val="28"/>
          <w:szCs w:val="28"/>
        </w:rPr>
        <w:softHyphen/>
        <w:t>ственной деятельности за отчетный период (месяц, квартал, год).</w:t>
      </w:r>
    </w:p>
    <w:p w:rsidR="00265D43" w:rsidRPr="00F31BA1" w:rsidRDefault="00265D43" w:rsidP="00265D43">
      <w:pPr>
        <w:spacing w:after="0" w:line="240" w:lineRule="auto"/>
        <w:ind w:left="20" w:right="4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Концепция, лежащая в основе построения отчетности, предполагает строгое соблюдение всех предъявляемых требований, от которых зависят выводы и оценки пользователей ее информацией. Этими</w:t>
      </w:r>
      <w:r w:rsidRPr="00F31BA1">
        <w:rPr>
          <w:rFonts w:ascii="Times New Roman" w:eastAsia="Times New Roman" w:hAnsi="Times New Roman" w:cs="Times New Roman"/>
          <w:b/>
          <w:bCs/>
          <w:i/>
          <w:iCs/>
          <w:sz w:val="28"/>
          <w:szCs w:val="28"/>
        </w:rPr>
        <w:t xml:space="preserve"> </w:t>
      </w:r>
      <w:r w:rsidRPr="00AA6970">
        <w:rPr>
          <w:rFonts w:ascii="Times New Roman" w:eastAsia="Times New Roman" w:hAnsi="Times New Roman" w:cs="Times New Roman"/>
          <w:bCs/>
          <w:i/>
          <w:iCs/>
          <w:sz w:val="28"/>
          <w:szCs w:val="28"/>
        </w:rPr>
        <w:t>требованиями</w:t>
      </w:r>
      <w:r w:rsidRPr="00F31BA1">
        <w:rPr>
          <w:rFonts w:ascii="Times New Roman" w:eastAsia="Times New Roman" w:hAnsi="Times New Roman" w:cs="Times New Roman"/>
          <w:b/>
          <w:bCs/>
          <w:i/>
          <w:iCs/>
          <w:sz w:val="28"/>
          <w:szCs w:val="28"/>
        </w:rPr>
        <w:t xml:space="preserve"> </w:t>
      </w:r>
      <w:r w:rsidRPr="00F31BA1">
        <w:rPr>
          <w:rFonts w:ascii="Times New Roman" w:eastAsia="Times New Roman" w:hAnsi="Times New Roman" w:cs="Times New Roman"/>
          <w:sz w:val="28"/>
          <w:szCs w:val="28"/>
        </w:rPr>
        <w:t>являются:</w:t>
      </w:r>
    </w:p>
    <w:p w:rsidR="00265D43" w:rsidRPr="00F31BA1" w:rsidRDefault="00265D43" w:rsidP="00265D43">
      <w:pPr>
        <w:numPr>
          <w:ilvl w:val="0"/>
          <w:numId w:val="6"/>
        </w:numPr>
        <w:tabs>
          <w:tab w:val="clear" w:pos="360"/>
          <w:tab w:val="left" w:pos="0"/>
        </w:tabs>
        <w:spacing w:after="0" w:line="240" w:lineRule="auto"/>
        <w:ind w:left="0" w:right="4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составление отчетности всеми видами хозяйствующих субъектов, независимо от формы собственности и вида деятельности;</w:t>
      </w:r>
    </w:p>
    <w:p w:rsidR="00265D43" w:rsidRPr="00F31BA1" w:rsidRDefault="00265D43" w:rsidP="00265D43">
      <w:pPr>
        <w:numPr>
          <w:ilvl w:val="0"/>
          <w:numId w:val="6"/>
        </w:numPr>
        <w:tabs>
          <w:tab w:val="clear" w:pos="360"/>
          <w:tab w:val="left" w:pos="0"/>
        </w:tabs>
        <w:spacing w:after="0" w:line="240" w:lineRule="auto"/>
        <w:ind w:left="0" w:right="4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достоверность, т.е. полнота, правильность, обоснованность всех представленных данных и соблюдение всех законодательных пред</w:t>
      </w:r>
      <w:r w:rsidRPr="00F31BA1">
        <w:rPr>
          <w:rFonts w:ascii="Times New Roman" w:eastAsia="Times New Roman" w:hAnsi="Times New Roman" w:cs="Times New Roman"/>
          <w:sz w:val="28"/>
          <w:szCs w:val="28"/>
        </w:rPr>
        <w:softHyphen/>
        <w:t>писаний;</w:t>
      </w:r>
    </w:p>
    <w:p w:rsidR="00265D43" w:rsidRPr="00F31BA1" w:rsidRDefault="00265D43" w:rsidP="00265D43">
      <w:pPr>
        <w:numPr>
          <w:ilvl w:val="0"/>
          <w:numId w:val="6"/>
        </w:numPr>
        <w:tabs>
          <w:tab w:val="clear" w:pos="360"/>
          <w:tab w:val="left" w:pos="0"/>
        </w:tabs>
        <w:spacing w:after="0" w:line="240" w:lineRule="auto"/>
        <w:ind w:left="0" w:right="4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сопоставимость, т.е. данные отчетности на начало отчетного пери</w:t>
      </w:r>
      <w:r w:rsidRPr="00F31BA1">
        <w:rPr>
          <w:rFonts w:ascii="Times New Roman" w:eastAsia="Times New Roman" w:hAnsi="Times New Roman" w:cs="Times New Roman"/>
          <w:sz w:val="28"/>
          <w:szCs w:val="28"/>
        </w:rPr>
        <w:softHyphen/>
        <w:t>ода должны быть сопоставимы с данными за период, предшествую</w:t>
      </w:r>
      <w:r w:rsidRPr="00F31BA1">
        <w:rPr>
          <w:rFonts w:ascii="Times New Roman" w:eastAsia="Times New Roman" w:hAnsi="Times New Roman" w:cs="Times New Roman"/>
          <w:sz w:val="28"/>
          <w:szCs w:val="28"/>
        </w:rPr>
        <w:softHyphen/>
        <w:t>щий отчетному, с учетом происшедших изменений. Сопоставимость должна быть обеспечена корректировкой показателей согласно пра</w:t>
      </w:r>
      <w:r w:rsidRPr="00F31BA1">
        <w:rPr>
          <w:rFonts w:ascii="Times New Roman" w:eastAsia="Times New Roman" w:hAnsi="Times New Roman" w:cs="Times New Roman"/>
          <w:sz w:val="28"/>
          <w:szCs w:val="28"/>
        </w:rPr>
        <w:softHyphen/>
        <w:t>вилам, установленным в нормативных документах;</w:t>
      </w:r>
    </w:p>
    <w:p w:rsidR="00265D43" w:rsidRPr="00F31BA1" w:rsidRDefault="00265D43" w:rsidP="00265D43">
      <w:pPr>
        <w:numPr>
          <w:ilvl w:val="0"/>
          <w:numId w:val="6"/>
        </w:numPr>
        <w:tabs>
          <w:tab w:val="clear" w:pos="360"/>
          <w:tab w:val="left" w:pos="0"/>
        </w:tabs>
        <w:spacing w:after="0" w:line="240" w:lineRule="auto"/>
        <w:ind w:left="0" w:right="4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отсутствие помарок и подчисток. Любые факты исправлений долж</w:t>
      </w:r>
      <w:r w:rsidRPr="00F31BA1">
        <w:rPr>
          <w:rFonts w:ascii="Times New Roman" w:eastAsia="Times New Roman" w:hAnsi="Times New Roman" w:cs="Times New Roman"/>
          <w:sz w:val="28"/>
          <w:szCs w:val="28"/>
        </w:rPr>
        <w:softHyphen/>
        <w:t>ны быть оговорены и заверены лицами, подписавшими отчетность.</w:t>
      </w:r>
    </w:p>
    <w:p w:rsidR="00265D43" w:rsidRPr="00F31BA1" w:rsidRDefault="00265D43" w:rsidP="00265D43">
      <w:pPr>
        <w:spacing w:after="0" w:line="240" w:lineRule="auto"/>
        <w:ind w:left="20" w:right="4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К числу основных</w:t>
      </w:r>
      <w:r w:rsidRPr="00F31BA1">
        <w:rPr>
          <w:rFonts w:ascii="Times New Roman" w:eastAsia="Times New Roman" w:hAnsi="Times New Roman" w:cs="Times New Roman"/>
          <w:i/>
          <w:iCs/>
          <w:sz w:val="28"/>
          <w:szCs w:val="28"/>
        </w:rPr>
        <w:t xml:space="preserve"> требований</w:t>
      </w:r>
      <w:r w:rsidRPr="00F31BA1">
        <w:rPr>
          <w:rFonts w:ascii="Times New Roman" w:eastAsia="Times New Roman" w:hAnsi="Times New Roman" w:cs="Times New Roman"/>
          <w:sz w:val="28"/>
          <w:szCs w:val="28"/>
        </w:rPr>
        <w:t xml:space="preserve"> к составлению и представлению фи</w:t>
      </w:r>
      <w:r w:rsidRPr="00F31BA1">
        <w:rPr>
          <w:rFonts w:ascii="Times New Roman" w:eastAsia="Times New Roman" w:hAnsi="Times New Roman" w:cs="Times New Roman"/>
          <w:sz w:val="28"/>
          <w:szCs w:val="28"/>
        </w:rPr>
        <w:softHyphen/>
        <w:t>нансовой отчетности относятся</w:t>
      </w:r>
      <w:r w:rsidRPr="00F31BA1">
        <w:rPr>
          <w:rFonts w:ascii="Times New Roman" w:eastAsia="Times New Roman" w:hAnsi="Times New Roman" w:cs="Times New Roman"/>
          <w:i/>
          <w:iCs/>
          <w:sz w:val="28"/>
          <w:szCs w:val="28"/>
        </w:rPr>
        <w:t xml:space="preserve"> непрерывность деятельности</w:t>
      </w:r>
      <w:r w:rsidRPr="00F31BA1">
        <w:rPr>
          <w:rFonts w:ascii="Times New Roman" w:eastAsia="Times New Roman" w:hAnsi="Times New Roman" w:cs="Times New Roman"/>
          <w:sz w:val="28"/>
          <w:szCs w:val="28"/>
        </w:rPr>
        <w:t xml:space="preserve"> и</w:t>
      </w:r>
      <w:r w:rsidRPr="00F31BA1">
        <w:rPr>
          <w:rFonts w:ascii="Times New Roman" w:eastAsia="Times New Roman" w:hAnsi="Times New Roman" w:cs="Times New Roman"/>
          <w:i/>
          <w:iCs/>
          <w:sz w:val="28"/>
          <w:szCs w:val="28"/>
        </w:rPr>
        <w:t xml:space="preserve"> принцип начислений.</w:t>
      </w:r>
      <w:r w:rsidRPr="00F31BA1">
        <w:rPr>
          <w:rFonts w:ascii="Times New Roman" w:eastAsia="Times New Roman" w:hAnsi="Times New Roman" w:cs="Times New Roman"/>
          <w:sz w:val="28"/>
          <w:szCs w:val="28"/>
        </w:rPr>
        <w:t xml:space="preserve"> Суть последнего состоит в том, что хозяйственные операции и свершившиеся события отражаются в том отчетном периоде, в котором они действительно произошли, независимо от выплаты и поступления де</w:t>
      </w:r>
      <w:r w:rsidRPr="00F31BA1">
        <w:rPr>
          <w:rFonts w:ascii="Times New Roman" w:eastAsia="Times New Roman" w:hAnsi="Times New Roman" w:cs="Times New Roman"/>
          <w:sz w:val="28"/>
          <w:szCs w:val="28"/>
        </w:rPr>
        <w:softHyphen/>
        <w:t>нежных средств в оплату этих операций и событий:</w:t>
      </w:r>
    </w:p>
    <w:p w:rsidR="00265D43" w:rsidRPr="00F31BA1" w:rsidRDefault="00265D43" w:rsidP="00265D43">
      <w:pPr>
        <w:numPr>
          <w:ilvl w:val="0"/>
          <w:numId w:val="6"/>
        </w:numPr>
        <w:tabs>
          <w:tab w:val="clear" w:pos="360"/>
          <w:tab w:val="left" w:pos="0"/>
        </w:tabs>
        <w:spacing w:after="0" w:line="240" w:lineRule="auto"/>
        <w:ind w:left="0" w:right="4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последовательное применение содержания и форм баланса и отчета о финансовых результатах деятельности от одного отчетного перио</w:t>
      </w:r>
      <w:r w:rsidRPr="00F31BA1">
        <w:rPr>
          <w:rFonts w:ascii="Times New Roman" w:eastAsia="Times New Roman" w:hAnsi="Times New Roman" w:cs="Times New Roman"/>
          <w:sz w:val="28"/>
          <w:szCs w:val="28"/>
        </w:rPr>
        <w:softHyphen/>
        <w:t>да к другому;</w:t>
      </w:r>
    </w:p>
    <w:p w:rsidR="00265D43" w:rsidRPr="00F31BA1" w:rsidRDefault="00265D43" w:rsidP="00265D43">
      <w:pPr>
        <w:numPr>
          <w:ilvl w:val="0"/>
          <w:numId w:val="6"/>
        </w:numPr>
        <w:tabs>
          <w:tab w:val="clear" w:pos="360"/>
          <w:tab w:val="left" w:pos="0"/>
        </w:tabs>
        <w:spacing w:after="0" w:line="240" w:lineRule="auto"/>
        <w:ind w:left="0" w:right="4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содержание в каждом отчете необходимых исходных данных: на</w:t>
      </w:r>
      <w:r w:rsidRPr="00F31BA1">
        <w:rPr>
          <w:rFonts w:ascii="Times New Roman" w:eastAsia="Times New Roman" w:hAnsi="Times New Roman" w:cs="Times New Roman"/>
          <w:sz w:val="28"/>
          <w:szCs w:val="28"/>
        </w:rPr>
        <w:softHyphen/>
        <w:t xml:space="preserve">звание отчета, отчетная дата или охватываемый отчетный период, </w:t>
      </w:r>
      <w:r w:rsidRPr="00F31BA1">
        <w:rPr>
          <w:rFonts w:ascii="Times New Roman" w:eastAsia="Times New Roman" w:hAnsi="Times New Roman" w:cs="Times New Roman"/>
          <w:sz w:val="28"/>
          <w:szCs w:val="28"/>
        </w:rPr>
        <w:lastRenderedPageBreak/>
        <w:t>наименование субъекта с указанием его организационно-правовой формы, формат представления числовых показателей бухгалтерского отчета;</w:t>
      </w:r>
    </w:p>
    <w:p w:rsidR="00265D43" w:rsidRPr="00F31BA1" w:rsidRDefault="00265D43" w:rsidP="00265D43">
      <w:pPr>
        <w:numPr>
          <w:ilvl w:val="0"/>
          <w:numId w:val="6"/>
        </w:numPr>
        <w:tabs>
          <w:tab w:val="clear" w:pos="360"/>
          <w:tab w:val="left" w:pos="0"/>
        </w:tabs>
        <w:spacing w:after="0" w:line="240" w:lineRule="auto"/>
        <w:ind w:left="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составление отчетности за отчетный период;</w:t>
      </w:r>
    </w:p>
    <w:p w:rsidR="00265D43" w:rsidRPr="00AA6970" w:rsidRDefault="00265D43" w:rsidP="00265D43">
      <w:pPr>
        <w:numPr>
          <w:ilvl w:val="0"/>
          <w:numId w:val="6"/>
        </w:numPr>
        <w:tabs>
          <w:tab w:val="clear" w:pos="360"/>
          <w:tab w:val="left" w:pos="0"/>
        </w:tabs>
        <w:spacing w:after="0" w:line="240" w:lineRule="auto"/>
        <w:ind w:left="0" w:right="120" w:firstLine="567"/>
        <w:jc w:val="both"/>
        <w:rPr>
          <w:rFonts w:ascii="Times New Roman" w:eastAsia="Times New Roman" w:hAnsi="Times New Roman" w:cs="Times New Roman"/>
          <w:sz w:val="28"/>
          <w:szCs w:val="28"/>
        </w:rPr>
      </w:pPr>
      <w:r w:rsidRPr="00AA6970">
        <w:rPr>
          <w:rFonts w:ascii="Times New Roman" w:eastAsia="Times New Roman" w:hAnsi="Times New Roman" w:cs="Times New Roman"/>
          <w:sz w:val="28"/>
          <w:szCs w:val="28"/>
        </w:rPr>
        <w:t>возможность отражения в отчетно</w:t>
      </w:r>
      <w:r>
        <w:rPr>
          <w:rFonts w:ascii="Times New Roman" w:eastAsia="Times New Roman" w:hAnsi="Times New Roman" w:cs="Times New Roman"/>
          <w:sz w:val="28"/>
          <w:szCs w:val="28"/>
        </w:rPr>
        <w:t>сти альтернативных вариантов ве</w:t>
      </w:r>
      <w:r w:rsidRPr="00AA6970">
        <w:rPr>
          <w:rFonts w:ascii="Times New Roman" w:eastAsia="Times New Roman" w:hAnsi="Times New Roman" w:cs="Times New Roman"/>
          <w:sz w:val="28"/>
          <w:szCs w:val="28"/>
        </w:rPr>
        <w:t>дения бухгалтерского учета в соответствии с принятой учетной по</w:t>
      </w:r>
      <w:r w:rsidRPr="00AA6970">
        <w:rPr>
          <w:rFonts w:ascii="Times New Roman" w:eastAsia="Times New Roman" w:hAnsi="Times New Roman" w:cs="Times New Roman"/>
          <w:sz w:val="28"/>
          <w:szCs w:val="28"/>
        </w:rPr>
        <w:softHyphen/>
        <w:t>литикой;</w:t>
      </w:r>
    </w:p>
    <w:p w:rsidR="00265D43" w:rsidRPr="00F31BA1" w:rsidRDefault="00265D43" w:rsidP="00265D43">
      <w:pPr>
        <w:numPr>
          <w:ilvl w:val="0"/>
          <w:numId w:val="6"/>
        </w:numPr>
        <w:tabs>
          <w:tab w:val="clear" w:pos="360"/>
          <w:tab w:val="left" w:pos="0"/>
          <w:tab w:val="left" w:pos="818"/>
        </w:tabs>
        <w:spacing w:after="0" w:line="240" w:lineRule="auto"/>
        <w:ind w:left="0" w:right="12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обязательность прочерка показателей отчетности, по которым отсут</w:t>
      </w:r>
      <w:r w:rsidRPr="00F31BA1">
        <w:rPr>
          <w:rFonts w:ascii="Times New Roman" w:eastAsia="Times New Roman" w:hAnsi="Times New Roman" w:cs="Times New Roman"/>
          <w:sz w:val="28"/>
          <w:szCs w:val="28"/>
        </w:rPr>
        <w:softHyphen/>
        <w:t>ствуют числовые обозначения;</w:t>
      </w:r>
    </w:p>
    <w:p w:rsidR="00265D43" w:rsidRPr="00F31BA1" w:rsidRDefault="00265D43" w:rsidP="00265D43">
      <w:pPr>
        <w:numPr>
          <w:ilvl w:val="0"/>
          <w:numId w:val="6"/>
        </w:numPr>
        <w:tabs>
          <w:tab w:val="clear" w:pos="360"/>
          <w:tab w:val="left" w:pos="0"/>
          <w:tab w:val="left" w:pos="818"/>
        </w:tabs>
        <w:spacing w:after="0" w:line="240" w:lineRule="auto"/>
        <w:ind w:left="0" w:right="12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утверждение отчетности в соответствии с порядком, установленным учредительными документами</w:t>
      </w:r>
      <w:r w:rsidRPr="005D42F7">
        <w:rPr>
          <w:rFonts w:ascii="Times New Roman" w:eastAsia="Times New Roman" w:hAnsi="Times New Roman" w:cs="Times New Roman"/>
          <w:sz w:val="28"/>
          <w:szCs w:val="28"/>
        </w:rPr>
        <w:t xml:space="preserve"> [6, </w:t>
      </w:r>
      <w:r w:rsidRPr="00586B1A">
        <w:rPr>
          <w:rFonts w:ascii="Times New Roman" w:hAnsi="Times New Roman" w:cs="Times New Roman"/>
          <w:sz w:val="28"/>
          <w:szCs w:val="28"/>
        </w:rPr>
        <w:t>С. 12-14</w:t>
      </w:r>
      <w:r w:rsidRPr="005D42F7">
        <w:rPr>
          <w:rFonts w:ascii="Times New Roman" w:eastAsia="Times New Roman" w:hAnsi="Times New Roman" w:cs="Times New Roman"/>
          <w:sz w:val="28"/>
          <w:szCs w:val="28"/>
        </w:rPr>
        <w:t>]</w:t>
      </w:r>
      <w:r w:rsidRPr="00F31BA1">
        <w:rPr>
          <w:rFonts w:ascii="Times New Roman" w:eastAsia="Times New Roman" w:hAnsi="Times New Roman" w:cs="Times New Roman"/>
          <w:sz w:val="28"/>
          <w:szCs w:val="28"/>
        </w:rPr>
        <w:t>.</w:t>
      </w:r>
    </w:p>
    <w:p w:rsidR="00265D43" w:rsidRPr="00F31BA1" w:rsidRDefault="00265D43" w:rsidP="00265D43">
      <w:pPr>
        <w:spacing w:after="0" w:line="240" w:lineRule="auto"/>
        <w:ind w:left="120" w:right="1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Здесь нельзя не сказать о строгой</w:t>
      </w:r>
      <w:r w:rsidRPr="00F31BA1">
        <w:rPr>
          <w:rFonts w:ascii="Times New Roman" w:eastAsia="Times New Roman" w:hAnsi="Times New Roman" w:cs="Times New Roman"/>
          <w:b/>
          <w:bCs/>
          <w:i/>
          <w:iCs/>
          <w:sz w:val="28"/>
          <w:szCs w:val="28"/>
        </w:rPr>
        <w:t xml:space="preserve"> </w:t>
      </w:r>
      <w:r w:rsidRPr="00AA6970">
        <w:rPr>
          <w:rFonts w:ascii="Times New Roman" w:eastAsia="Times New Roman" w:hAnsi="Times New Roman" w:cs="Times New Roman"/>
          <w:bCs/>
          <w:i/>
          <w:iCs/>
          <w:sz w:val="28"/>
          <w:szCs w:val="28"/>
        </w:rPr>
        <w:t>дозированности и формализован- ности</w:t>
      </w:r>
      <w:r w:rsidRPr="00AA6970">
        <w:rPr>
          <w:rFonts w:ascii="Times New Roman" w:eastAsia="Times New Roman" w:hAnsi="Times New Roman" w:cs="Times New Roman"/>
          <w:sz w:val="28"/>
          <w:szCs w:val="28"/>
        </w:rPr>
        <w:t xml:space="preserve"> </w:t>
      </w:r>
      <w:r w:rsidRPr="00F31BA1">
        <w:rPr>
          <w:rFonts w:ascii="Times New Roman" w:eastAsia="Times New Roman" w:hAnsi="Times New Roman" w:cs="Times New Roman"/>
          <w:sz w:val="28"/>
          <w:szCs w:val="28"/>
        </w:rPr>
        <w:t>внешней отчетности, которая объясняется требованиями коммерче</w:t>
      </w:r>
      <w:r w:rsidRPr="00F31BA1">
        <w:rPr>
          <w:rFonts w:ascii="Times New Roman" w:eastAsia="Times New Roman" w:hAnsi="Times New Roman" w:cs="Times New Roman"/>
          <w:sz w:val="28"/>
          <w:szCs w:val="28"/>
        </w:rPr>
        <w:softHyphen/>
        <w:t>ской тайны.</w:t>
      </w:r>
    </w:p>
    <w:p w:rsidR="00265D43" w:rsidRPr="00F31BA1" w:rsidRDefault="00265D43" w:rsidP="00265D43">
      <w:pPr>
        <w:spacing w:after="0" w:line="240" w:lineRule="auto"/>
        <w:ind w:left="120" w:right="1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Помимо этого, таким отчетным формам присуща как логическая, так и информационная взаимосвязь. Суть логической связи состоит во взаимном дополнении и взаимной корреспонденции отчетных форм, их разделов и статей. Некоторые наиболее важные балансовые статьи расшифровывают</w:t>
      </w:r>
      <w:r w:rsidRPr="00F31BA1">
        <w:rPr>
          <w:rFonts w:ascii="Times New Roman" w:eastAsia="Times New Roman" w:hAnsi="Times New Roman" w:cs="Times New Roman"/>
          <w:sz w:val="28"/>
          <w:szCs w:val="28"/>
        </w:rPr>
        <w:softHyphen/>
        <w:t>ся в сопутствующих формах. Расшифровку других показателей при необ</w:t>
      </w:r>
      <w:r w:rsidRPr="00F31BA1">
        <w:rPr>
          <w:rFonts w:ascii="Times New Roman" w:eastAsia="Times New Roman" w:hAnsi="Times New Roman" w:cs="Times New Roman"/>
          <w:sz w:val="28"/>
          <w:szCs w:val="28"/>
          <w:vertAlign w:val="superscript"/>
        </w:rPr>
        <w:t xml:space="preserve">: </w:t>
      </w:r>
      <w:r w:rsidRPr="00F31BA1">
        <w:rPr>
          <w:rFonts w:ascii="Times New Roman" w:eastAsia="Times New Roman" w:hAnsi="Times New Roman" w:cs="Times New Roman"/>
          <w:sz w:val="28"/>
          <w:szCs w:val="28"/>
        </w:rPr>
        <w:t>ходимости можно найти в аналитическом учете.</w:t>
      </w:r>
    </w:p>
    <w:p w:rsidR="00265D43" w:rsidRPr="00F31BA1" w:rsidRDefault="00265D43" w:rsidP="00265D43">
      <w:pPr>
        <w:spacing w:after="0" w:line="240" w:lineRule="auto"/>
        <w:ind w:left="120" w:right="1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Иначе говоря, отчетность должна расширять осведомленность и пока</w:t>
      </w:r>
      <w:r w:rsidRPr="00F31BA1">
        <w:rPr>
          <w:rFonts w:ascii="Times New Roman" w:eastAsia="Times New Roman" w:hAnsi="Times New Roman" w:cs="Times New Roman"/>
          <w:sz w:val="28"/>
          <w:szCs w:val="28"/>
        </w:rPr>
        <w:softHyphen/>
        <w:t>зывать различные диспропорции, возникающие в процессе деятельности. Показатели, отражаемые в отчетности, определяются однозначно, едино</w:t>
      </w:r>
      <w:r w:rsidRPr="00F31BA1">
        <w:rPr>
          <w:rFonts w:ascii="Times New Roman" w:eastAsia="Times New Roman" w:hAnsi="Times New Roman" w:cs="Times New Roman"/>
          <w:sz w:val="28"/>
          <w:szCs w:val="28"/>
        </w:rPr>
        <w:softHyphen/>
        <w:t>образно и четко для потребителя в целях обеспечения сравнимости их в динамике. Поэтому нужно стремиться к оптимальному соотношению меж</w:t>
      </w:r>
      <w:r w:rsidRPr="00F31BA1">
        <w:rPr>
          <w:rFonts w:ascii="Times New Roman" w:eastAsia="Times New Roman" w:hAnsi="Times New Roman" w:cs="Times New Roman"/>
          <w:sz w:val="28"/>
          <w:szCs w:val="28"/>
        </w:rPr>
        <w:softHyphen/>
        <w:t>ду стабильностью и изменениями в отчетных показателях.</w:t>
      </w:r>
    </w:p>
    <w:p w:rsidR="00265D43" w:rsidRPr="00F31BA1" w:rsidRDefault="00265D43" w:rsidP="00265D43">
      <w:pPr>
        <w:spacing w:after="0" w:line="240" w:lineRule="auto"/>
        <w:ind w:right="12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этом финансовая отчетность  </w:t>
      </w:r>
      <w:r w:rsidRPr="00F31BA1">
        <w:rPr>
          <w:rFonts w:ascii="Times New Roman" w:eastAsia="Times New Roman" w:hAnsi="Times New Roman" w:cs="Times New Roman"/>
          <w:sz w:val="28"/>
          <w:szCs w:val="28"/>
        </w:rPr>
        <w:t>долж</w:t>
      </w:r>
      <w:r w:rsidRPr="00F31BA1">
        <w:rPr>
          <w:rFonts w:ascii="Times New Roman" w:eastAsia="Times New Roman" w:hAnsi="Times New Roman" w:cs="Times New Roman"/>
          <w:sz w:val="28"/>
          <w:szCs w:val="28"/>
        </w:rPr>
        <w:softHyphen/>
        <w:t>на представлять информацию о следующих показателях организации:</w:t>
      </w:r>
    </w:p>
    <w:p w:rsidR="00265D43" w:rsidRPr="00F31BA1" w:rsidRDefault="00265D43" w:rsidP="00265D43">
      <w:pPr>
        <w:numPr>
          <w:ilvl w:val="1"/>
          <w:numId w:val="6"/>
        </w:numPr>
        <w:tabs>
          <w:tab w:val="clear" w:pos="720"/>
          <w:tab w:val="left" w:pos="784"/>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активах;</w:t>
      </w:r>
    </w:p>
    <w:p w:rsidR="00265D43" w:rsidRPr="00F31BA1" w:rsidRDefault="00265D43" w:rsidP="00265D43">
      <w:pPr>
        <w:numPr>
          <w:ilvl w:val="1"/>
          <w:numId w:val="6"/>
        </w:numPr>
        <w:tabs>
          <w:tab w:val="clear" w:pos="720"/>
          <w:tab w:val="left" w:pos="813"/>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обязательствах;</w:t>
      </w:r>
    </w:p>
    <w:p w:rsidR="00265D43" w:rsidRPr="00F31BA1" w:rsidRDefault="00265D43" w:rsidP="00265D43">
      <w:pPr>
        <w:numPr>
          <w:ilvl w:val="1"/>
          <w:numId w:val="6"/>
        </w:numPr>
        <w:tabs>
          <w:tab w:val="clear" w:pos="720"/>
          <w:tab w:val="left" w:pos="813"/>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собственном капитале;</w:t>
      </w:r>
    </w:p>
    <w:p w:rsidR="00265D43" w:rsidRPr="00F31BA1" w:rsidRDefault="00265D43" w:rsidP="00265D43">
      <w:pPr>
        <w:numPr>
          <w:ilvl w:val="1"/>
          <w:numId w:val="6"/>
        </w:numPr>
        <w:tabs>
          <w:tab w:val="clear" w:pos="720"/>
          <w:tab w:val="left" w:pos="0"/>
        </w:tabs>
        <w:spacing w:after="0" w:line="240" w:lineRule="auto"/>
        <w:ind w:left="0" w:right="1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доходах и расходах, включая доходы от неосновной деятельности и чрезвычайных ситуаций;</w:t>
      </w:r>
    </w:p>
    <w:p w:rsidR="00265D43" w:rsidRPr="00F31BA1" w:rsidRDefault="00265D43" w:rsidP="00265D43">
      <w:pPr>
        <w:numPr>
          <w:ilvl w:val="1"/>
          <w:numId w:val="6"/>
        </w:numPr>
        <w:tabs>
          <w:tab w:val="clear" w:pos="720"/>
          <w:tab w:val="left" w:pos="803"/>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движении денег;</w:t>
      </w:r>
    </w:p>
    <w:p w:rsidR="00265D43" w:rsidRPr="00F31BA1" w:rsidRDefault="00265D43" w:rsidP="00265D43">
      <w:pPr>
        <w:numPr>
          <w:ilvl w:val="1"/>
          <w:numId w:val="6"/>
        </w:numPr>
        <w:tabs>
          <w:tab w:val="clear" w:pos="720"/>
          <w:tab w:val="left" w:pos="808"/>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изменениях в собственном капитале.</w:t>
      </w:r>
    </w:p>
    <w:p w:rsidR="00265D43" w:rsidRPr="00F31BA1" w:rsidRDefault="00265D43" w:rsidP="00265D43">
      <w:pPr>
        <w:spacing w:after="0" w:line="240" w:lineRule="auto"/>
        <w:ind w:right="1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Законодательное определение системы бухгалтерского учета и финан</w:t>
      </w:r>
      <w:r w:rsidRPr="00F31BA1">
        <w:rPr>
          <w:rFonts w:ascii="Times New Roman" w:eastAsia="Times New Roman" w:hAnsi="Times New Roman" w:cs="Times New Roman"/>
          <w:sz w:val="28"/>
          <w:szCs w:val="28"/>
        </w:rPr>
        <w:softHyphen/>
        <w:t>совой отчетности, установление принципов, основных качественных харак</w:t>
      </w:r>
      <w:r w:rsidRPr="00F31BA1">
        <w:rPr>
          <w:rFonts w:ascii="Times New Roman" w:eastAsia="Times New Roman" w:hAnsi="Times New Roman" w:cs="Times New Roman"/>
          <w:sz w:val="28"/>
          <w:szCs w:val="28"/>
        </w:rPr>
        <w:softHyphen/>
        <w:t>теристик и общих правил ведения бухгалтерского учета и составления фи</w:t>
      </w:r>
      <w:r w:rsidRPr="00F31BA1">
        <w:rPr>
          <w:rFonts w:ascii="Times New Roman" w:eastAsia="Times New Roman" w:hAnsi="Times New Roman" w:cs="Times New Roman"/>
          <w:sz w:val="28"/>
          <w:szCs w:val="28"/>
        </w:rPr>
        <w:softHyphen/>
        <w:t>нансовой отчетности в новых экономических условиях было предпринято изданием Указа Президента Республики Казахстан, имеющего силу закона, от 26 декабря 1995 г. № 2732 «О бухгалтерском учете»</w:t>
      </w:r>
      <w:r w:rsidRPr="00D2001F">
        <w:rPr>
          <w:rFonts w:ascii="Times New Roman" w:eastAsia="Times New Roman" w:hAnsi="Times New Roman" w:cs="Times New Roman"/>
          <w:sz w:val="28"/>
          <w:szCs w:val="28"/>
        </w:rPr>
        <w:t xml:space="preserve"> [7]</w:t>
      </w:r>
      <w:r w:rsidRPr="00F31BA1">
        <w:rPr>
          <w:rFonts w:ascii="Times New Roman" w:eastAsia="Times New Roman" w:hAnsi="Times New Roman" w:cs="Times New Roman"/>
          <w:sz w:val="28"/>
          <w:szCs w:val="28"/>
        </w:rPr>
        <w:t>, в целях реализации ко</w:t>
      </w:r>
      <w:r w:rsidRPr="00F31BA1">
        <w:rPr>
          <w:rFonts w:ascii="Times New Roman" w:eastAsia="Times New Roman" w:hAnsi="Times New Roman" w:cs="Times New Roman"/>
          <w:sz w:val="28"/>
          <w:szCs w:val="28"/>
        </w:rPr>
        <w:softHyphen/>
        <w:t>торого Указом Президента Республики Казахстан от 28.01.1998 г. № 3838 была</w:t>
      </w:r>
      <w:r>
        <w:rPr>
          <w:rFonts w:ascii="Times New Roman" w:eastAsia="Times New Roman" w:hAnsi="Times New Roman" w:cs="Times New Roman"/>
          <w:sz w:val="28"/>
          <w:szCs w:val="28"/>
        </w:rPr>
        <w:t xml:space="preserve"> </w:t>
      </w:r>
      <w:r w:rsidRPr="00F31BA1">
        <w:rPr>
          <w:rFonts w:ascii="Times New Roman" w:eastAsia="Times New Roman" w:hAnsi="Times New Roman" w:cs="Times New Roman"/>
          <w:sz w:val="28"/>
          <w:szCs w:val="28"/>
        </w:rPr>
        <w:t>утверждена Государственная программа развития и совершенствования бух</w:t>
      </w:r>
      <w:r w:rsidRPr="00F31BA1">
        <w:rPr>
          <w:rFonts w:ascii="Times New Roman" w:eastAsia="Times New Roman" w:hAnsi="Times New Roman" w:cs="Times New Roman"/>
          <w:sz w:val="28"/>
          <w:szCs w:val="28"/>
        </w:rPr>
        <w:softHyphen/>
        <w:t>галтерского учета и аудита в Республике Казахстан на 1998-2000 годы</w:t>
      </w:r>
      <w:r w:rsidRPr="00D2001F">
        <w:rPr>
          <w:rFonts w:ascii="Times New Roman" w:eastAsia="Times New Roman" w:hAnsi="Times New Roman" w:cs="Times New Roman"/>
          <w:sz w:val="28"/>
          <w:szCs w:val="28"/>
        </w:rPr>
        <w:t xml:space="preserve"> [8]</w:t>
      </w:r>
      <w:r w:rsidRPr="00F31BA1">
        <w:rPr>
          <w:rFonts w:ascii="Times New Roman" w:eastAsia="Times New Roman" w:hAnsi="Times New Roman" w:cs="Times New Roman"/>
          <w:sz w:val="28"/>
          <w:szCs w:val="28"/>
        </w:rPr>
        <w:t>.</w:t>
      </w:r>
    </w:p>
    <w:p w:rsidR="00265D43" w:rsidRPr="00F31BA1" w:rsidRDefault="00265D43" w:rsidP="00265D43">
      <w:pPr>
        <w:spacing w:after="0" w:line="240" w:lineRule="auto"/>
        <w:ind w:left="4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За период действия данного Указа в него вносились неоднократные изме</w:t>
      </w:r>
      <w:r w:rsidRPr="00F31BA1">
        <w:rPr>
          <w:rFonts w:ascii="Times New Roman" w:eastAsia="Times New Roman" w:hAnsi="Times New Roman" w:cs="Times New Roman"/>
          <w:sz w:val="28"/>
          <w:szCs w:val="28"/>
        </w:rPr>
        <w:softHyphen/>
        <w:t>нения в соответствии с законами РК от 11.07.97 № 154-1; от 16.07.99 г. № 436-</w:t>
      </w:r>
      <w:r w:rsidRPr="00F31BA1">
        <w:rPr>
          <w:rFonts w:ascii="Times New Roman" w:eastAsia="Times New Roman" w:hAnsi="Times New Roman" w:cs="Times New Roman"/>
          <w:sz w:val="28"/>
          <w:szCs w:val="28"/>
        </w:rPr>
        <w:lastRenderedPageBreak/>
        <w:t>1; от 24.12.01 г. № 276-11; от 24.06.02 г. № 329-И. 12 ноября 1996 года постанов</w:t>
      </w:r>
      <w:r w:rsidRPr="00F31BA1">
        <w:rPr>
          <w:rFonts w:ascii="Times New Roman" w:eastAsia="Times New Roman" w:hAnsi="Times New Roman" w:cs="Times New Roman"/>
          <w:sz w:val="28"/>
          <w:szCs w:val="28"/>
        </w:rPr>
        <w:softHyphen/>
        <w:t xml:space="preserve">лением Национальной комиссии РК по бухгалтерскому учету утверждена </w:t>
      </w:r>
      <w:r w:rsidRPr="00D2001F">
        <w:rPr>
          <w:rFonts w:ascii="Times New Roman" w:eastAsia="Times New Roman" w:hAnsi="Times New Roman" w:cs="Times New Roman"/>
          <w:iCs/>
          <w:sz w:val="28"/>
          <w:szCs w:val="28"/>
        </w:rPr>
        <w:t>Концептуальная основа для подготовки и представления финансовых от</w:t>
      </w:r>
      <w:r w:rsidRPr="00D2001F">
        <w:rPr>
          <w:rFonts w:ascii="Times New Roman" w:eastAsia="Times New Roman" w:hAnsi="Times New Roman" w:cs="Times New Roman"/>
          <w:iCs/>
          <w:sz w:val="28"/>
          <w:szCs w:val="28"/>
        </w:rPr>
        <w:softHyphen/>
        <w:t>четов,</w:t>
      </w:r>
      <w:r w:rsidRPr="00F31BA1">
        <w:rPr>
          <w:rFonts w:ascii="Times New Roman" w:eastAsia="Times New Roman" w:hAnsi="Times New Roman" w:cs="Times New Roman"/>
          <w:sz w:val="28"/>
          <w:szCs w:val="28"/>
        </w:rPr>
        <w:t xml:space="preserve"> которая была пересмотрена и 29 октября 2002 г. приказом МФ РК № 542 утверждена новая «Концептуальная основа для подготовки и пред</w:t>
      </w:r>
      <w:r w:rsidRPr="00F31BA1">
        <w:rPr>
          <w:rFonts w:ascii="Times New Roman" w:eastAsia="Times New Roman" w:hAnsi="Times New Roman" w:cs="Times New Roman"/>
          <w:sz w:val="28"/>
          <w:szCs w:val="28"/>
        </w:rPr>
        <w:softHyphen/>
        <w:t>ставления финансовой отчетности»</w:t>
      </w:r>
      <w:r w:rsidRPr="00D2001F">
        <w:rPr>
          <w:rFonts w:ascii="Times New Roman" w:eastAsia="Times New Roman" w:hAnsi="Times New Roman" w:cs="Times New Roman"/>
          <w:sz w:val="28"/>
          <w:szCs w:val="28"/>
        </w:rPr>
        <w:t xml:space="preserve"> </w:t>
      </w:r>
      <w:r w:rsidR="0075722E">
        <w:rPr>
          <w:rFonts w:ascii="Times New Roman" w:eastAsia="Times New Roman" w:hAnsi="Times New Roman" w:cs="Times New Roman"/>
          <w:sz w:val="28"/>
          <w:szCs w:val="28"/>
        </w:rPr>
        <w:t>,</w:t>
      </w:r>
      <w:r w:rsidRPr="00F31BA1">
        <w:rPr>
          <w:rFonts w:ascii="Times New Roman" w:eastAsia="Times New Roman" w:hAnsi="Times New Roman" w:cs="Times New Roman"/>
          <w:sz w:val="28"/>
          <w:szCs w:val="28"/>
        </w:rPr>
        <w:t xml:space="preserve"> включающая в себя:</w:t>
      </w:r>
    </w:p>
    <w:p w:rsidR="00265D43" w:rsidRPr="00F31BA1" w:rsidRDefault="00265D43" w:rsidP="00265D43">
      <w:pPr>
        <w:numPr>
          <w:ilvl w:val="0"/>
          <w:numId w:val="6"/>
        </w:numPr>
        <w:tabs>
          <w:tab w:val="clear" w:pos="360"/>
          <w:tab w:val="left" w:pos="738"/>
        </w:tabs>
        <w:spacing w:after="0" w:line="240" w:lineRule="auto"/>
        <w:ind w:left="4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цели финансовой отчетности;</w:t>
      </w:r>
    </w:p>
    <w:p w:rsidR="00265D43" w:rsidRPr="00F31BA1" w:rsidRDefault="00265D43" w:rsidP="00265D43">
      <w:pPr>
        <w:numPr>
          <w:ilvl w:val="0"/>
          <w:numId w:val="6"/>
        </w:numPr>
        <w:tabs>
          <w:tab w:val="clear" w:pos="360"/>
          <w:tab w:val="left" w:pos="0"/>
        </w:tabs>
        <w:spacing w:after="0" w:line="240" w:lineRule="auto"/>
        <w:ind w:left="0" w:right="2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принципы составления финансовой отчетности и основные каче</w:t>
      </w:r>
      <w:r w:rsidRPr="00F31BA1">
        <w:rPr>
          <w:rFonts w:ascii="Times New Roman" w:eastAsia="Times New Roman" w:hAnsi="Times New Roman" w:cs="Times New Roman"/>
          <w:sz w:val="28"/>
          <w:szCs w:val="28"/>
        </w:rPr>
        <w:softHyphen/>
        <w:t>ственные характеристики, определяющие полезность информации, содержащейся в финансовой отчетности;</w:t>
      </w:r>
    </w:p>
    <w:p w:rsidR="00265D43" w:rsidRPr="00F31BA1" w:rsidRDefault="00265D43" w:rsidP="00265D43">
      <w:pPr>
        <w:numPr>
          <w:ilvl w:val="0"/>
          <w:numId w:val="6"/>
        </w:numPr>
        <w:tabs>
          <w:tab w:val="clear" w:pos="360"/>
          <w:tab w:val="left" w:pos="0"/>
        </w:tabs>
        <w:spacing w:after="0" w:line="240" w:lineRule="auto"/>
        <w:ind w:left="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определение, признание и измерение элементов, составляющих фи</w:t>
      </w:r>
      <w:r w:rsidRPr="00F31BA1">
        <w:rPr>
          <w:rFonts w:ascii="Times New Roman" w:eastAsia="Times New Roman" w:hAnsi="Times New Roman" w:cs="Times New Roman"/>
          <w:sz w:val="28"/>
          <w:szCs w:val="28"/>
        </w:rPr>
        <w:softHyphen/>
        <w:t>нансовую отчетность;</w:t>
      </w:r>
    </w:p>
    <w:p w:rsidR="00265D43" w:rsidRPr="00F31BA1" w:rsidRDefault="00265D43" w:rsidP="00265D43">
      <w:pPr>
        <w:numPr>
          <w:ilvl w:val="0"/>
          <w:numId w:val="6"/>
        </w:numPr>
        <w:tabs>
          <w:tab w:val="clear" w:pos="360"/>
          <w:tab w:val="left" w:pos="738"/>
        </w:tabs>
        <w:spacing w:after="0" w:line="240" w:lineRule="auto"/>
        <w:ind w:left="4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понятия капитала и поддержания капитала.</w:t>
      </w:r>
    </w:p>
    <w:p w:rsidR="00265D43" w:rsidRDefault="00265D43" w:rsidP="00265D43">
      <w:pPr>
        <w:spacing w:after="0" w:line="240" w:lineRule="auto"/>
        <w:ind w:right="20" w:firstLine="54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28 февраля 2007 года издан Закон Республики Казахстан «О бухгалтерском учете и финансовой отчетности» , который регламентирует все современные формы бухгалтерской и финансовой отчетности, единые для всех предприятий республики.</w:t>
      </w:r>
    </w:p>
    <w:p w:rsidR="0075722E" w:rsidRPr="0075722E" w:rsidRDefault="0075722E" w:rsidP="0075722E">
      <w:pPr>
        <w:tabs>
          <w:tab w:val="left" w:pos="960"/>
        </w:tabs>
        <w:spacing w:after="0" w:line="240" w:lineRule="auto"/>
        <w:ind w:right="20" w:firstLine="54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p>
    <w:p w:rsidR="0075722E" w:rsidRPr="0075722E" w:rsidRDefault="0075722E" w:rsidP="00265D43">
      <w:pPr>
        <w:spacing w:after="0" w:line="240" w:lineRule="auto"/>
        <w:ind w:right="20" w:firstLine="547"/>
        <w:jc w:val="both"/>
        <w:rPr>
          <w:rFonts w:ascii="Times New Roman" w:eastAsia="Times New Roman" w:hAnsi="Times New Roman" w:cs="Times New Roman"/>
          <w:b/>
          <w:sz w:val="28"/>
          <w:szCs w:val="28"/>
        </w:rPr>
      </w:pPr>
      <w:r w:rsidRPr="0075722E">
        <w:rPr>
          <w:rFonts w:ascii="Times New Roman" w:eastAsia="Times New Roman" w:hAnsi="Times New Roman" w:cs="Times New Roman"/>
          <w:b/>
          <w:sz w:val="28"/>
          <w:szCs w:val="28"/>
        </w:rPr>
        <w:t>Лекция 16.</w:t>
      </w:r>
    </w:p>
    <w:p w:rsidR="0075722E" w:rsidRPr="0075722E" w:rsidRDefault="0075722E" w:rsidP="0075722E">
      <w:pPr>
        <w:pStyle w:val="ab"/>
        <w:numPr>
          <w:ilvl w:val="0"/>
          <w:numId w:val="101"/>
        </w:numPr>
        <w:spacing w:after="0" w:line="240" w:lineRule="auto"/>
        <w:jc w:val="both"/>
        <w:rPr>
          <w:rFonts w:ascii="Times New Roman" w:hAnsi="Times New Roman" w:cs="Times New Roman"/>
          <w:b/>
          <w:bCs/>
          <w:sz w:val="28"/>
          <w:szCs w:val="28"/>
          <w:lang w:val="kk-KZ"/>
        </w:rPr>
      </w:pPr>
      <w:r w:rsidRPr="0075722E">
        <w:rPr>
          <w:rFonts w:ascii="Times New Roman" w:hAnsi="Times New Roman" w:cs="Times New Roman"/>
          <w:sz w:val="28"/>
          <w:szCs w:val="28"/>
        </w:rPr>
        <w:t>Определения применяемые в стандарте и компоненты финансовой отчетности</w:t>
      </w:r>
    </w:p>
    <w:p w:rsidR="0075722E" w:rsidRPr="0075722E" w:rsidRDefault="0075722E" w:rsidP="0075722E">
      <w:pPr>
        <w:pStyle w:val="ab"/>
        <w:numPr>
          <w:ilvl w:val="0"/>
          <w:numId w:val="101"/>
        </w:numPr>
        <w:spacing w:after="0" w:line="240" w:lineRule="auto"/>
        <w:jc w:val="both"/>
        <w:rPr>
          <w:rFonts w:ascii="Times New Roman" w:hAnsi="Times New Roman" w:cs="Times New Roman"/>
          <w:b/>
          <w:bCs/>
          <w:sz w:val="28"/>
          <w:szCs w:val="28"/>
          <w:lang w:val="kk-KZ"/>
        </w:rPr>
      </w:pPr>
      <w:r w:rsidRPr="0075722E">
        <w:rPr>
          <w:rFonts w:ascii="Times New Roman" w:hAnsi="Times New Roman" w:cs="Times New Roman"/>
          <w:sz w:val="28"/>
          <w:szCs w:val="28"/>
        </w:rPr>
        <w:t>Строение и содержание финансовой отчетности</w:t>
      </w:r>
    </w:p>
    <w:p w:rsidR="0075722E" w:rsidRPr="0075722E" w:rsidRDefault="0075722E" w:rsidP="0075722E">
      <w:pPr>
        <w:pStyle w:val="ab"/>
        <w:spacing w:after="0" w:line="240" w:lineRule="auto"/>
        <w:jc w:val="both"/>
        <w:rPr>
          <w:rFonts w:ascii="Times New Roman" w:hAnsi="Times New Roman" w:cs="Times New Roman"/>
          <w:b/>
          <w:bCs/>
          <w:sz w:val="28"/>
          <w:szCs w:val="28"/>
          <w:lang w:val="kk-KZ"/>
        </w:rPr>
      </w:pPr>
    </w:p>
    <w:p w:rsidR="00265D43" w:rsidRPr="00F31BA1" w:rsidRDefault="00265D43" w:rsidP="00265D43">
      <w:pPr>
        <w:spacing w:after="0" w:line="240" w:lineRule="auto"/>
        <w:ind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В Казахстане годовая финансовая отчетность, представляемая в упол</w:t>
      </w:r>
      <w:r w:rsidRPr="00F31BA1">
        <w:rPr>
          <w:rFonts w:ascii="Times New Roman" w:eastAsia="Times New Roman" w:hAnsi="Times New Roman" w:cs="Times New Roman"/>
          <w:sz w:val="28"/>
          <w:szCs w:val="28"/>
        </w:rPr>
        <w:softHyphen/>
        <w:t>номоченный орган всеми организациями, за исключением государствен</w:t>
      </w:r>
      <w:r w:rsidRPr="00F31BA1">
        <w:rPr>
          <w:rFonts w:ascii="Times New Roman" w:eastAsia="Times New Roman" w:hAnsi="Times New Roman" w:cs="Times New Roman"/>
          <w:sz w:val="28"/>
          <w:szCs w:val="28"/>
        </w:rPr>
        <w:softHyphen/>
        <w:t>ных учреждений, включает в себя:</w:t>
      </w:r>
    </w:p>
    <w:p w:rsidR="00265D43" w:rsidRPr="00F31BA1" w:rsidRDefault="00265D43" w:rsidP="00265D43">
      <w:pPr>
        <w:numPr>
          <w:ilvl w:val="1"/>
          <w:numId w:val="6"/>
        </w:numPr>
        <w:tabs>
          <w:tab w:val="clear" w:pos="720"/>
          <w:tab w:val="left" w:pos="762"/>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Бухгалтерский баланс;</w:t>
      </w:r>
    </w:p>
    <w:p w:rsidR="00265D43" w:rsidRPr="00F31BA1" w:rsidRDefault="00265D43" w:rsidP="00265D43">
      <w:pPr>
        <w:numPr>
          <w:ilvl w:val="1"/>
          <w:numId w:val="6"/>
        </w:numPr>
        <w:tabs>
          <w:tab w:val="clear" w:pos="720"/>
          <w:tab w:val="left" w:pos="728"/>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Отчет о доходах и расходах;</w:t>
      </w:r>
    </w:p>
    <w:p w:rsidR="00265D43" w:rsidRPr="00F31BA1" w:rsidRDefault="00265D43" w:rsidP="00265D43">
      <w:pPr>
        <w:numPr>
          <w:ilvl w:val="1"/>
          <w:numId w:val="6"/>
        </w:numPr>
        <w:tabs>
          <w:tab w:val="clear" w:pos="720"/>
          <w:tab w:val="left" w:pos="728"/>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Отчет о движении денег;</w:t>
      </w:r>
    </w:p>
    <w:p w:rsidR="00265D43" w:rsidRPr="00F31BA1" w:rsidRDefault="00265D43" w:rsidP="00265D43">
      <w:pPr>
        <w:numPr>
          <w:ilvl w:val="1"/>
          <w:numId w:val="6"/>
        </w:numPr>
        <w:tabs>
          <w:tab w:val="clear" w:pos="720"/>
          <w:tab w:val="left" w:pos="733"/>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Отчет об изменении в собственном капитале;</w:t>
      </w:r>
    </w:p>
    <w:p w:rsidR="00265D43" w:rsidRPr="00F31BA1" w:rsidRDefault="00265D43" w:rsidP="00265D43">
      <w:pPr>
        <w:numPr>
          <w:ilvl w:val="1"/>
          <w:numId w:val="6"/>
        </w:numPr>
        <w:tabs>
          <w:tab w:val="clear" w:pos="720"/>
          <w:tab w:val="left" w:pos="0"/>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Информацию об учетной политике и пояснительную записку.</w:t>
      </w:r>
    </w:p>
    <w:p w:rsidR="00265D43" w:rsidRPr="00F31BA1" w:rsidRDefault="00265D43" w:rsidP="00265D43">
      <w:pPr>
        <w:tabs>
          <w:tab w:val="left" w:pos="0"/>
        </w:tabs>
        <w:spacing w:after="0" w:line="240" w:lineRule="auto"/>
        <w:ind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МСФО 1 предусматривает следующий комплект отчетности:</w:t>
      </w:r>
    </w:p>
    <w:p w:rsidR="00265D43" w:rsidRPr="00F31BA1" w:rsidRDefault="00265D43" w:rsidP="00265D43">
      <w:pPr>
        <w:numPr>
          <w:ilvl w:val="0"/>
          <w:numId w:val="6"/>
        </w:numPr>
        <w:tabs>
          <w:tab w:val="clear" w:pos="360"/>
          <w:tab w:val="left" w:pos="0"/>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бухгалтерский баланс;</w:t>
      </w:r>
    </w:p>
    <w:p w:rsidR="00265D43" w:rsidRPr="00F31BA1" w:rsidRDefault="00265D43" w:rsidP="00265D43">
      <w:pPr>
        <w:numPr>
          <w:ilvl w:val="0"/>
          <w:numId w:val="6"/>
        </w:numPr>
        <w:tabs>
          <w:tab w:val="clear" w:pos="360"/>
          <w:tab w:val="left" w:pos="0"/>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отчет о прибылях и убытках;</w:t>
      </w:r>
    </w:p>
    <w:p w:rsidR="00265D43" w:rsidRPr="00F31BA1" w:rsidRDefault="00265D43" w:rsidP="00265D43">
      <w:pPr>
        <w:numPr>
          <w:ilvl w:val="0"/>
          <w:numId w:val="6"/>
        </w:numPr>
        <w:tabs>
          <w:tab w:val="clear" w:pos="360"/>
          <w:tab w:val="left" w:pos="0"/>
        </w:tabs>
        <w:spacing w:after="0" w:line="240" w:lineRule="auto"/>
        <w:ind w:left="0" w:right="2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отчет об изменениях в капитале (полностью или в части изменения, не связанных с участием владельцев в пополнении капитала или изъ</w:t>
      </w:r>
      <w:r w:rsidRPr="00F31BA1">
        <w:rPr>
          <w:rFonts w:ascii="Times New Roman" w:eastAsia="Times New Roman" w:hAnsi="Times New Roman" w:cs="Times New Roman"/>
          <w:sz w:val="28"/>
          <w:szCs w:val="28"/>
        </w:rPr>
        <w:softHyphen/>
        <w:t>ятием (распределением ) капитала в пользу владельцев;</w:t>
      </w:r>
    </w:p>
    <w:p w:rsidR="00265D43" w:rsidRPr="00F31BA1" w:rsidRDefault="00265D43" w:rsidP="00265D43">
      <w:pPr>
        <w:numPr>
          <w:ilvl w:val="0"/>
          <w:numId w:val="6"/>
        </w:numPr>
        <w:tabs>
          <w:tab w:val="clear" w:pos="360"/>
          <w:tab w:val="left" w:pos="0"/>
        </w:tabs>
        <w:spacing w:after="0" w:line="240" w:lineRule="auto"/>
        <w:ind w:lef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отчет о движении денежных средств;</w:t>
      </w:r>
    </w:p>
    <w:p w:rsidR="00265D43" w:rsidRPr="00F31BA1" w:rsidRDefault="00265D43" w:rsidP="00265D43">
      <w:pPr>
        <w:numPr>
          <w:ilvl w:val="0"/>
          <w:numId w:val="6"/>
        </w:numPr>
        <w:tabs>
          <w:tab w:val="clear" w:pos="360"/>
          <w:tab w:val="left" w:pos="0"/>
        </w:tabs>
        <w:spacing w:after="0" w:line="240" w:lineRule="auto"/>
        <w:ind w:lef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заявление об учетной политике;</w:t>
      </w:r>
    </w:p>
    <w:p w:rsidR="00265D43" w:rsidRPr="00F31BA1" w:rsidRDefault="00265D43" w:rsidP="00265D43">
      <w:pPr>
        <w:numPr>
          <w:ilvl w:val="0"/>
          <w:numId w:val="6"/>
        </w:numPr>
        <w:tabs>
          <w:tab w:val="clear" w:pos="360"/>
          <w:tab w:val="left" w:pos="0"/>
        </w:tabs>
        <w:spacing w:after="0" w:line="240" w:lineRule="auto"/>
        <w:ind w:left="0" w:right="2880" w:firstLine="56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 xml:space="preserve">пояснительные примечания к отчетности; </w:t>
      </w:r>
      <w:r w:rsidRPr="00F31BA1">
        <w:rPr>
          <w:rFonts w:ascii="Times New Roman" w:eastAsia="Times New Roman" w:hAnsi="Times New Roman" w:cs="Times New Roman"/>
          <w:i/>
          <w:iCs/>
          <w:sz w:val="28"/>
          <w:szCs w:val="28"/>
        </w:rPr>
        <w:t>дополнительно желательно представить:</w:t>
      </w:r>
    </w:p>
    <w:p w:rsidR="00265D43" w:rsidRPr="00F31BA1" w:rsidRDefault="00265D43" w:rsidP="00265D43">
      <w:pPr>
        <w:tabs>
          <w:tab w:val="left" w:pos="0"/>
        </w:tabs>
        <w:spacing w:after="0" w:line="240" w:lineRule="auto"/>
        <w:ind w:lef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а)</w:t>
      </w:r>
      <w:r w:rsidRPr="00F31BA1">
        <w:rPr>
          <w:rFonts w:ascii="Times New Roman" w:eastAsia="Times New Roman" w:hAnsi="Times New Roman" w:cs="Times New Roman"/>
          <w:sz w:val="28"/>
          <w:szCs w:val="28"/>
        </w:rPr>
        <w:tab/>
        <w:t>финансовые обзоры руководства компании;</w:t>
      </w:r>
    </w:p>
    <w:p w:rsidR="00265D43" w:rsidRPr="00F31BA1" w:rsidRDefault="00265D43" w:rsidP="00265D43">
      <w:pPr>
        <w:tabs>
          <w:tab w:val="left" w:pos="0"/>
        </w:tabs>
        <w:spacing w:after="0" w:line="240" w:lineRule="auto"/>
        <w:ind w:lef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б)</w:t>
      </w:r>
      <w:r w:rsidRPr="00F31BA1">
        <w:rPr>
          <w:rFonts w:ascii="Times New Roman" w:eastAsia="Times New Roman" w:hAnsi="Times New Roman" w:cs="Times New Roman"/>
          <w:sz w:val="28"/>
          <w:szCs w:val="28"/>
        </w:rPr>
        <w:tab/>
        <w:t>отчеты по вопросам экологии и охраны окружающей среды;</w:t>
      </w:r>
    </w:p>
    <w:p w:rsidR="00265D43" w:rsidRPr="00F31BA1" w:rsidRDefault="00265D43" w:rsidP="00265D43">
      <w:pPr>
        <w:tabs>
          <w:tab w:val="left" w:pos="0"/>
        </w:tabs>
        <w:spacing w:after="0" w:line="240" w:lineRule="auto"/>
        <w:ind w:lef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в)</w:t>
      </w:r>
      <w:r w:rsidRPr="00F31BA1">
        <w:rPr>
          <w:rFonts w:ascii="Times New Roman" w:eastAsia="Times New Roman" w:hAnsi="Times New Roman" w:cs="Times New Roman"/>
          <w:sz w:val="28"/>
          <w:szCs w:val="28"/>
        </w:rPr>
        <w:tab/>
        <w:t>отчеты о добавленной стоимости;</w:t>
      </w:r>
    </w:p>
    <w:p w:rsidR="00265D43" w:rsidRPr="00F31BA1" w:rsidRDefault="00265D43" w:rsidP="00265D43">
      <w:pPr>
        <w:tabs>
          <w:tab w:val="left" w:pos="0"/>
        </w:tabs>
        <w:spacing w:after="0" w:line="240" w:lineRule="auto"/>
        <w:ind w:lef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lastRenderedPageBreak/>
        <w:t>г)</w:t>
      </w:r>
      <w:r w:rsidRPr="00F31BA1">
        <w:rPr>
          <w:rFonts w:ascii="Times New Roman" w:eastAsia="Times New Roman" w:hAnsi="Times New Roman" w:cs="Times New Roman"/>
          <w:sz w:val="28"/>
          <w:szCs w:val="28"/>
        </w:rPr>
        <w:tab/>
        <w:t>отчетную валюту с указание единицы измерения;</w:t>
      </w:r>
    </w:p>
    <w:p w:rsidR="00265D43" w:rsidRPr="00F31BA1" w:rsidRDefault="00265D43" w:rsidP="00265D43">
      <w:pPr>
        <w:tabs>
          <w:tab w:val="left" w:pos="0"/>
        </w:tabs>
        <w:spacing w:after="0" w:line="240" w:lineRule="auto"/>
        <w:ind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д)</w:t>
      </w:r>
      <w:r w:rsidRPr="00F31BA1">
        <w:rPr>
          <w:rFonts w:ascii="Times New Roman" w:eastAsia="Times New Roman" w:hAnsi="Times New Roman" w:cs="Times New Roman"/>
          <w:sz w:val="28"/>
          <w:szCs w:val="28"/>
        </w:rPr>
        <w:tab/>
        <w:t>другую справочную информацию, включая уровень точности, при</w:t>
      </w:r>
      <w:r w:rsidRPr="00F31BA1">
        <w:rPr>
          <w:rFonts w:ascii="Times New Roman" w:eastAsia="Times New Roman" w:hAnsi="Times New Roman" w:cs="Times New Roman"/>
          <w:sz w:val="28"/>
          <w:szCs w:val="28"/>
        </w:rPr>
        <w:softHyphen/>
        <w:t>мененный при представлении цифровых данных и указание на охват представляемой отчетности одной организацией или консолидиро</w:t>
      </w:r>
      <w:r w:rsidRPr="00F31BA1">
        <w:rPr>
          <w:rFonts w:ascii="Times New Roman" w:eastAsia="Times New Roman" w:hAnsi="Times New Roman" w:cs="Times New Roman"/>
          <w:sz w:val="28"/>
          <w:szCs w:val="28"/>
        </w:rPr>
        <w:softHyphen/>
        <w:t>ванной группой</w:t>
      </w:r>
      <w:r w:rsidR="001A16DC">
        <w:rPr>
          <w:rFonts w:ascii="Times New Roman" w:eastAsia="Times New Roman" w:hAnsi="Times New Roman" w:cs="Times New Roman"/>
          <w:sz w:val="28"/>
          <w:szCs w:val="28"/>
        </w:rPr>
        <w:t xml:space="preserve"> </w:t>
      </w:r>
      <w:r w:rsidRPr="00F31BA1">
        <w:rPr>
          <w:rFonts w:ascii="Times New Roman" w:eastAsia="Times New Roman" w:hAnsi="Times New Roman" w:cs="Times New Roman"/>
          <w:sz w:val="28"/>
          <w:szCs w:val="28"/>
        </w:rPr>
        <w:t>.</w:t>
      </w:r>
    </w:p>
    <w:p w:rsidR="00265D43" w:rsidRPr="00F31BA1"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Каждая форма финансовой отчетности должна быть четко определе</w:t>
      </w:r>
      <w:r w:rsidRPr="00F31BA1">
        <w:rPr>
          <w:rFonts w:ascii="Times New Roman" w:eastAsia="Times New Roman" w:hAnsi="Times New Roman" w:cs="Times New Roman"/>
          <w:sz w:val="28"/>
          <w:szCs w:val="28"/>
        </w:rPr>
        <w:softHyphen/>
        <w:t>на. Следующая информация должна четко выделяться и повторяться, если это необходимо для должного понимания представленной информации:</w:t>
      </w:r>
    </w:p>
    <w:p w:rsidR="00265D43" w:rsidRPr="00F31BA1" w:rsidRDefault="00265D43" w:rsidP="00265D43">
      <w:pPr>
        <w:numPr>
          <w:ilvl w:val="1"/>
          <w:numId w:val="6"/>
        </w:numPr>
        <w:tabs>
          <w:tab w:val="clear" w:pos="720"/>
          <w:tab w:val="left" w:pos="0"/>
        </w:tabs>
        <w:spacing w:after="0" w:line="240" w:lineRule="auto"/>
        <w:ind w:left="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наименование организации в соответствии с учредительными доку</w:t>
      </w:r>
      <w:r w:rsidRPr="00F31BA1">
        <w:rPr>
          <w:rFonts w:ascii="Times New Roman" w:eastAsia="Times New Roman" w:hAnsi="Times New Roman" w:cs="Times New Roman"/>
          <w:sz w:val="28"/>
          <w:szCs w:val="28"/>
        </w:rPr>
        <w:softHyphen/>
        <w:t>ментами;</w:t>
      </w:r>
    </w:p>
    <w:p w:rsidR="00265D43" w:rsidRPr="00F31BA1" w:rsidRDefault="00265D43" w:rsidP="00265D43">
      <w:pPr>
        <w:numPr>
          <w:ilvl w:val="1"/>
          <w:numId w:val="6"/>
        </w:numPr>
        <w:tabs>
          <w:tab w:val="clear" w:pos="720"/>
          <w:tab w:val="left" w:pos="0"/>
        </w:tabs>
        <w:spacing w:after="0" w:line="240" w:lineRule="auto"/>
        <w:ind w:left="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охватывает ли финансовая отчетность отдельную организацию или группу организаций;</w:t>
      </w:r>
    </w:p>
    <w:p w:rsidR="00265D43" w:rsidRPr="00F31BA1" w:rsidRDefault="00265D43" w:rsidP="00265D43">
      <w:pPr>
        <w:numPr>
          <w:ilvl w:val="1"/>
          <w:numId w:val="6"/>
        </w:numPr>
        <w:tabs>
          <w:tab w:val="clear" w:pos="720"/>
          <w:tab w:val="left" w:pos="0"/>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отчетную дату или отчетный период финансовой отчетности;</w:t>
      </w:r>
    </w:p>
    <w:p w:rsidR="00265D43" w:rsidRPr="00F31BA1" w:rsidRDefault="00265D43" w:rsidP="00265D43">
      <w:pPr>
        <w:numPr>
          <w:ilvl w:val="1"/>
          <w:numId w:val="6"/>
        </w:numPr>
        <w:tabs>
          <w:tab w:val="clear" w:pos="720"/>
          <w:tab w:val="left" w:pos="0"/>
          <w:tab w:val="left" w:pos="713"/>
        </w:tabs>
        <w:spacing w:after="0" w:line="240" w:lineRule="auto"/>
        <w:ind w:left="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валюта отчетности;</w:t>
      </w:r>
    </w:p>
    <w:p w:rsidR="00265D43" w:rsidRPr="00F31BA1" w:rsidRDefault="00265D43" w:rsidP="00265D43">
      <w:pPr>
        <w:numPr>
          <w:ilvl w:val="1"/>
          <w:numId w:val="6"/>
        </w:numPr>
        <w:tabs>
          <w:tab w:val="clear" w:pos="720"/>
          <w:tab w:val="left" w:pos="0"/>
        </w:tabs>
        <w:spacing w:after="0" w:line="240" w:lineRule="auto"/>
        <w:ind w:left="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уровень точности, использованный при представлени</w:t>
      </w:r>
      <w:r>
        <w:rPr>
          <w:rFonts w:ascii="Times New Roman" w:eastAsia="Times New Roman" w:hAnsi="Times New Roman" w:cs="Times New Roman"/>
          <w:sz w:val="28"/>
          <w:szCs w:val="28"/>
        </w:rPr>
        <w:t>и цифр в фи</w:t>
      </w:r>
      <w:r>
        <w:rPr>
          <w:rFonts w:ascii="Times New Roman" w:eastAsia="Times New Roman" w:hAnsi="Times New Roman" w:cs="Times New Roman"/>
          <w:sz w:val="28"/>
          <w:szCs w:val="28"/>
        </w:rPr>
        <w:softHyphen/>
        <w:t>нансовой отчетности</w:t>
      </w:r>
      <w:r w:rsidRPr="00F31BA1">
        <w:rPr>
          <w:rFonts w:ascii="Times New Roman" w:eastAsia="Times New Roman" w:hAnsi="Times New Roman" w:cs="Times New Roman"/>
          <w:sz w:val="28"/>
          <w:szCs w:val="28"/>
        </w:rPr>
        <w:t>.</w:t>
      </w:r>
    </w:p>
    <w:p w:rsidR="00265D43" w:rsidRPr="00F31BA1"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F31BA1">
        <w:rPr>
          <w:rFonts w:ascii="Times New Roman" w:eastAsia="Times New Roman" w:hAnsi="Times New Roman" w:cs="Times New Roman"/>
          <w:sz w:val="28"/>
          <w:szCs w:val="28"/>
        </w:rPr>
        <w:t xml:space="preserve">В Правительство Казахстана </w:t>
      </w:r>
      <w:r>
        <w:rPr>
          <w:rFonts w:ascii="Times New Roman" w:eastAsia="Times New Roman" w:hAnsi="Times New Roman" w:cs="Times New Roman"/>
          <w:sz w:val="28"/>
          <w:szCs w:val="28"/>
        </w:rPr>
        <w:t xml:space="preserve"> приняло решение</w:t>
      </w:r>
      <w:r w:rsidRPr="00F31BA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 </w:t>
      </w:r>
      <w:r w:rsidRPr="00F31BA1">
        <w:rPr>
          <w:rFonts w:ascii="Times New Roman" w:eastAsia="Times New Roman" w:hAnsi="Times New Roman" w:cs="Times New Roman"/>
          <w:sz w:val="28"/>
          <w:szCs w:val="28"/>
        </w:rPr>
        <w:t>пе</w:t>
      </w:r>
      <w:r>
        <w:rPr>
          <w:rFonts w:ascii="Times New Roman" w:eastAsia="Times New Roman" w:hAnsi="Times New Roman" w:cs="Times New Roman"/>
          <w:sz w:val="28"/>
          <w:szCs w:val="28"/>
        </w:rPr>
        <w:t>реход на МСФО</w:t>
      </w:r>
      <w:r w:rsidRPr="00F31BA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F31BA1">
        <w:rPr>
          <w:rFonts w:ascii="Times New Roman" w:eastAsia="Times New Roman" w:hAnsi="Times New Roman" w:cs="Times New Roman"/>
          <w:sz w:val="28"/>
          <w:szCs w:val="28"/>
        </w:rPr>
        <w:t>начиная:</w:t>
      </w:r>
    </w:p>
    <w:p w:rsidR="00265D43" w:rsidRPr="005B415D" w:rsidRDefault="00265D43" w:rsidP="00265D43">
      <w:pPr>
        <w:numPr>
          <w:ilvl w:val="0"/>
          <w:numId w:val="6"/>
        </w:numPr>
        <w:tabs>
          <w:tab w:val="clear" w:pos="360"/>
          <w:tab w:val="left" w:pos="0"/>
        </w:tabs>
        <w:spacing w:after="0" w:line="240" w:lineRule="auto"/>
        <w:ind w:left="0" w:right="40" w:firstLine="54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с 1 января 2005 г. перешли</w:t>
      </w:r>
      <w:r w:rsidRPr="00F31BA1">
        <w:rPr>
          <w:rFonts w:ascii="Times New Roman" w:eastAsia="Times New Roman" w:hAnsi="Times New Roman" w:cs="Times New Roman"/>
          <w:sz w:val="28"/>
          <w:szCs w:val="28"/>
        </w:rPr>
        <w:t xml:space="preserve"> на МС</w:t>
      </w:r>
      <w:r>
        <w:rPr>
          <w:rFonts w:ascii="Times New Roman" w:eastAsia="Times New Roman" w:hAnsi="Times New Roman" w:cs="Times New Roman"/>
          <w:sz w:val="28"/>
          <w:szCs w:val="28"/>
        </w:rPr>
        <w:t>ФО финансовые организации</w:t>
      </w:r>
      <w:r w:rsidRPr="005B415D">
        <w:rPr>
          <w:rFonts w:ascii="Times New Roman" w:eastAsia="Times New Roman" w:hAnsi="Times New Roman" w:cs="Times New Roman"/>
          <w:sz w:val="28"/>
          <w:szCs w:val="28"/>
        </w:rPr>
        <w:t>, контроль за деятельностью которых осущест</w:t>
      </w:r>
      <w:r w:rsidRPr="005B415D">
        <w:rPr>
          <w:rFonts w:ascii="Times New Roman" w:eastAsia="Times New Roman" w:hAnsi="Times New Roman" w:cs="Times New Roman"/>
          <w:sz w:val="28"/>
          <w:szCs w:val="28"/>
        </w:rPr>
        <w:softHyphen/>
        <w:t xml:space="preserve">вляет </w:t>
      </w:r>
      <w:r>
        <w:rPr>
          <w:rFonts w:ascii="Times New Roman" w:eastAsia="Times New Roman" w:hAnsi="Times New Roman" w:cs="Times New Roman"/>
          <w:sz w:val="28"/>
          <w:szCs w:val="28"/>
        </w:rPr>
        <w:t>Нацбанк РК, а также национальные компаний (акционерные</w:t>
      </w:r>
      <w:r w:rsidRPr="005B415D">
        <w:rPr>
          <w:rFonts w:ascii="Times New Roman" w:eastAsia="Times New Roman" w:hAnsi="Times New Roman" w:cs="Times New Roman"/>
          <w:sz w:val="28"/>
          <w:szCs w:val="28"/>
        </w:rPr>
        <w:t xml:space="preserve"> обществ), чьи акции котируются на казахстанской фондовой бирже;</w:t>
      </w:r>
    </w:p>
    <w:p w:rsidR="00265D43" w:rsidRPr="005B415D" w:rsidRDefault="00265D43" w:rsidP="00265D43">
      <w:pPr>
        <w:numPr>
          <w:ilvl w:val="0"/>
          <w:numId w:val="6"/>
        </w:numPr>
        <w:tabs>
          <w:tab w:val="clear" w:pos="360"/>
          <w:tab w:val="left" w:pos="0"/>
        </w:tabs>
        <w:spacing w:after="0" w:line="240" w:lineRule="auto"/>
        <w:ind w:left="0" w:right="40" w:firstLine="547"/>
        <w:jc w:val="both"/>
        <w:rPr>
          <w:rFonts w:ascii="Times New Roman" w:eastAsia="Times New Roman" w:hAnsi="Times New Roman" w:cs="Times New Roman"/>
          <w:sz w:val="28"/>
          <w:szCs w:val="28"/>
        </w:rPr>
      </w:pPr>
      <w:r w:rsidRPr="005B415D">
        <w:rPr>
          <w:rFonts w:ascii="Times New Roman" w:eastAsia="Times New Roman" w:hAnsi="Times New Roman" w:cs="Times New Roman"/>
          <w:sz w:val="28"/>
          <w:szCs w:val="28"/>
        </w:rPr>
        <w:t xml:space="preserve">с 2006 г. </w:t>
      </w:r>
      <w:r>
        <w:rPr>
          <w:rFonts w:ascii="Times New Roman" w:eastAsia="Times New Roman" w:hAnsi="Times New Roman" w:cs="Times New Roman"/>
          <w:sz w:val="28"/>
          <w:szCs w:val="28"/>
        </w:rPr>
        <w:t xml:space="preserve">  перешли</w:t>
      </w:r>
      <w:r w:rsidRPr="005B415D">
        <w:rPr>
          <w:rFonts w:ascii="Times New Roman" w:eastAsia="Times New Roman" w:hAnsi="Times New Roman" w:cs="Times New Roman"/>
          <w:sz w:val="28"/>
          <w:szCs w:val="28"/>
        </w:rPr>
        <w:t xml:space="preserve"> государствен</w:t>
      </w:r>
      <w:r>
        <w:rPr>
          <w:rFonts w:ascii="Times New Roman" w:eastAsia="Times New Roman" w:hAnsi="Times New Roman" w:cs="Times New Roman"/>
          <w:sz w:val="28"/>
          <w:szCs w:val="28"/>
        </w:rPr>
        <w:t>ные предприятия, а также акционерные</w:t>
      </w:r>
      <w:r w:rsidRPr="005B415D">
        <w:rPr>
          <w:rFonts w:ascii="Times New Roman" w:eastAsia="Times New Roman" w:hAnsi="Times New Roman" w:cs="Times New Roman"/>
          <w:sz w:val="28"/>
          <w:szCs w:val="28"/>
        </w:rPr>
        <w:t xml:space="preserve"> обществ</w:t>
      </w:r>
      <w:r>
        <w:rPr>
          <w:rFonts w:ascii="Times New Roman" w:eastAsia="Times New Roman" w:hAnsi="Times New Roman" w:cs="Times New Roman"/>
          <w:sz w:val="28"/>
          <w:szCs w:val="28"/>
        </w:rPr>
        <w:t>а</w:t>
      </w:r>
      <w:r w:rsidRPr="005B415D">
        <w:rPr>
          <w:rFonts w:ascii="Times New Roman" w:eastAsia="Times New Roman" w:hAnsi="Times New Roman" w:cs="Times New Roman"/>
          <w:sz w:val="28"/>
          <w:szCs w:val="28"/>
        </w:rPr>
        <w:t>, которые не перешли на МСФО в 2005 г.;</w:t>
      </w:r>
    </w:p>
    <w:p w:rsidR="00265D43" w:rsidRPr="005B415D" w:rsidRDefault="00265D43" w:rsidP="00265D43">
      <w:pPr>
        <w:numPr>
          <w:ilvl w:val="0"/>
          <w:numId w:val="6"/>
        </w:numPr>
        <w:tabs>
          <w:tab w:val="clear" w:pos="360"/>
          <w:tab w:val="left" w:pos="0"/>
        </w:tabs>
        <w:spacing w:after="0" w:line="240" w:lineRule="auto"/>
        <w:ind w:left="0" w:right="40" w:firstLine="547"/>
        <w:jc w:val="both"/>
        <w:rPr>
          <w:rFonts w:ascii="Times New Roman" w:eastAsia="Times New Roman" w:hAnsi="Times New Roman" w:cs="Times New Roman"/>
          <w:sz w:val="28"/>
          <w:szCs w:val="28"/>
        </w:rPr>
      </w:pPr>
      <w:r w:rsidRPr="005B415D">
        <w:rPr>
          <w:rFonts w:ascii="Times New Roman" w:eastAsia="Times New Roman" w:hAnsi="Times New Roman" w:cs="Times New Roman"/>
          <w:sz w:val="28"/>
          <w:szCs w:val="28"/>
        </w:rPr>
        <w:t xml:space="preserve">с 2007 г. </w:t>
      </w:r>
      <w:r>
        <w:rPr>
          <w:rFonts w:ascii="Times New Roman" w:eastAsia="Times New Roman" w:hAnsi="Times New Roman" w:cs="Times New Roman"/>
          <w:sz w:val="28"/>
          <w:szCs w:val="28"/>
        </w:rPr>
        <w:t xml:space="preserve">  перешли всех остальные организа</w:t>
      </w:r>
      <w:r>
        <w:rPr>
          <w:rFonts w:ascii="Times New Roman" w:eastAsia="Times New Roman" w:hAnsi="Times New Roman" w:cs="Times New Roman"/>
          <w:sz w:val="28"/>
          <w:szCs w:val="28"/>
        </w:rPr>
        <w:softHyphen/>
        <w:t>ции</w:t>
      </w:r>
      <w:r w:rsidRPr="005B415D">
        <w:rPr>
          <w:rFonts w:ascii="Times New Roman" w:eastAsia="Times New Roman" w:hAnsi="Times New Roman" w:cs="Times New Roman"/>
          <w:sz w:val="28"/>
          <w:szCs w:val="28"/>
        </w:rPr>
        <w:t>.</w:t>
      </w:r>
    </w:p>
    <w:p w:rsidR="00265D43" w:rsidRPr="005B415D" w:rsidRDefault="00265D43" w:rsidP="00265D43">
      <w:pPr>
        <w:spacing w:after="0" w:line="240" w:lineRule="auto"/>
        <w:ind w:left="40" w:right="40" w:firstLine="547"/>
        <w:jc w:val="both"/>
        <w:rPr>
          <w:rFonts w:ascii="Times New Roman" w:eastAsia="Times New Roman" w:hAnsi="Times New Roman" w:cs="Times New Roman"/>
          <w:sz w:val="28"/>
          <w:szCs w:val="28"/>
        </w:rPr>
      </w:pPr>
      <w:r w:rsidRPr="005B415D">
        <w:rPr>
          <w:rFonts w:ascii="Times New Roman" w:eastAsia="Times New Roman" w:hAnsi="Times New Roman" w:cs="Times New Roman"/>
          <w:sz w:val="28"/>
          <w:szCs w:val="28"/>
        </w:rPr>
        <w:t>Такое непостоянство в решениях вызвано недостаточной подготов</w:t>
      </w:r>
      <w:r w:rsidRPr="005B415D">
        <w:rPr>
          <w:rFonts w:ascii="Times New Roman" w:eastAsia="Times New Roman" w:hAnsi="Times New Roman" w:cs="Times New Roman"/>
          <w:sz w:val="28"/>
          <w:szCs w:val="28"/>
        </w:rPr>
        <w:softHyphen/>
        <w:t>ленностью казахстанских организаций к переходу на МСФО, отсутствием квалифицированных кадров и различных разъяснений в этой сфере, а так</w:t>
      </w:r>
      <w:r w:rsidRPr="005B415D">
        <w:rPr>
          <w:rFonts w:ascii="Times New Roman" w:eastAsia="Times New Roman" w:hAnsi="Times New Roman" w:cs="Times New Roman"/>
          <w:sz w:val="28"/>
          <w:szCs w:val="28"/>
        </w:rPr>
        <w:softHyphen/>
        <w:t>же, что немаловажно, частой сменой руководящего состава министерств, регулирующих это направление деятельности</w:t>
      </w:r>
      <w:r>
        <w:rPr>
          <w:rFonts w:ascii="Times New Roman" w:eastAsia="Times New Roman" w:hAnsi="Times New Roman" w:cs="Times New Roman"/>
          <w:sz w:val="28"/>
          <w:szCs w:val="28"/>
        </w:rPr>
        <w:t xml:space="preserve"> </w:t>
      </w:r>
      <w:r w:rsidRPr="005B415D">
        <w:rPr>
          <w:rFonts w:ascii="Times New Roman" w:eastAsia="Times New Roman" w:hAnsi="Times New Roman" w:cs="Times New Roman"/>
          <w:sz w:val="28"/>
          <w:szCs w:val="28"/>
        </w:rPr>
        <w:t>.</w:t>
      </w:r>
    </w:p>
    <w:p w:rsidR="00265D43" w:rsidRPr="005B415D" w:rsidRDefault="00265D43" w:rsidP="00265D43">
      <w:pPr>
        <w:spacing w:after="0" w:line="240" w:lineRule="auto"/>
        <w:ind w:left="40" w:right="40" w:firstLine="547"/>
        <w:jc w:val="both"/>
        <w:rPr>
          <w:rFonts w:ascii="Times New Roman" w:eastAsia="Times New Roman" w:hAnsi="Times New Roman" w:cs="Times New Roman"/>
          <w:sz w:val="28"/>
          <w:szCs w:val="28"/>
        </w:rPr>
      </w:pPr>
      <w:r w:rsidRPr="005B415D">
        <w:rPr>
          <w:rFonts w:ascii="Times New Roman" w:eastAsia="Times New Roman" w:hAnsi="Times New Roman" w:cs="Times New Roman"/>
          <w:sz w:val="28"/>
          <w:szCs w:val="28"/>
        </w:rPr>
        <w:t>Констатация данного положения свидетельствует о попытках прибли</w:t>
      </w:r>
      <w:r w:rsidRPr="005B415D">
        <w:rPr>
          <w:rFonts w:ascii="Times New Roman" w:eastAsia="Times New Roman" w:hAnsi="Times New Roman" w:cs="Times New Roman"/>
          <w:sz w:val="28"/>
          <w:szCs w:val="28"/>
        </w:rPr>
        <w:softHyphen/>
        <w:t>зить отчетность нашей республики к Международным стандартам. При этом Международные стандарты определяют лишь состав подлежащей отражению в бухгалтерской отчетности информации и не предусматрива</w:t>
      </w:r>
      <w:r w:rsidRPr="005B415D">
        <w:rPr>
          <w:rFonts w:ascii="Times New Roman" w:eastAsia="Times New Roman" w:hAnsi="Times New Roman" w:cs="Times New Roman"/>
          <w:sz w:val="28"/>
          <w:szCs w:val="28"/>
        </w:rPr>
        <w:softHyphen/>
        <w:t>ют конкретных форм отчетности. Приведенные в стандартах группировки статей носят лишь рекомендательный характер.</w:t>
      </w:r>
    </w:p>
    <w:p w:rsidR="00265D43" w:rsidRPr="005B415D" w:rsidRDefault="00265D43" w:rsidP="00265D43">
      <w:pPr>
        <w:spacing w:after="0" w:line="240" w:lineRule="auto"/>
        <w:ind w:left="40" w:right="40" w:firstLine="547"/>
        <w:jc w:val="both"/>
        <w:rPr>
          <w:rFonts w:ascii="Times New Roman" w:eastAsia="Times New Roman" w:hAnsi="Times New Roman" w:cs="Times New Roman"/>
          <w:sz w:val="28"/>
          <w:szCs w:val="28"/>
        </w:rPr>
      </w:pPr>
      <w:r w:rsidRPr="005B415D">
        <w:rPr>
          <w:rFonts w:ascii="Times New Roman" w:eastAsia="Times New Roman" w:hAnsi="Times New Roman" w:cs="Times New Roman"/>
          <w:sz w:val="28"/>
          <w:szCs w:val="28"/>
        </w:rPr>
        <w:t>В частности, согласно Международным стандартам полный комплект финансовой отчетности включает следующие компоненты:</w:t>
      </w:r>
    </w:p>
    <w:p w:rsidR="00265D43" w:rsidRPr="005B415D" w:rsidRDefault="00265D43" w:rsidP="00265D43">
      <w:pPr>
        <w:tabs>
          <w:tab w:val="left" w:pos="728"/>
        </w:tabs>
        <w:spacing w:after="0" w:line="240" w:lineRule="auto"/>
        <w:ind w:left="40" w:firstLine="547"/>
        <w:jc w:val="both"/>
        <w:rPr>
          <w:rFonts w:ascii="Times New Roman" w:eastAsia="Times New Roman" w:hAnsi="Times New Roman" w:cs="Times New Roman"/>
          <w:sz w:val="28"/>
          <w:szCs w:val="28"/>
        </w:rPr>
      </w:pPr>
      <w:r w:rsidRPr="005B415D">
        <w:rPr>
          <w:rFonts w:ascii="Times New Roman" w:eastAsia="Times New Roman" w:hAnsi="Times New Roman" w:cs="Times New Roman"/>
          <w:sz w:val="28"/>
          <w:szCs w:val="28"/>
        </w:rPr>
        <w:t>а)</w:t>
      </w:r>
      <w:r w:rsidRPr="005B415D">
        <w:rPr>
          <w:rFonts w:ascii="Times New Roman" w:eastAsia="Times New Roman" w:hAnsi="Times New Roman" w:cs="Times New Roman"/>
          <w:sz w:val="28"/>
          <w:szCs w:val="28"/>
        </w:rPr>
        <w:tab/>
        <w:t>бухгалтерский баланс;</w:t>
      </w:r>
    </w:p>
    <w:p w:rsidR="00265D43" w:rsidRPr="005B415D" w:rsidRDefault="00265D43" w:rsidP="00265D43">
      <w:pPr>
        <w:tabs>
          <w:tab w:val="left" w:pos="723"/>
        </w:tabs>
        <w:spacing w:after="0" w:line="240" w:lineRule="auto"/>
        <w:ind w:left="40" w:firstLine="547"/>
        <w:jc w:val="both"/>
        <w:rPr>
          <w:rFonts w:ascii="Times New Roman" w:eastAsia="Times New Roman" w:hAnsi="Times New Roman" w:cs="Times New Roman"/>
          <w:sz w:val="28"/>
          <w:szCs w:val="28"/>
        </w:rPr>
      </w:pPr>
      <w:r w:rsidRPr="005B415D">
        <w:rPr>
          <w:rFonts w:ascii="Times New Roman" w:eastAsia="Times New Roman" w:hAnsi="Times New Roman" w:cs="Times New Roman"/>
          <w:sz w:val="28"/>
          <w:szCs w:val="28"/>
        </w:rPr>
        <w:t>б)</w:t>
      </w:r>
      <w:r w:rsidRPr="005B415D">
        <w:rPr>
          <w:rFonts w:ascii="Times New Roman" w:eastAsia="Times New Roman" w:hAnsi="Times New Roman" w:cs="Times New Roman"/>
          <w:sz w:val="28"/>
          <w:szCs w:val="28"/>
        </w:rPr>
        <w:tab/>
        <w:t>отчет о прибылях и убытках;</w:t>
      </w:r>
    </w:p>
    <w:p w:rsidR="00265D43" w:rsidRPr="005B415D" w:rsidRDefault="00265D43" w:rsidP="00265D43">
      <w:pPr>
        <w:tabs>
          <w:tab w:val="left" w:pos="728"/>
        </w:tabs>
        <w:spacing w:after="0" w:line="240" w:lineRule="auto"/>
        <w:ind w:left="40" w:firstLine="547"/>
        <w:jc w:val="both"/>
        <w:rPr>
          <w:rFonts w:ascii="Times New Roman" w:eastAsia="Times New Roman" w:hAnsi="Times New Roman" w:cs="Times New Roman"/>
          <w:sz w:val="28"/>
          <w:szCs w:val="28"/>
        </w:rPr>
      </w:pPr>
      <w:r w:rsidRPr="005B415D">
        <w:rPr>
          <w:rFonts w:ascii="Times New Roman" w:eastAsia="Times New Roman" w:hAnsi="Times New Roman" w:cs="Times New Roman"/>
          <w:sz w:val="28"/>
          <w:szCs w:val="28"/>
        </w:rPr>
        <w:t>в)</w:t>
      </w:r>
      <w:r w:rsidRPr="005B415D">
        <w:rPr>
          <w:rFonts w:ascii="Times New Roman" w:eastAsia="Times New Roman" w:hAnsi="Times New Roman" w:cs="Times New Roman"/>
          <w:sz w:val="28"/>
          <w:szCs w:val="28"/>
        </w:rPr>
        <w:tab/>
        <w:t>отчет, показывающий; либо</w:t>
      </w:r>
      <w:r>
        <w:rPr>
          <w:rFonts w:ascii="Times New Roman" w:eastAsia="Times New Roman" w:hAnsi="Times New Roman" w:cs="Times New Roman"/>
          <w:sz w:val="28"/>
          <w:szCs w:val="28"/>
        </w:rPr>
        <w:t xml:space="preserve"> </w:t>
      </w:r>
      <w:r w:rsidRPr="005B415D">
        <w:rPr>
          <w:rFonts w:ascii="Times New Roman" w:eastAsia="Times New Roman" w:hAnsi="Times New Roman" w:cs="Times New Roman"/>
          <w:sz w:val="28"/>
          <w:szCs w:val="28"/>
        </w:rPr>
        <w:t>все изменения в капитале; либо</w:t>
      </w:r>
      <w:r>
        <w:rPr>
          <w:rFonts w:ascii="Times New Roman" w:eastAsia="Times New Roman" w:hAnsi="Times New Roman" w:cs="Times New Roman"/>
          <w:sz w:val="28"/>
          <w:szCs w:val="28"/>
        </w:rPr>
        <w:t xml:space="preserve"> </w:t>
      </w:r>
      <w:r w:rsidRPr="005B415D">
        <w:rPr>
          <w:rFonts w:ascii="Times New Roman" w:eastAsia="Times New Roman" w:hAnsi="Times New Roman" w:cs="Times New Roman"/>
          <w:sz w:val="28"/>
          <w:szCs w:val="28"/>
        </w:rPr>
        <w:t>изменения в капитале, отличные от операций капитального харак</w:t>
      </w:r>
      <w:r w:rsidRPr="005B415D">
        <w:rPr>
          <w:rFonts w:ascii="Times New Roman" w:eastAsia="Times New Roman" w:hAnsi="Times New Roman" w:cs="Times New Roman"/>
          <w:sz w:val="28"/>
          <w:szCs w:val="28"/>
        </w:rPr>
        <w:softHyphen/>
        <w:t>тера с владельцами и распределений им;</w:t>
      </w:r>
    </w:p>
    <w:p w:rsidR="00265D43" w:rsidRPr="005B415D" w:rsidRDefault="00265D43" w:rsidP="00265D43">
      <w:pPr>
        <w:tabs>
          <w:tab w:val="left" w:pos="728"/>
        </w:tabs>
        <w:spacing w:after="0" w:line="240" w:lineRule="auto"/>
        <w:ind w:left="40" w:firstLine="547"/>
        <w:jc w:val="both"/>
        <w:rPr>
          <w:rFonts w:ascii="Times New Roman" w:eastAsia="Times New Roman" w:hAnsi="Times New Roman" w:cs="Times New Roman"/>
          <w:sz w:val="28"/>
          <w:szCs w:val="28"/>
        </w:rPr>
      </w:pPr>
      <w:r w:rsidRPr="005B415D">
        <w:rPr>
          <w:rFonts w:ascii="Times New Roman" w:eastAsia="Times New Roman" w:hAnsi="Times New Roman" w:cs="Times New Roman"/>
          <w:sz w:val="28"/>
          <w:szCs w:val="28"/>
        </w:rPr>
        <w:t>г)</w:t>
      </w:r>
      <w:r w:rsidRPr="005B415D">
        <w:rPr>
          <w:rFonts w:ascii="Times New Roman" w:eastAsia="Times New Roman" w:hAnsi="Times New Roman" w:cs="Times New Roman"/>
          <w:sz w:val="28"/>
          <w:szCs w:val="28"/>
        </w:rPr>
        <w:tab/>
        <w:t>отчет о движении денежных средств;</w:t>
      </w:r>
    </w:p>
    <w:p w:rsidR="00265D43" w:rsidRPr="005B415D" w:rsidRDefault="00265D43" w:rsidP="00265D43">
      <w:pPr>
        <w:tabs>
          <w:tab w:val="left" w:pos="733"/>
        </w:tabs>
        <w:spacing w:after="0" w:line="240" w:lineRule="auto"/>
        <w:ind w:left="40" w:firstLine="547"/>
        <w:jc w:val="both"/>
        <w:rPr>
          <w:rFonts w:ascii="Times New Roman" w:eastAsia="Times New Roman" w:hAnsi="Times New Roman" w:cs="Times New Roman"/>
          <w:sz w:val="28"/>
          <w:szCs w:val="28"/>
        </w:rPr>
      </w:pPr>
      <w:r w:rsidRPr="005B415D">
        <w:rPr>
          <w:rFonts w:ascii="Times New Roman" w:eastAsia="Times New Roman" w:hAnsi="Times New Roman" w:cs="Times New Roman"/>
          <w:sz w:val="28"/>
          <w:szCs w:val="28"/>
        </w:rPr>
        <w:lastRenderedPageBreak/>
        <w:t>д)</w:t>
      </w:r>
      <w:r w:rsidRPr="005B415D">
        <w:rPr>
          <w:rFonts w:ascii="Times New Roman" w:eastAsia="Times New Roman" w:hAnsi="Times New Roman" w:cs="Times New Roman"/>
          <w:sz w:val="28"/>
          <w:szCs w:val="28"/>
        </w:rPr>
        <w:tab/>
        <w:t>учетная политика и пояснительные примечания.</w:t>
      </w:r>
    </w:p>
    <w:p w:rsidR="00265D43" w:rsidRPr="005B415D" w:rsidRDefault="00265D43" w:rsidP="00265D43">
      <w:pPr>
        <w:spacing w:after="0" w:line="240" w:lineRule="auto"/>
        <w:ind w:left="40" w:right="40" w:firstLine="547"/>
        <w:jc w:val="both"/>
        <w:rPr>
          <w:rFonts w:ascii="Times New Roman" w:eastAsia="Times New Roman" w:hAnsi="Times New Roman" w:cs="Times New Roman"/>
          <w:sz w:val="28"/>
          <w:szCs w:val="28"/>
        </w:rPr>
      </w:pPr>
      <w:r w:rsidRPr="005B415D">
        <w:rPr>
          <w:rFonts w:ascii="Times New Roman" w:eastAsia="Times New Roman" w:hAnsi="Times New Roman" w:cs="Times New Roman"/>
          <w:sz w:val="28"/>
          <w:szCs w:val="28"/>
        </w:rPr>
        <w:t>В настоящее время и в Казахстане система отчетных показателей и их формирование во многом зависят от сроков, иерархии управления, харак</w:t>
      </w:r>
      <w:r w:rsidRPr="005B415D">
        <w:rPr>
          <w:rFonts w:ascii="Times New Roman" w:eastAsia="Times New Roman" w:hAnsi="Times New Roman" w:cs="Times New Roman"/>
          <w:sz w:val="28"/>
          <w:szCs w:val="28"/>
        </w:rPr>
        <w:softHyphen/>
        <w:t>тера отчетности и т.п. Практическая деятельность управленческого персо</w:t>
      </w:r>
      <w:r w:rsidRPr="005B415D">
        <w:rPr>
          <w:rFonts w:ascii="Times New Roman" w:eastAsia="Times New Roman" w:hAnsi="Times New Roman" w:cs="Times New Roman"/>
          <w:sz w:val="28"/>
          <w:szCs w:val="28"/>
        </w:rPr>
        <w:softHyphen/>
        <w:t>нала постоянно вносит соответствующие коррективы в систему отчетных показателей, указывает на целесообразность тех или иных. В этом прояв</w:t>
      </w:r>
      <w:r w:rsidRPr="005B415D">
        <w:rPr>
          <w:rFonts w:ascii="Times New Roman" w:eastAsia="Times New Roman" w:hAnsi="Times New Roman" w:cs="Times New Roman"/>
          <w:sz w:val="28"/>
          <w:szCs w:val="28"/>
        </w:rPr>
        <w:softHyphen/>
        <w:t>ляется динамизм отчетных показателей.</w:t>
      </w:r>
    </w:p>
    <w:p w:rsidR="00265D43" w:rsidRPr="007A3423" w:rsidRDefault="00265D43" w:rsidP="00265D43">
      <w:pPr>
        <w:spacing w:after="0" w:line="240" w:lineRule="auto"/>
        <w:ind w:left="40" w:right="40" w:firstLine="547"/>
        <w:jc w:val="both"/>
        <w:rPr>
          <w:rFonts w:ascii="Times New Roman" w:eastAsia="Times New Roman" w:hAnsi="Times New Roman" w:cs="Times New Roman"/>
          <w:color w:val="FF0000"/>
          <w:sz w:val="28"/>
          <w:szCs w:val="28"/>
        </w:rPr>
      </w:pPr>
      <w:r w:rsidRPr="005B415D">
        <w:rPr>
          <w:rFonts w:ascii="Times New Roman" w:eastAsia="Times New Roman" w:hAnsi="Times New Roman" w:cs="Times New Roman"/>
          <w:sz w:val="28"/>
          <w:szCs w:val="28"/>
        </w:rPr>
        <w:t>Разнообразие отчетности ставит проблему ее классифика</w:t>
      </w:r>
      <w:r>
        <w:rPr>
          <w:rFonts w:ascii="Times New Roman" w:eastAsia="Times New Roman" w:hAnsi="Times New Roman" w:cs="Times New Roman"/>
          <w:sz w:val="28"/>
          <w:szCs w:val="28"/>
        </w:rPr>
        <w:t>ции. В част</w:t>
      </w:r>
      <w:r>
        <w:rPr>
          <w:rFonts w:ascii="Times New Roman" w:eastAsia="Times New Roman" w:hAnsi="Times New Roman" w:cs="Times New Roman"/>
          <w:sz w:val="28"/>
          <w:szCs w:val="28"/>
        </w:rPr>
        <w:softHyphen/>
        <w:t xml:space="preserve">ности, </w:t>
      </w:r>
      <w:r w:rsidRPr="007A3423">
        <w:rPr>
          <w:rFonts w:ascii="Times New Roman" w:eastAsia="Times New Roman" w:hAnsi="Times New Roman" w:cs="Times New Roman"/>
          <w:color w:val="FF0000"/>
          <w:sz w:val="28"/>
          <w:szCs w:val="28"/>
        </w:rPr>
        <w:t xml:space="preserve">в таблице </w:t>
      </w:r>
      <w:r w:rsidR="007A3423">
        <w:rPr>
          <w:rFonts w:ascii="Times New Roman" w:eastAsia="Times New Roman" w:hAnsi="Times New Roman" w:cs="Times New Roman"/>
          <w:color w:val="FF0000"/>
          <w:sz w:val="28"/>
          <w:szCs w:val="28"/>
        </w:rPr>
        <w:t>16</w:t>
      </w:r>
      <w:r w:rsidRPr="007A3423">
        <w:rPr>
          <w:rFonts w:ascii="Times New Roman" w:eastAsia="Times New Roman" w:hAnsi="Times New Roman" w:cs="Times New Roman"/>
          <w:color w:val="FF0000"/>
          <w:sz w:val="28"/>
          <w:szCs w:val="28"/>
        </w:rPr>
        <w:t xml:space="preserve"> определены основные классификационные признаки и виды отчетности в современных условиях</w:t>
      </w:r>
      <w:r w:rsidR="0075722E" w:rsidRPr="007A3423">
        <w:rPr>
          <w:rFonts w:ascii="Times New Roman" w:eastAsia="Times New Roman" w:hAnsi="Times New Roman" w:cs="Times New Roman"/>
          <w:color w:val="FF0000"/>
          <w:sz w:val="28"/>
          <w:szCs w:val="28"/>
        </w:rPr>
        <w:t xml:space="preserve"> </w:t>
      </w:r>
      <w:r w:rsidRPr="007A3423">
        <w:rPr>
          <w:rFonts w:ascii="Times New Roman" w:eastAsia="Times New Roman" w:hAnsi="Times New Roman" w:cs="Times New Roman"/>
          <w:color w:val="FF0000"/>
          <w:sz w:val="28"/>
          <w:szCs w:val="28"/>
        </w:rPr>
        <w:t>.</w:t>
      </w:r>
    </w:p>
    <w:p w:rsidR="00265D43" w:rsidRPr="007A3423" w:rsidRDefault="00265D43" w:rsidP="00265D43">
      <w:pPr>
        <w:spacing w:after="0" w:line="240" w:lineRule="auto"/>
        <w:ind w:firstLine="547"/>
        <w:jc w:val="both"/>
        <w:textAlignment w:val="baseline"/>
        <w:rPr>
          <w:rFonts w:ascii="Times New Roman" w:eastAsia="Times New Roman" w:hAnsi="Times New Roman" w:cs="Times New Roman"/>
          <w:color w:val="FF0000"/>
          <w:sz w:val="28"/>
          <w:szCs w:val="28"/>
        </w:rPr>
      </w:pPr>
    </w:p>
    <w:p w:rsidR="00265D43" w:rsidRPr="007A3423" w:rsidRDefault="00265D43" w:rsidP="00265D43">
      <w:pPr>
        <w:spacing w:after="0" w:line="240" w:lineRule="auto"/>
        <w:ind w:firstLine="547"/>
        <w:jc w:val="both"/>
        <w:rPr>
          <w:rFonts w:ascii="Times New Roman" w:eastAsia="Times New Roman" w:hAnsi="Times New Roman" w:cs="Times New Roman"/>
          <w:color w:val="FF0000"/>
          <w:sz w:val="28"/>
          <w:szCs w:val="28"/>
        </w:rPr>
      </w:pPr>
      <w:r w:rsidRPr="007A3423">
        <w:rPr>
          <w:rFonts w:ascii="Times New Roman" w:eastAsia="Times New Roman" w:hAnsi="Times New Roman" w:cs="Times New Roman"/>
          <w:color w:val="FF0000"/>
          <w:sz w:val="28"/>
          <w:szCs w:val="28"/>
        </w:rPr>
        <w:t>Таблица</w:t>
      </w:r>
      <w:r w:rsidRPr="007A3423">
        <w:rPr>
          <w:rFonts w:ascii="Times New Roman" w:eastAsia="Times New Roman" w:hAnsi="Times New Roman" w:cs="Times New Roman"/>
          <w:color w:val="FF0000"/>
          <w:sz w:val="28"/>
          <w:szCs w:val="28"/>
          <w:lang w:val="en-US"/>
        </w:rPr>
        <w:t xml:space="preserve"> </w:t>
      </w:r>
      <w:r w:rsidRPr="007A3423">
        <w:rPr>
          <w:rFonts w:ascii="Times New Roman" w:eastAsia="Times New Roman" w:hAnsi="Times New Roman" w:cs="Times New Roman"/>
          <w:color w:val="FF0000"/>
          <w:sz w:val="28"/>
          <w:szCs w:val="28"/>
        </w:rPr>
        <w:t>1</w:t>
      </w:r>
      <w:r w:rsidR="007A3423">
        <w:rPr>
          <w:rFonts w:ascii="Times New Roman" w:eastAsia="Times New Roman" w:hAnsi="Times New Roman" w:cs="Times New Roman"/>
          <w:color w:val="FF0000"/>
          <w:sz w:val="28"/>
          <w:szCs w:val="28"/>
        </w:rPr>
        <w:t>6</w:t>
      </w:r>
      <w:r w:rsidRPr="007A3423">
        <w:rPr>
          <w:rFonts w:ascii="Times New Roman" w:eastAsia="Times New Roman" w:hAnsi="Times New Roman" w:cs="Times New Roman"/>
          <w:color w:val="FF0000"/>
          <w:sz w:val="28"/>
          <w:szCs w:val="28"/>
        </w:rPr>
        <w:t xml:space="preserve">- </w:t>
      </w:r>
      <w:r w:rsidRPr="007A3423">
        <w:rPr>
          <w:rFonts w:ascii="Times New Roman" w:eastAsia="Times New Roman" w:hAnsi="Times New Roman" w:cs="Times New Roman"/>
          <w:bCs/>
          <w:color w:val="FF0000"/>
          <w:sz w:val="28"/>
          <w:szCs w:val="28"/>
        </w:rPr>
        <w:t>Классификационная характеристика отчетности</w:t>
      </w:r>
    </w:p>
    <w:tbl>
      <w:tblPr>
        <w:tblW w:w="0" w:type="auto"/>
        <w:tblInd w:w="5" w:type="dxa"/>
        <w:tblLayout w:type="fixed"/>
        <w:tblCellMar>
          <w:left w:w="0" w:type="dxa"/>
          <w:right w:w="0" w:type="dxa"/>
        </w:tblCellMar>
        <w:tblLook w:val="0000"/>
      </w:tblPr>
      <w:tblGrid>
        <w:gridCol w:w="2410"/>
        <w:gridCol w:w="7229"/>
      </w:tblGrid>
      <w:tr w:rsidR="00265D43" w:rsidRPr="007A3423" w:rsidTr="000A6884">
        <w:trPr>
          <w:trHeight w:val="504"/>
        </w:trPr>
        <w:tc>
          <w:tcPr>
            <w:tcW w:w="2410" w:type="dxa"/>
            <w:tcBorders>
              <w:top w:val="single" w:sz="4" w:space="0" w:color="auto"/>
              <w:left w:val="single" w:sz="4" w:space="0" w:color="auto"/>
              <w:bottom w:val="single" w:sz="4" w:space="0" w:color="auto"/>
              <w:right w:val="single" w:sz="4" w:space="0" w:color="auto"/>
            </w:tcBorders>
            <w:shd w:val="clear" w:color="auto" w:fill="FFFFFF"/>
          </w:tcPr>
          <w:p w:rsidR="00265D43" w:rsidRPr="007A3423" w:rsidRDefault="00265D43" w:rsidP="000A6884">
            <w:pPr>
              <w:spacing w:after="0" w:line="240" w:lineRule="auto"/>
              <w:ind w:left="80" w:firstLine="547"/>
              <w:jc w:val="both"/>
              <w:rPr>
                <w:rFonts w:ascii="Times New Roman" w:eastAsia="Times New Roman" w:hAnsi="Times New Roman" w:cs="Times New Roman"/>
                <w:color w:val="FF0000"/>
                <w:sz w:val="24"/>
                <w:szCs w:val="24"/>
              </w:rPr>
            </w:pPr>
            <w:r w:rsidRPr="007A3423">
              <w:rPr>
                <w:rFonts w:ascii="Times New Roman" w:eastAsia="Times New Roman" w:hAnsi="Times New Roman" w:cs="Times New Roman"/>
                <w:bCs/>
                <w:color w:val="FF0000"/>
                <w:sz w:val="24"/>
                <w:szCs w:val="24"/>
              </w:rPr>
              <w:t>Признаки классификации по:</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rsidR="00265D43" w:rsidRPr="007A3423" w:rsidRDefault="00265D43" w:rsidP="000A6884">
            <w:pPr>
              <w:spacing w:after="0" w:line="240" w:lineRule="auto"/>
              <w:ind w:left="2160" w:firstLine="547"/>
              <w:jc w:val="both"/>
              <w:rPr>
                <w:rFonts w:ascii="Times New Roman" w:eastAsia="Times New Roman" w:hAnsi="Times New Roman" w:cs="Times New Roman"/>
                <w:color w:val="FF0000"/>
                <w:sz w:val="24"/>
                <w:szCs w:val="24"/>
              </w:rPr>
            </w:pPr>
            <w:r w:rsidRPr="007A3423">
              <w:rPr>
                <w:rFonts w:ascii="Times New Roman" w:eastAsia="Times New Roman" w:hAnsi="Times New Roman" w:cs="Times New Roman"/>
                <w:bCs/>
                <w:color w:val="FF0000"/>
                <w:sz w:val="24"/>
                <w:szCs w:val="24"/>
              </w:rPr>
              <w:t>Виды отчетности</w:t>
            </w:r>
          </w:p>
        </w:tc>
      </w:tr>
      <w:tr w:rsidR="00265D43" w:rsidRPr="00D62F56" w:rsidTr="000A6884">
        <w:trPr>
          <w:trHeight w:val="490"/>
        </w:trPr>
        <w:tc>
          <w:tcPr>
            <w:tcW w:w="2410" w:type="dxa"/>
            <w:tcBorders>
              <w:top w:val="single" w:sz="4" w:space="0" w:color="auto"/>
              <w:left w:val="single" w:sz="4" w:space="0" w:color="auto"/>
              <w:bottom w:val="single" w:sz="4" w:space="0" w:color="auto"/>
              <w:right w:val="single" w:sz="4" w:space="0" w:color="auto"/>
            </w:tcBorders>
            <w:shd w:val="clear" w:color="auto" w:fill="FFFFFF"/>
          </w:tcPr>
          <w:p w:rsidR="00265D43" w:rsidRPr="000C7A06" w:rsidRDefault="00265D43" w:rsidP="000A6884">
            <w:pPr>
              <w:spacing w:after="0" w:line="240" w:lineRule="auto"/>
              <w:ind w:left="80" w:firstLine="62"/>
              <w:jc w:val="both"/>
              <w:rPr>
                <w:rFonts w:ascii="Times New Roman" w:eastAsia="Times New Roman" w:hAnsi="Times New Roman" w:cs="Times New Roman"/>
                <w:sz w:val="24"/>
                <w:szCs w:val="24"/>
              </w:rPr>
            </w:pPr>
            <w:r w:rsidRPr="000C7A06">
              <w:rPr>
                <w:rFonts w:ascii="Times New Roman" w:eastAsia="Times New Roman" w:hAnsi="Times New Roman" w:cs="Times New Roman"/>
                <w:sz w:val="24"/>
                <w:szCs w:val="24"/>
              </w:rPr>
              <w:t>экономическому содержанию;</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rsidR="00265D43" w:rsidRPr="000C7A06" w:rsidRDefault="00265D43" w:rsidP="000A6884">
            <w:pPr>
              <w:spacing w:after="0" w:line="240" w:lineRule="auto"/>
              <w:ind w:firstLine="62"/>
              <w:jc w:val="both"/>
              <w:rPr>
                <w:rFonts w:ascii="Times New Roman" w:eastAsia="Times New Roman" w:hAnsi="Times New Roman" w:cs="Times New Roman"/>
                <w:sz w:val="24"/>
                <w:szCs w:val="24"/>
              </w:rPr>
            </w:pPr>
            <w:r w:rsidRPr="000C7A06">
              <w:rPr>
                <w:rFonts w:ascii="Times New Roman" w:eastAsia="Times New Roman" w:hAnsi="Times New Roman" w:cs="Times New Roman"/>
                <w:sz w:val="24"/>
                <w:szCs w:val="24"/>
              </w:rPr>
              <w:t>Бухгалтерская, финансовая, статистическая, налоговая, публич</w:t>
            </w:r>
            <w:r w:rsidRPr="000C7A06">
              <w:rPr>
                <w:rFonts w:ascii="Times New Roman" w:eastAsia="Times New Roman" w:hAnsi="Times New Roman" w:cs="Times New Roman"/>
                <w:sz w:val="24"/>
                <w:szCs w:val="24"/>
              </w:rPr>
              <w:softHyphen/>
              <w:t>ная</w:t>
            </w:r>
          </w:p>
        </w:tc>
      </w:tr>
      <w:tr w:rsidR="00265D43" w:rsidRPr="00D62F56" w:rsidTr="000A6884">
        <w:trPr>
          <w:trHeight w:val="1800"/>
        </w:trPr>
        <w:tc>
          <w:tcPr>
            <w:tcW w:w="2410" w:type="dxa"/>
            <w:tcBorders>
              <w:top w:val="single" w:sz="4" w:space="0" w:color="auto"/>
              <w:left w:val="single" w:sz="4" w:space="0" w:color="auto"/>
              <w:bottom w:val="single" w:sz="4" w:space="0" w:color="auto"/>
              <w:right w:val="single" w:sz="4" w:space="0" w:color="auto"/>
            </w:tcBorders>
            <w:shd w:val="clear" w:color="auto" w:fill="FFFFFF"/>
          </w:tcPr>
          <w:p w:rsidR="00265D43" w:rsidRPr="000C7A06" w:rsidRDefault="00265D43" w:rsidP="000A6884">
            <w:pPr>
              <w:spacing w:after="0" w:line="240" w:lineRule="auto"/>
              <w:ind w:left="80" w:firstLine="62"/>
              <w:jc w:val="both"/>
              <w:rPr>
                <w:rFonts w:ascii="Times New Roman" w:eastAsia="Times New Roman" w:hAnsi="Times New Roman" w:cs="Times New Roman"/>
                <w:sz w:val="24"/>
                <w:szCs w:val="24"/>
              </w:rPr>
            </w:pPr>
            <w:r w:rsidRPr="000C7A06">
              <w:rPr>
                <w:rFonts w:ascii="Times New Roman" w:eastAsia="Times New Roman" w:hAnsi="Times New Roman" w:cs="Times New Roman"/>
                <w:sz w:val="24"/>
                <w:szCs w:val="24"/>
              </w:rPr>
              <w:t>длительности охва</w:t>
            </w:r>
            <w:r w:rsidRPr="000C7A06">
              <w:rPr>
                <w:rFonts w:ascii="Times New Roman" w:eastAsia="Times New Roman" w:hAnsi="Times New Roman" w:cs="Times New Roman"/>
                <w:sz w:val="24"/>
                <w:szCs w:val="24"/>
              </w:rPr>
              <w:softHyphen/>
              <w:t>тываемых периодов;</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rsidR="00265D43" w:rsidRPr="000C7A06" w:rsidRDefault="00265D43" w:rsidP="00265D43">
            <w:pPr>
              <w:numPr>
                <w:ilvl w:val="0"/>
                <w:numId w:val="6"/>
              </w:numPr>
              <w:tabs>
                <w:tab w:val="clear" w:pos="360"/>
                <w:tab w:val="left" w:pos="322"/>
              </w:tabs>
              <w:spacing w:after="0" w:line="240" w:lineRule="auto"/>
              <w:ind w:left="0" w:firstLine="62"/>
              <w:jc w:val="both"/>
              <w:rPr>
                <w:rFonts w:ascii="Times New Roman" w:eastAsia="Times New Roman" w:hAnsi="Times New Roman" w:cs="Times New Roman"/>
                <w:iCs/>
                <w:sz w:val="24"/>
                <w:szCs w:val="24"/>
              </w:rPr>
            </w:pPr>
            <w:r w:rsidRPr="000C7A06">
              <w:rPr>
                <w:rFonts w:ascii="Times New Roman" w:eastAsia="Times New Roman" w:hAnsi="Times New Roman" w:cs="Times New Roman"/>
                <w:iCs/>
                <w:sz w:val="24"/>
                <w:szCs w:val="24"/>
              </w:rPr>
              <w:t>текущая (ежедневная, недельная, декадная, месячная, квар</w:t>
            </w:r>
            <w:r w:rsidRPr="000C7A06">
              <w:rPr>
                <w:rFonts w:ascii="Times New Roman" w:eastAsia="Times New Roman" w:hAnsi="Times New Roman" w:cs="Times New Roman"/>
                <w:iCs/>
                <w:sz w:val="24"/>
                <w:szCs w:val="24"/>
              </w:rPr>
              <w:softHyphen/>
              <w:t>тальная, полугодовая);</w:t>
            </w:r>
          </w:p>
          <w:p w:rsidR="00265D43" w:rsidRPr="000C7A06" w:rsidRDefault="00265D43" w:rsidP="00265D43">
            <w:pPr>
              <w:numPr>
                <w:ilvl w:val="0"/>
                <w:numId w:val="6"/>
              </w:numPr>
              <w:tabs>
                <w:tab w:val="clear" w:pos="360"/>
                <w:tab w:val="left" w:pos="322"/>
              </w:tabs>
              <w:spacing w:after="0" w:line="240" w:lineRule="auto"/>
              <w:ind w:left="0" w:firstLine="62"/>
              <w:jc w:val="both"/>
              <w:rPr>
                <w:rFonts w:ascii="Times New Roman" w:eastAsia="Times New Roman" w:hAnsi="Times New Roman" w:cs="Times New Roman"/>
                <w:iCs/>
                <w:sz w:val="24"/>
                <w:szCs w:val="24"/>
              </w:rPr>
            </w:pPr>
            <w:r w:rsidRPr="000C7A06">
              <w:rPr>
                <w:rFonts w:ascii="Times New Roman" w:eastAsia="Times New Roman" w:hAnsi="Times New Roman" w:cs="Times New Roman"/>
                <w:iCs/>
                <w:sz w:val="24"/>
                <w:szCs w:val="24"/>
              </w:rPr>
              <w:t>оперативная за наиболее короткие промежутки времени (сме</w:t>
            </w:r>
            <w:r w:rsidRPr="000C7A06">
              <w:rPr>
                <w:rFonts w:ascii="Times New Roman" w:eastAsia="Times New Roman" w:hAnsi="Times New Roman" w:cs="Times New Roman"/>
                <w:iCs/>
                <w:sz w:val="24"/>
                <w:szCs w:val="24"/>
              </w:rPr>
              <w:softHyphen/>
              <w:t>на, день, неделя, декада, полмесяца);</w:t>
            </w:r>
          </w:p>
          <w:p w:rsidR="00265D43" w:rsidRPr="000C7A06" w:rsidRDefault="00265D43" w:rsidP="00265D43">
            <w:pPr>
              <w:numPr>
                <w:ilvl w:val="0"/>
                <w:numId w:val="6"/>
              </w:numPr>
              <w:tabs>
                <w:tab w:val="clear" w:pos="360"/>
                <w:tab w:val="left" w:pos="318"/>
              </w:tabs>
              <w:spacing w:after="0" w:line="240" w:lineRule="auto"/>
              <w:ind w:left="0" w:firstLine="62"/>
              <w:jc w:val="both"/>
              <w:rPr>
                <w:rFonts w:ascii="Times New Roman" w:eastAsia="Times New Roman" w:hAnsi="Times New Roman" w:cs="Times New Roman"/>
                <w:iCs/>
                <w:sz w:val="24"/>
                <w:szCs w:val="24"/>
              </w:rPr>
            </w:pPr>
            <w:r w:rsidRPr="000C7A06">
              <w:rPr>
                <w:rFonts w:ascii="Times New Roman" w:eastAsia="Times New Roman" w:hAnsi="Times New Roman" w:cs="Times New Roman"/>
                <w:iCs/>
                <w:sz w:val="24"/>
                <w:szCs w:val="24"/>
              </w:rPr>
              <w:t>годовая - представляемая за год;</w:t>
            </w:r>
          </w:p>
          <w:p w:rsidR="00265D43" w:rsidRPr="000C7A06" w:rsidRDefault="00265D43" w:rsidP="00265D43">
            <w:pPr>
              <w:numPr>
                <w:ilvl w:val="0"/>
                <w:numId w:val="6"/>
              </w:numPr>
              <w:tabs>
                <w:tab w:val="clear" w:pos="360"/>
                <w:tab w:val="left" w:pos="322"/>
              </w:tabs>
              <w:spacing w:after="0" w:line="240" w:lineRule="auto"/>
              <w:ind w:left="0" w:firstLine="62"/>
              <w:jc w:val="both"/>
              <w:rPr>
                <w:rFonts w:ascii="Times New Roman" w:eastAsia="Times New Roman" w:hAnsi="Times New Roman" w:cs="Times New Roman"/>
                <w:iCs/>
                <w:sz w:val="24"/>
                <w:szCs w:val="24"/>
              </w:rPr>
            </w:pPr>
            <w:r w:rsidRPr="000C7A06">
              <w:rPr>
                <w:rFonts w:ascii="Times New Roman" w:eastAsia="Times New Roman" w:hAnsi="Times New Roman" w:cs="Times New Roman"/>
                <w:iCs/>
                <w:sz w:val="24"/>
                <w:szCs w:val="24"/>
              </w:rPr>
              <w:t>периодическая - составляемая за определенный период нарас</w:t>
            </w:r>
            <w:r w:rsidRPr="000C7A06">
              <w:rPr>
                <w:rFonts w:ascii="Times New Roman" w:eastAsia="Times New Roman" w:hAnsi="Times New Roman" w:cs="Times New Roman"/>
                <w:iCs/>
                <w:sz w:val="24"/>
                <w:szCs w:val="24"/>
              </w:rPr>
              <w:softHyphen/>
              <w:t>тающим итогом</w:t>
            </w:r>
          </w:p>
        </w:tc>
      </w:tr>
      <w:tr w:rsidR="00265D43" w:rsidRPr="00D62F56" w:rsidTr="000A6884">
        <w:trPr>
          <w:trHeight w:val="1003"/>
        </w:trPr>
        <w:tc>
          <w:tcPr>
            <w:tcW w:w="2410" w:type="dxa"/>
            <w:tcBorders>
              <w:top w:val="single" w:sz="4" w:space="0" w:color="auto"/>
              <w:left w:val="single" w:sz="4" w:space="0" w:color="auto"/>
              <w:bottom w:val="single" w:sz="4" w:space="0" w:color="auto"/>
              <w:right w:val="single" w:sz="4" w:space="0" w:color="auto"/>
            </w:tcBorders>
            <w:shd w:val="clear" w:color="auto" w:fill="FFFFFF"/>
          </w:tcPr>
          <w:p w:rsidR="00265D43" w:rsidRPr="000C7A06" w:rsidRDefault="00265D43" w:rsidP="000A6884">
            <w:pPr>
              <w:spacing w:after="0" w:line="240" w:lineRule="auto"/>
              <w:ind w:left="80" w:firstLine="62"/>
              <w:jc w:val="both"/>
              <w:rPr>
                <w:rFonts w:ascii="Times New Roman" w:eastAsia="Times New Roman" w:hAnsi="Times New Roman" w:cs="Times New Roman"/>
                <w:sz w:val="24"/>
                <w:szCs w:val="24"/>
              </w:rPr>
            </w:pPr>
            <w:r w:rsidRPr="000C7A06">
              <w:rPr>
                <w:rFonts w:ascii="Times New Roman" w:eastAsia="Times New Roman" w:hAnsi="Times New Roman" w:cs="Times New Roman"/>
                <w:sz w:val="24"/>
                <w:szCs w:val="24"/>
              </w:rPr>
              <w:t>уровню специализа</w:t>
            </w:r>
            <w:r w:rsidRPr="000C7A06">
              <w:rPr>
                <w:rFonts w:ascii="Times New Roman" w:eastAsia="Times New Roman" w:hAnsi="Times New Roman" w:cs="Times New Roman"/>
                <w:sz w:val="24"/>
                <w:szCs w:val="24"/>
              </w:rPr>
              <w:softHyphen/>
              <w:t>ции;</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rsidR="00265D43" w:rsidRPr="000C7A06" w:rsidRDefault="00265D43" w:rsidP="00265D43">
            <w:pPr>
              <w:numPr>
                <w:ilvl w:val="0"/>
                <w:numId w:val="2"/>
              </w:numPr>
              <w:tabs>
                <w:tab w:val="clear" w:pos="360"/>
                <w:tab w:val="left" w:pos="318"/>
              </w:tabs>
              <w:spacing w:after="0" w:line="240" w:lineRule="auto"/>
              <w:ind w:left="0" w:firstLine="62"/>
              <w:jc w:val="both"/>
              <w:rPr>
                <w:rFonts w:ascii="Times New Roman" w:eastAsia="Times New Roman" w:hAnsi="Times New Roman" w:cs="Times New Roman"/>
                <w:iCs/>
                <w:sz w:val="24"/>
                <w:szCs w:val="24"/>
              </w:rPr>
            </w:pPr>
            <w:r w:rsidRPr="000C7A06">
              <w:rPr>
                <w:rFonts w:ascii="Times New Roman" w:eastAsia="Times New Roman" w:hAnsi="Times New Roman" w:cs="Times New Roman"/>
                <w:iCs/>
                <w:sz w:val="24"/>
                <w:szCs w:val="24"/>
              </w:rPr>
              <w:t>общая - характеризующая итоги деятельности хозяйствующего субъекта в целом;</w:t>
            </w:r>
          </w:p>
          <w:p w:rsidR="00265D43" w:rsidRPr="000C7A06" w:rsidRDefault="00265D43" w:rsidP="00265D43">
            <w:pPr>
              <w:numPr>
                <w:ilvl w:val="0"/>
                <w:numId w:val="2"/>
              </w:numPr>
              <w:tabs>
                <w:tab w:val="clear" w:pos="360"/>
                <w:tab w:val="left" w:pos="322"/>
              </w:tabs>
              <w:spacing w:after="0" w:line="240" w:lineRule="auto"/>
              <w:ind w:left="0" w:firstLine="62"/>
              <w:jc w:val="both"/>
              <w:rPr>
                <w:rFonts w:ascii="Times New Roman" w:eastAsia="Times New Roman" w:hAnsi="Times New Roman" w:cs="Times New Roman"/>
                <w:iCs/>
                <w:sz w:val="24"/>
                <w:szCs w:val="24"/>
              </w:rPr>
            </w:pPr>
            <w:r w:rsidRPr="000C7A06">
              <w:rPr>
                <w:rFonts w:ascii="Times New Roman" w:eastAsia="Times New Roman" w:hAnsi="Times New Roman" w:cs="Times New Roman"/>
                <w:iCs/>
                <w:sz w:val="24"/>
                <w:szCs w:val="24"/>
              </w:rPr>
              <w:t>специализированная - раскрывающая отдельные стороны дея</w:t>
            </w:r>
            <w:r w:rsidRPr="000C7A06">
              <w:rPr>
                <w:rFonts w:ascii="Times New Roman" w:eastAsia="Times New Roman" w:hAnsi="Times New Roman" w:cs="Times New Roman"/>
                <w:iCs/>
                <w:sz w:val="24"/>
                <w:szCs w:val="24"/>
              </w:rPr>
              <w:softHyphen/>
              <w:t>тельности субъекта</w:t>
            </w:r>
          </w:p>
        </w:tc>
      </w:tr>
      <w:tr w:rsidR="00265D43" w:rsidRPr="00D62F56" w:rsidTr="000A6884">
        <w:trPr>
          <w:trHeight w:val="1296"/>
        </w:trPr>
        <w:tc>
          <w:tcPr>
            <w:tcW w:w="2410" w:type="dxa"/>
            <w:tcBorders>
              <w:top w:val="single" w:sz="4" w:space="0" w:color="auto"/>
              <w:left w:val="single" w:sz="4" w:space="0" w:color="auto"/>
              <w:bottom w:val="single" w:sz="4" w:space="0" w:color="auto"/>
              <w:right w:val="single" w:sz="4" w:space="0" w:color="auto"/>
            </w:tcBorders>
            <w:shd w:val="clear" w:color="auto" w:fill="FFFFFF"/>
          </w:tcPr>
          <w:p w:rsidR="00265D43" w:rsidRPr="000C7A06" w:rsidRDefault="0075722E" w:rsidP="0075722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65D43" w:rsidRPr="000C7A06">
              <w:rPr>
                <w:rFonts w:ascii="Times New Roman" w:eastAsia="Times New Roman" w:hAnsi="Times New Roman" w:cs="Times New Roman"/>
                <w:sz w:val="24"/>
                <w:szCs w:val="24"/>
              </w:rPr>
              <w:t>степени обобщения;</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rsidR="00265D43" w:rsidRPr="000C7A06" w:rsidRDefault="00265D43" w:rsidP="00265D43">
            <w:pPr>
              <w:numPr>
                <w:ilvl w:val="0"/>
                <w:numId w:val="4"/>
              </w:numPr>
              <w:tabs>
                <w:tab w:val="clear" w:pos="360"/>
                <w:tab w:val="left" w:pos="327"/>
              </w:tabs>
              <w:spacing w:after="0" w:line="240" w:lineRule="auto"/>
              <w:ind w:left="0" w:firstLine="62"/>
              <w:jc w:val="both"/>
              <w:rPr>
                <w:rFonts w:ascii="Times New Roman" w:eastAsia="Times New Roman" w:hAnsi="Times New Roman" w:cs="Times New Roman"/>
                <w:iCs/>
                <w:sz w:val="24"/>
                <w:szCs w:val="24"/>
              </w:rPr>
            </w:pPr>
            <w:r w:rsidRPr="000C7A06">
              <w:rPr>
                <w:rFonts w:ascii="Times New Roman" w:eastAsia="Times New Roman" w:hAnsi="Times New Roman" w:cs="Times New Roman"/>
                <w:iCs/>
                <w:sz w:val="24"/>
                <w:szCs w:val="24"/>
              </w:rPr>
              <w:t>индивидуальная — отчетность отдельных организаций;</w:t>
            </w:r>
          </w:p>
          <w:p w:rsidR="00265D43" w:rsidRPr="000C7A06" w:rsidRDefault="00265D43" w:rsidP="00265D43">
            <w:pPr>
              <w:numPr>
                <w:ilvl w:val="0"/>
                <w:numId w:val="4"/>
              </w:numPr>
              <w:tabs>
                <w:tab w:val="clear" w:pos="360"/>
                <w:tab w:val="left" w:pos="322"/>
              </w:tabs>
              <w:spacing w:after="0" w:line="240" w:lineRule="auto"/>
              <w:ind w:left="0" w:firstLine="62"/>
              <w:jc w:val="both"/>
              <w:rPr>
                <w:rFonts w:ascii="Times New Roman" w:eastAsia="Times New Roman" w:hAnsi="Times New Roman" w:cs="Times New Roman"/>
                <w:iCs/>
                <w:sz w:val="24"/>
                <w:szCs w:val="24"/>
              </w:rPr>
            </w:pPr>
            <w:r w:rsidRPr="000C7A06">
              <w:rPr>
                <w:rFonts w:ascii="Times New Roman" w:eastAsia="Times New Roman" w:hAnsi="Times New Roman" w:cs="Times New Roman"/>
                <w:iCs/>
                <w:sz w:val="24"/>
                <w:szCs w:val="24"/>
              </w:rPr>
              <w:t>сводная — обобщающая деятельность нескольких организаций соответствующей отрасли или региона;</w:t>
            </w:r>
          </w:p>
          <w:p w:rsidR="00265D43" w:rsidRPr="000C7A06" w:rsidRDefault="00265D43" w:rsidP="00265D43">
            <w:pPr>
              <w:numPr>
                <w:ilvl w:val="0"/>
                <w:numId w:val="4"/>
              </w:numPr>
              <w:tabs>
                <w:tab w:val="clear" w:pos="360"/>
                <w:tab w:val="left" w:pos="322"/>
              </w:tabs>
              <w:spacing w:after="0" w:line="240" w:lineRule="auto"/>
              <w:ind w:left="0" w:firstLine="62"/>
              <w:jc w:val="both"/>
              <w:rPr>
                <w:rFonts w:ascii="Times New Roman" w:eastAsia="Times New Roman" w:hAnsi="Times New Roman" w:cs="Times New Roman"/>
                <w:iCs/>
                <w:sz w:val="24"/>
                <w:szCs w:val="24"/>
              </w:rPr>
            </w:pPr>
            <w:r w:rsidRPr="000C7A06">
              <w:rPr>
                <w:rFonts w:ascii="Times New Roman" w:eastAsia="Times New Roman" w:hAnsi="Times New Roman" w:cs="Times New Roman"/>
                <w:iCs/>
                <w:sz w:val="24"/>
                <w:szCs w:val="24"/>
              </w:rPr>
              <w:t>консолидированная - объединение данных организаций, со</w:t>
            </w:r>
            <w:r w:rsidRPr="000C7A06">
              <w:rPr>
                <w:rFonts w:ascii="Times New Roman" w:eastAsia="Times New Roman" w:hAnsi="Times New Roman" w:cs="Times New Roman"/>
                <w:iCs/>
                <w:sz w:val="24"/>
                <w:szCs w:val="24"/>
              </w:rPr>
              <w:softHyphen/>
              <w:t>ставляющих единую финансовую</w:t>
            </w:r>
          </w:p>
        </w:tc>
      </w:tr>
      <w:tr w:rsidR="00265D43" w:rsidRPr="00D62F56" w:rsidTr="000A6884">
        <w:trPr>
          <w:trHeight w:val="1238"/>
        </w:trPr>
        <w:tc>
          <w:tcPr>
            <w:tcW w:w="2410" w:type="dxa"/>
            <w:tcBorders>
              <w:top w:val="single" w:sz="4" w:space="0" w:color="auto"/>
              <w:left w:val="single" w:sz="4" w:space="0" w:color="auto"/>
              <w:bottom w:val="single" w:sz="4" w:space="0" w:color="auto"/>
              <w:right w:val="single" w:sz="4" w:space="0" w:color="auto"/>
            </w:tcBorders>
            <w:shd w:val="clear" w:color="auto" w:fill="FFFFFF"/>
          </w:tcPr>
          <w:p w:rsidR="00265D43" w:rsidRPr="000C7A06" w:rsidRDefault="00265D43" w:rsidP="000A6884">
            <w:pPr>
              <w:spacing w:after="0" w:line="240" w:lineRule="auto"/>
              <w:ind w:left="80" w:firstLine="62"/>
              <w:jc w:val="both"/>
              <w:rPr>
                <w:rFonts w:ascii="Times New Roman" w:eastAsia="Times New Roman" w:hAnsi="Times New Roman" w:cs="Times New Roman"/>
                <w:sz w:val="24"/>
                <w:szCs w:val="24"/>
              </w:rPr>
            </w:pPr>
            <w:r w:rsidRPr="000C7A06">
              <w:rPr>
                <w:rFonts w:ascii="Times New Roman" w:eastAsia="Times New Roman" w:hAnsi="Times New Roman" w:cs="Times New Roman"/>
                <w:sz w:val="24"/>
                <w:szCs w:val="24"/>
              </w:rPr>
              <w:t>степени пользования</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rsidR="00265D43" w:rsidRPr="000C7A06" w:rsidRDefault="00265D43" w:rsidP="00265D43">
            <w:pPr>
              <w:numPr>
                <w:ilvl w:val="0"/>
                <w:numId w:val="7"/>
              </w:numPr>
              <w:tabs>
                <w:tab w:val="clear" w:pos="360"/>
                <w:tab w:val="left" w:pos="322"/>
              </w:tabs>
              <w:spacing w:after="0" w:line="240" w:lineRule="auto"/>
              <w:ind w:left="0" w:firstLine="62"/>
              <w:jc w:val="both"/>
              <w:rPr>
                <w:rFonts w:ascii="Times New Roman" w:eastAsia="Times New Roman" w:hAnsi="Times New Roman" w:cs="Times New Roman"/>
                <w:iCs/>
                <w:sz w:val="24"/>
                <w:szCs w:val="24"/>
              </w:rPr>
            </w:pPr>
            <w:r w:rsidRPr="000C7A06">
              <w:rPr>
                <w:rFonts w:ascii="Times New Roman" w:eastAsia="Times New Roman" w:hAnsi="Times New Roman" w:cs="Times New Roman"/>
                <w:iCs/>
                <w:sz w:val="24"/>
                <w:szCs w:val="24"/>
              </w:rPr>
              <w:t>внутренняя - выполняющая информационные и управленче</w:t>
            </w:r>
            <w:r w:rsidRPr="000C7A06">
              <w:rPr>
                <w:rFonts w:ascii="Times New Roman" w:eastAsia="Times New Roman" w:hAnsi="Times New Roman" w:cs="Times New Roman"/>
                <w:iCs/>
                <w:sz w:val="24"/>
                <w:szCs w:val="24"/>
              </w:rPr>
              <w:softHyphen/>
              <w:t>ские функции внутри субъекта хозяйствования и варьирующая по его усмотрению;</w:t>
            </w:r>
          </w:p>
          <w:p w:rsidR="00265D43" w:rsidRPr="000C7A06" w:rsidRDefault="00265D43" w:rsidP="00265D43">
            <w:pPr>
              <w:numPr>
                <w:ilvl w:val="0"/>
                <w:numId w:val="7"/>
              </w:numPr>
              <w:tabs>
                <w:tab w:val="clear" w:pos="360"/>
                <w:tab w:val="left" w:pos="322"/>
              </w:tabs>
              <w:spacing w:after="0" w:line="240" w:lineRule="auto"/>
              <w:ind w:left="0" w:firstLine="62"/>
              <w:jc w:val="both"/>
              <w:rPr>
                <w:rFonts w:ascii="Times New Roman" w:eastAsia="Times New Roman" w:hAnsi="Times New Roman" w:cs="Times New Roman"/>
                <w:iCs/>
                <w:sz w:val="24"/>
                <w:szCs w:val="24"/>
              </w:rPr>
            </w:pPr>
            <w:r w:rsidRPr="000C7A06">
              <w:rPr>
                <w:rFonts w:ascii="Times New Roman" w:eastAsia="Times New Roman" w:hAnsi="Times New Roman" w:cs="Times New Roman"/>
                <w:iCs/>
                <w:sz w:val="24"/>
                <w:szCs w:val="24"/>
              </w:rPr>
              <w:t>внешняя - призванная удовлетворять широкий спектр интере</w:t>
            </w:r>
            <w:r w:rsidRPr="000C7A06">
              <w:rPr>
                <w:rFonts w:ascii="Times New Roman" w:eastAsia="Times New Roman" w:hAnsi="Times New Roman" w:cs="Times New Roman"/>
                <w:iCs/>
                <w:sz w:val="24"/>
                <w:szCs w:val="24"/>
              </w:rPr>
              <w:softHyphen/>
              <w:t>сов разнообразных ее пользователей</w:t>
            </w:r>
          </w:p>
        </w:tc>
      </w:tr>
    </w:tbl>
    <w:p w:rsidR="00265D43" w:rsidRDefault="00265D43" w:rsidP="00265D43">
      <w:pPr>
        <w:spacing w:after="0" w:line="240" w:lineRule="auto"/>
        <w:ind w:right="20" w:firstLine="547"/>
        <w:jc w:val="both"/>
        <w:rPr>
          <w:rFonts w:ascii="Times New Roman" w:eastAsia="Times New Roman" w:hAnsi="Times New Roman" w:cs="Times New Roman"/>
          <w:sz w:val="28"/>
          <w:szCs w:val="28"/>
        </w:rPr>
      </w:pPr>
    </w:p>
    <w:p w:rsidR="00265D43" w:rsidRPr="00D62F56" w:rsidRDefault="00265D43" w:rsidP="00265D43">
      <w:pPr>
        <w:spacing w:after="0" w:line="240" w:lineRule="auto"/>
        <w:ind w:right="20" w:firstLine="54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w:t>
      </w:r>
      <w:r w:rsidRPr="00D62F56">
        <w:rPr>
          <w:rFonts w:ascii="Times New Roman" w:eastAsia="Times New Roman" w:hAnsi="Times New Roman" w:cs="Times New Roman"/>
          <w:sz w:val="28"/>
          <w:szCs w:val="28"/>
        </w:rPr>
        <w:t>1</w:t>
      </w:r>
      <w:r w:rsidR="007A3423">
        <w:rPr>
          <w:rFonts w:ascii="Times New Roman" w:eastAsia="Times New Roman" w:hAnsi="Times New Roman" w:cs="Times New Roman"/>
          <w:sz w:val="28"/>
          <w:szCs w:val="28"/>
        </w:rPr>
        <w:t>6</w:t>
      </w:r>
      <w:r w:rsidRPr="00D62F56">
        <w:rPr>
          <w:rFonts w:ascii="Times New Roman" w:eastAsia="Times New Roman" w:hAnsi="Times New Roman" w:cs="Times New Roman"/>
          <w:sz w:val="28"/>
          <w:szCs w:val="28"/>
        </w:rPr>
        <w:t xml:space="preserve"> подтверждает: отчетность, являясь неотъемлемым элемен</w:t>
      </w:r>
      <w:r w:rsidRPr="00D62F56">
        <w:rPr>
          <w:rFonts w:ascii="Times New Roman" w:eastAsia="Times New Roman" w:hAnsi="Times New Roman" w:cs="Times New Roman"/>
          <w:sz w:val="28"/>
          <w:szCs w:val="28"/>
        </w:rPr>
        <w:softHyphen/>
        <w:t>том бухгалтерского учета, методологически и организационно выступает завершающим этапом учетного процесса. Это обусловливает органическое единство формирующихся в ней показателей с первичной документацией и учетными регистрами.</w:t>
      </w:r>
    </w:p>
    <w:p w:rsidR="00265D43" w:rsidRPr="00D62F56" w:rsidRDefault="00265D43" w:rsidP="00265D43">
      <w:pPr>
        <w:spacing w:after="0" w:line="240" w:lineRule="auto"/>
        <w:ind w:right="20" w:firstLine="547"/>
        <w:jc w:val="both"/>
        <w:rPr>
          <w:rFonts w:ascii="Times New Roman" w:eastAsia="Times New Roman" w:hAnsi="Times New Roman" w:cs="Times New Roman"/>
          <w:sz w:val="28"/>
          <w:szCs w:val="28"/>
        </w:rPr>
      </w:pPr>
      <w:r w:rsidRPr="00D62F56">
        <w:rPr>
          <w:rFonts w:ascii="Times New Roman" w:eastAsia="Times New Roman" w:hAnsi="Times New Roman" w:cs="Times New Roman"/>
          <w:sz w:val="28"/>
          <w:szCs w:val="28"/>
        </w:rPr>
        <w:t>Сравнивая структурирование и оформление отчетности за рубежом, за</w:t>
      </w:r>
      <w:r w:rsidRPr="00D62F56">
        <w:rPr>
          <w:rFonts w:ascii="Times New Roman" w:eastAsia="Times New Roman" w:hAnsi="Times New Roman" w:cs="Times New Roman"/>
          <w:sz w:val="28"/>
          <w:szCs w:val="28"/>
        </w:rPr>
        <w:softHyphen/>
        <w:t>метим, что в большинстве стран в ней присутствуют следующие разделы:</w:t>
      </w:r>
    </w:p>
    <w:p w:rsidR="00265D43" w:rsidRPr="00D62F56" w:rsidRDefault="00265D43" w:rsidP="00265D43">
      <w:pPr>
        <w:numPr>
          <w:ilvl w:val="0"/>
          <w:numId w:val="37"/>
        </w:numPr>
        <w:tabs>
          <w:tab w:val="clear" w:pos="360"/>
          <w:tab w:val="left" w:pos="0"/>
        </w:tabs>
        <w:spacing w:after="0" w:line="240" w:lineRule="auto"/>
        <w:ind w:left="0" w:right="20" w:firstLine="567"/>
        <w:jc w:val="both"/>
        <w:rPr>
          <w:rFonts w:ascii="Times New Roman" w:eastAsia="Times New Roman" w:hAnsi="Times New Roman" w:cs="Times New Roman"/>
          <w:sz w:val="28"/>
          <w:szCs w:val="28"/>
        </w:rPr>
      </w:pPr>
      <w:r w:rsidRPr="00D62F56">
        <w:rPr>
          <w:rFonts w:ascii="Times New Roman" w:eastAsia="Times New Roman" w:hAnsi="Times New Roman" w:cs="Times New Roman"/>
          <w:sz w:val="28"/>
          <w:szCs w:val="28"/>
        </w:rPr>
        <w:t>краткое описание деятельности предприятия, включая основные по</w:t>
      </w:r>
      <w:r w:rsidRPr="00D62F56">
        <w:rPr>
          <w:rFonts w:ascii="Times New Roman" w:eastAsia="Times New Roman" w:hAnsi="Times New Roman" w:cs="Times New Roman"/>
          <w:sz w:val="28"/>
          <w:szCs w:val="28"/>
        </w:rPr>
        <w:softHyphen/>
        <w:t>казатели, которые характеризуют ее наиболее выгодно, виды, геогра</w:t>
      </w:r>
      <w:r w:rsidRPr="00D62F56">
        <w:rPr>
          <w:rFonts w:ascii="Times New Roman" w:eastAsia="Times New Roman" w:hAnsi="Times New Roman" w:cs="Times New Roman"/>
          <w:sz w:val="28"/>
          <w:szCs w:val="28"/>
        </w:rPr>
        <w:softHyphen/>
        <w:t>фические сферы деятельности и др.;</w:t>
      </w:r>
    </w:p>
    <w:p w:rsidR="00265D43" w:rsidRPr="00D62F56" w:rsidRDefault="00265D43" w:rsidP="00265D43">
      <w:pPr>
        <w:tabs>
          <w:tab w:val="left" w:pos="0"/>
        </w:tabs>
        <w:spacing w:after="0"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D62F56">
        <w:rPr>
          <w:rFonts w:ascii="Times New Roman" w:eastAsia="Times New Roman" w:hAnsi="Times New Roman" w:cs="Times New Roman"/>
          <w:sz w:val="28"/>
          <w:szCs w:val="28"/>
        </w:rPr>
        <w:t>обращение главы предприятия (президента, директора);</w:t>
      </w:r>
    </w:p>
    <w:p w:rsidR="00265D43" w:rsidRPr="004B08C6" w:rsidRDefault="00265D43" w:rsidP="00265D43">
      <w:pPr>
        <w:numPr>
          <w:ilvl w:val="0"/>
          <w:numId w:val="6"/>
        </w:numPr>
        <w:tabs>
          <w:tab w:val="clear" w:pos="360"/>
          <w:tab w:val="left" w:pos="0"/>
          <w:tab w:val="left" w:pos="738"/>
        </w:tabs>
        <w:spacing w:after="0" w:line="240" w:lineRule="auto"/>
        <w:ind w:left="0" w:right="60" w:firstLine="56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отчет администрации (характеристика производственной, ком</w:t>
      </w:r>
      <w:r w:rsidRPr="004B08C6">
        <w:rPr>
          <w:rFonts w:ascii="Times New Roman" w:eastAsia="Times New Roman" w:hAnsi="Times New Roman" w:cs="Times New Roman"/>
          <w:sz w:val="28"/>
          <w:szCs w:val="28"/>
        </w:rPr>
        <w:softHyphen/>
        <w:t>мерческой, инвестиционной деятельности, оценка финансового положения, характеристика научно-технического уровня, приро</w:t>
      </w:r>
      <w:r w:rsidRPr="004B08C6">
        <w:rPr>
          <w:rFonts w:ascii="Times New Roman" w:eastAsia="Times New Roman" w:hAnsi="Times New Roman" w:cs="Times New Roman"/>
          <w:sz w:val="28"/>
          <w:szCs w:val="28"/>
        </w:rPr>
        <w:softHyphen/>
        <w:t>доохранная деятельность и т.д.);</w:t>
      </w:r>
    </w:p>
    <w:p w:rsidR="00265D43" w:rsidRPr="004B08C6" w:rsidRDefault="00265D43" w:rsidP="00265D43">
      <w:pPr>
        <w:numPr>
          <w:ilvl w:val="0"/>
          <w:numId w:val="6"/>
        </w:numPr>
        <w:tabs>
          <w:tab w:val="clear" w:pos="360"/>
          <w:tab w:val="left" w:pos="0"/>
        </w:tabs>
        <w:spacing w:after="0" w:line="240" w:lineRule="auto"/>
        <w:ind w:left="0" w:firstLine="56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бухгалтерская отчетность;</w:t>
      </w:r>
    </w:p>
    <w:p w:rsidR="00265D43" w:rsidRPr="004B08C6" w:rsidRDefault="00265D43" w:rsidP="00265D43">
      <w:pPr>
        <w:numPr>
          <w:ilvl w:val="0"/>
          <w:numId w:val="6"/>
        </w:numPr>
        <w:tabs>
          <w:tab w:val="clear" w:pos="360"/>
          <w:tab w:val="left" w:pos="0"/>
          <w:tab w:val="left" w:pos="742"/>
        </w:tabs>
        <w:spacing w:after="0" w:line="240" w:lineRule="auto"/>
        <w:ind w:left="0" w:right="60" w:firstLine="56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пояснения к бухгалтерской отчетности (характеристика учетной по</w:t>
      </w:r>
      <w:r w:rsidRPr="004B08C6">
        <w:rPr>
          <w:rFonts w:ascii="Times New Roman" w:eastAsia="Times New Roman" w:hAnsi="Times New Roman" w:cs="Times New Roman"/>
          <w:sz w:val="28"/>
          <w:szCs w:val="28"/>
        </w:rPr>
        <w:softHyphen/>
        <w:t>литики, структура и виды основных средств и нематериальных акти</w:t>
      </w:r>
      <w:r w:rsidRPr="004B08C6">
        <w:rPr>
          <w:rFonts w:ascii="Times New Roman" w:eastAsia="Times New Roman" w:hAnsi="Times New Roman" w:cs="Times New Roman"/>
          <w:sz w:val="28"/>
          <w:szCs w:val="28"/>
        </w:rPr>
        <w:softHyphen/>
        <w:t>вов, издержек производства и обращения, финансовой устойчивости, ликвидности и т.д.);</w:t>
      </w:r>
    </w:p>
    <w:p w:rsidR="00265D43" w:rsidRPr="004B08C6" w:rsidRDefault="00265D43" w:rsidP="00265D43">
      <w:pPr>
        <w:numPr>
          <w:ilvl w:val="0"/>
          <w:numId w:val="6"/>
        </w:numPr>
        <w:tabs>
          <w:tab w:val="clear" w:pos="360"/>
          <w:tab w:val="left" w:pos="0"/>
        </w:tabs>
        <w:spacing w:after="0" w:line="240" w:lineRule="auto"/>
        <w:ind w:left="0" w:firstLine="56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аудиторское заключение;</w:t>
      </w:r>
    </w:p>
    <w:p w:rsidR="00265D43" w:rsidRPr="004B08C6" w:rsidRDefault="00265D43" w:rsidP="00265D43">
      <w:pPr>
        <w:numPr>
          <w:ilvl w:val="0"/>
          <w:numId w:val="6"/>
        </w:numPr>
        <w:tabs>
          <w:tab w:val="clear" w:pos="360"/>
          <w:tab w:val="left" w:pos="0"/>
        </w:tabs>
        <w:spacing w:after="0" w:line="240" w:lineRule="auto"/>
        <w:ind w:left="0" w:firstLine="56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данные о котировке ценных бумаг предприятия;</w:t>
      </w:r>
    </w:p>
    <w:p w:rsidR="00265D43" w:rsidRPr="004B08C6" w:rsidRDefault="00265D43" w:rsidP="00265D43">
      <w:pPr>
        <w:numPr>
          <w:ilvl w:val="0"/>
          <w:numId w:val="6"/>
        </w:numPr>
        <w:tabs>
          <w:tab w:val="clear" w:pos="360"/>
          <w:tab w:val="left" w:pos="0"/>
          <w:tab w:val="left" w:pos="738"/>
        </w:tabs>
        <w:spacing w:after="0" w:line="240" w:lineRule="auto"/>
        <w:ind w:left="0" w:right="60" w:firstLine="56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прочая информация (состав высшего выборного уровня, состав адми</w:t>
      </w:r>
      <w:r w:rsidRPr="004B08C6">
        <w:rPr>
          <w:rFonts w:ascii="Times New Roman" w:eastAsia="Times New Roman" w:hAnsi="Times New Roman" w:cs="Times New Roman"/>
          <w:sz w:val="28"/>
          <w:szCs w:val="28"/>
        </w:rPr>
        <w:softHyphen/>
        <w:t>нистрации, информация о наиболее существенных инвесторах и т.д.).</w:t>
      </w:r>
    </w:p>
    <w:p w:rsidR="00265D43" w:rsidRPr="004B08C6" w:rsidRDefault="00265D43" w:rsidP="00265D43">
      <w:pPr>
        <w:spacing w:after="0" w:line="240" w:lineRule="auto"/>
        <w:ind w:left="20" w:right="6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При составлении отчетности могут иметь место факты, в отношении по</w:t>
      </w:r>
      <w:r w:rsidRPr="004B08C6">
        <w:rPr>
          <w:rFonts w:ascii="Times New Roman" w:eastAsia="Times New Roman" w:hAnsi="Times New Roman" w:cs="Times New Roman"/>
          <w:sz w:val="28"/>
          <w:szCs w:val="28"/>
        </w:rPr>
        <w:softHyphen/>
        <w:t xml:space="preserve">следствий которых и вероятности их возникновения в будущем существует </w:t>
      </w:r>
      <w:r w:rsidRPr="004B08C6">
        <w:rPr>
          <w:rFonts w:ascii="Times New Roman" w:eastAsia="Times New Roman" w:hAnsi="Times New Roman" w:cs="Times New Roman"/>
          <w:i/>
          <w:iCs/>
          <w:sz w:val="28"/>
          <w:szCs w:val="28"/>
        </w:rPr>
        <w:t>неопределенность.</w:t>
      </w:r>
      <w:r w:rsidRPr="004B08C6">
        <w:rPr>
          <w:rFonts w:ascii="Times New Roman" w:eastAsia="Times New Roman" w:hAnsi="Times New Roman" w:cs="Times New Roman"/>
          <w:sz w:val="28"/>
          <w:szCs w:val="28"/>
        </w:rPr>
        <w:t xml:space="preserve"> В этой связи является своевременным введение </w:t>
      </w:r>
      <w:r>
        <w:rPr>
          <w:rFonts w:ascii="Times New Roman" w:eastAsia="Times New Roman" w:hAnsi="Times New Roman" w:cs="Times New Roman"/>
          <w:sz w:val="28"/>
          <w:szCs w:val="28"/>
        </w:rPr>
        <w:t xml:space="preserve"> </w:t>
      </w:r>
      <w:r w:rsidRPr="004B08C6">
        <w:rPr>
          <w:rFonts w:ascii="Times New Roman" w:eastAsia="Times New Roman" w:hAnsi="Times New Roman" w:cs="Times New Roman"/>
          <w:sz w:val="28"/>
          <w:szCs w:val="28"/>
        </w:rPr>
        <w:t>положения о необходимости представлять дополнительную информацию в виде финансовых обзоров с описанием и объяснением основ</w:t>
      </w:r>
      <w:r w:rsidRPr="004B08C6">
        <w:rPr>
          <w:rFonts w:ascii="Times New Roman" w:eastAsia="Times New Roman" w:hAnsi="Times New Roman" w:cs="Times New Roman"/>
          <w:sz w:val="28"/>
          <w:szCs w:val="28"/>
        </w:rPr>
        <w:softHyphen/>
        <w:t>ных характеристик финансовых результатов деятельности, ее финансового положения и основных</w:t>
      </w:r>
      <w:r w:rsidRPr="004B08C6">
        <w:rPr>
          <w:rFonts w:ascii="Times New Roman" w:eastAsia="Times New Roman" w:hAnsi="Times New Roman" w:cs="Times New Roman"/>
          <w:i/>
          <w:iCs/>
          <w:sz w:val="28"/>
          <w:szCs w:val="28"/>
        </w:rPr>
        <w:t xml:space="preserve"> неопределенностей,</w:t>
      </w:r>
      <w:r w:rsidRPr="004B08C6">
        <w:rPr>
          <w:rFonts w:ascii="Times New Roman" w:eastAsia="Times New Roman" w:hAnsi="Times New Roman" w:cs="Times New Roman"/>
          <w:sz w:val="28"/>
          <w:szCs w:val="28"/>
        </w:rPr>
        <w:t xml:space="preserve"> с которыми она сталкивается.</w:t>
      </w:r>
    </w:p>
    <w:p w:rsidR="00265D43" w:rsidRPr="004B08C6" w:rsidRDefault="00265D43" w:rsidP="00265D43">
      <w:pPr>
        <w:spacing w:after="0" w:line="240" w:lineRule="auto"/>
        <w:ind w:left="20" w:right="6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В бухгалтерской терминологии они называются «</w:t>
      </w:r>
      <w:r w:rsidRPr="004B08C6">
        <w:rPr>
          <w:rFonts w:ascii="Times New Roman" w:eastAsia="Times New Roman" w:hAnsi="Times New Roman" w:cs="Times New Roman"/>
          <w:i/>
          <w:iCs/>
          <w:sz w:val="28"/>
          <w:szCs w:val="28"/>
        </w:rPr>
        <w:t>условные факты хо</w:t>
      </w:r>
      <w:r w:rsidRPr="004B08C6">
        <w:rPr>
          <w:rFonts w:ascii="Times New Roman" w:eastAsia="Times New Roman" w:hAnsi="Times New Roman" w:cs="Times New Roman"/>
          <w:i/>
          <w:iCs/>
          <w:sz w:val="28"/>
          <w:szCs w:val="28"/>
        </w:rPr>
        <w:softHyphen/>
        <w:t>зяйственной деятельности».</w:t>
      </w:r>
      <w:r w:rsidRPr="004B08C6">
        <w:rPr>
          <w:rFonts w:ascii="Times New Roman" w:eastAsia="Times New Roman" w:hAnsi="Times New Roman" w:cs="Times New Roman"/>
          <w:sz w:val="28"/>
          <w:szCs w:val="28"/>
        </w:rPr>
        <w:t xml:space="preserve"> К примеру, такими фактами являются:</w:t>
      </w:r>
    </w:p>
    <w:p w:rsidR="00265D43" w:rsidRPr="004B08C6" w:rsidRDefault="00265D43" w:rsidP="00265D43">
      <w:pPr>
        <w:numPr>
          <w:ilvl w:val="0"/>
          <w:numId w:val="6"/>
        </w:numPr>
        <w:tabs>
          <w:tab w:val="clear" w:pos="360"/>
          <w:tab w:val="left" w:pos="0"/>
        </w:tabs>
        <w:spacing w:after="0" w:line="240" w:lineRule="auto"/>
        <w:ind w:left="0" w:right="6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не завершенные на отчетную дату судебные разбирательства, реше</w:t>
      </w:r>
      <w:r w:rsidRPr="004B08C6">
        <w:rPr>
          <w:rFonts w:ascii="Times New Roman" w:eastAsia="Times New Roman" w:hAnsi="Times New Roman" w:cs="Times New Roman"/>
          <w:sz w:val="28"/>
          <w:szCs w:val="28"/>
        </w:rPr>
        <w:softHyphen/>
        <w:t>ния по которым могут приняты в последующие отчетные периоды;</w:t>
      </w:r>
    </w:p>
    <w:p w:rsidR="00265D43" w:rsidRPr="004B08C6" w:rsidRDefault="00265D43" w:rsidP="00265D43">
      <w:pPr>
        <w:numPr>
          <w:ilvl w:val="0"/>
          <w:numId w:val="6"/>
        </w:numPr>
        <w:tabs>
          <w:tab w:val="clear" w:pos="360"/>
          <w:tab w:val="left" w:pos="0"/>
        </w:tabs>
        <w:spacing w:after="0" w:line="240" w:lineRule="auto"/>
        <w:ind w:left="0" w:right="6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разногласия с налоговыми органами по поводу уплаты платежей в бюджет, не разрешенные на отчетную дату;</w:t>
      </w:r>
    </w:p>
    <w:p w:rsidR="00265D43" w:rsidRPr="004B08C6" w:rsidRDefault="00265D43" w:rsidP="00265D43">
      <w:pPr>
        <w:numPr>
          <w:ilvl w:val="0"/>
          <w:numId w:val="6"/>
        </w:numPr>
        <w:tabs>
          <w:tab w:val="clear" w:pos="360"/>
          <w:tab w:val="left" w:pos="0"/>
        </w:tabs>
        <w:spacing w:after="0" w:line="240" w:lineRule="auto"/>
        <w:ind w:left="0" w:right="6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различные гарантии и обязательства, сроки исполнения которых не наступили.</w:t>
      </w:r>
    </w:p>
    <w:p w:rsidR="00265D43" w:rsidRPr="004B08C6" w:rsidRDefault="00265D43" w:rsidP="00265D43">
      <w:pPr>
        <w:spacing w:after="0" w:line="240" w:lineRule="auto"/>
        <w:ind w:left="20" w:right="6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Формируя отчетность согласно требованию осмотрительности, сле</w:t>
      </w:r>
      <w:r w:rsidRPr="004B08C6">
        <w:rPr>
          <w:rFonts w:ascii="Times New Roman" w:eastAsia="Times New Roman" w:hAnsi="Times New Roman" w:cs="Times New Roman"/>
          <w:sz w:val="28"/>
          <w:szCs w:val="28"/>
        </w:rPr>
        <w:softHyphen/>
        <w:t>дует определить</w:t>
      </w:r>
      <w:r w:rsidRPr="004B08C6">
        <w:rPr>
          <w:rFonts w:ascii="Times New Roman" w:eastAsia="Times New Roman" w:hAnsi="Times New Roman" w:cs="Times New Roman"/>
          <w:i/>
          <w:iCs/>
          <w:sz w:val="28"/>
          <w:szCs w:val="28"/>
        </w:rPr>
        <w:t xml:space="preserve"> последствия условного факта</w:t>
      </w:r>
      <w:r w:rsidRPr="004B08C6">
        <w:rPr>
          <w:rFonts w:ascii="Times New Roman" w:eastAsia="Times New Roman" w:hAnsi="Times New Roman" w:cs="Times New Roman"/>
          <w:sz w:val="28"/>
          <w:szCs w:val="28"/>
        </w:rPr>
        <w:t xml:space="preserve"> (условная прибыль, услов</w:t>
      </w:r>
      <w:r w:rsidRPr="004B08C6">
        <w:rPr>
          <w:rFonts w:ascii="Times New Roman" w:eastAsia="Times New Roman" w:hAnsi="Times New Roman" w:cs="Times New Roman"/>
          <w:sz w:val="28"/>
          <w:szCs w:val="28"/>
        </w:rPr>
        <w:softHyphen/>
        <w:t>ный убыток, условное обязательство, условный актив). Расчет последствий таких фактов предполагает отслеживание событий после отчетной даты и оценивается в денежном измерении. В необходимых случаях требуется получение заключений независимых экспертов.</w:t>
      </w:r>
    </w:p>
    <w:p w:rsidR="00265D43" w:rsidRPr="004B08C6" w:rsidRDefault="00265D43" w:rsidP="00265D43">
      <w:pPr>
        <w:spacing w:after="0" w:line="240" w:lineRule="auto"/>
        <w:ind w:left="20" w:right="6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Любые возникшие в организации условные факты хозяйственной дея</w:t>
      </w:r>
      <w:r w:rsidRPr="004B08C6">
        <w:rPr>
          <w:rFonts w:ascii="Times New Roman" w:eastAsia="Times New Roman" w:hAnsi="Times New Roman" w:cs="Times New Roman"/>
          <w:sz w:val="28"/>
          <w:szCs w:val="28"/>
        </w:rPr>
        <w:softHyphen/>
        <w:t>тельности должны быть отражены в «Пояснительной записке».</w:t>
      </w:r>
    </w:p>
    <w:p w:rsidR="00265D43" w:rsidRPr="004B08C6" w:rsidRDefault="00265D43" w:rsidP="00265D43">
      <w:pPr>
        <w:spacing w:after="0" w:line="240" w:lineRule="auto"/>
        <w:ind w:left="2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Одним из важных этапов подготовит</w:t>
      </w:r>
      <w:r>
        <w:rPr>
          <w:rFonts w:ascii="Times New Roman" w:eastAsia="Times New Roman" w:hAnsi="Times New Roman" w:cs="Times New Roman"/>
          <w:sz w:val="28"/>
          <w:szCs w:val="28"/>
        </w:rPr>
        <w:t>ельной работы по составлению от</w:t>
      </w:r>
      <w:r w:rsidRPr="004B08C6">
        <w:rPr>
          <w:rFonts w:ascii="Times New Roman" w:eastAsia="Times New Roman" w:hAnsi="Times New Roman" w:cs="Times New Roman"/>
          <w:sz w:val="28"/>
          <w:szCs w:val="28"/>
        </w:rPr>
        <w:t>четности - закрытие в конце отчетного периода всех операционных счетов: калькуляционных, собирательно-распределительных, сопоставляющих, фи</w:t>
      </w:r>
      <w:r w:rsidRPr="004B08C6">
        <w:rPr>
          <w:rFonts w:ascii="Times New Roman" w:eastAsia="Times New Roman" w:hAnsi="Times New Roman" w:cs="Times New Roman"/>
          <w:sz w:val="28"/>
          <w:szCs w:val="28"/>
        </w:rPr>
        <w:softHyphen/>
        <w:t>нансово-результативных. До начала этой работы должны быть осуществлены все бухгалтерские записи на синтетических и аналитических счетах (включая результаты инвентаризации), проверена правильность этих записей.</w:t>
      </w:r>
    </w:p>
    <w:p w:rsidR="00265D43" w:rsidRPr="004B08C6"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lastRenderedPageBreak/>
        <w:t>Многие современные организации являются сложными объектами учета и калькулирования себестоимости продукции, поскольку она ис</w:t>
      </w:r>
      <w:r w:rsidRPr="004B08C6">
        <w:rPr>
          <w:rFonts w:ascii="Times New Roman" w:eastAsia="Times New Roman" w:hAnsi="Times New Roman" w:cs="Times New Roman"/>
          <w:sz w:val="28"/>
          <w:szCs w:val="28"/>
        </w:rPr>
        <w:softHyphen/>
        <w:t>пользуется по различным направлениям. Поэтому</w:t>
      </w:r>
      <w:r>
        <w:rPr>
          <w:rFonts w:ascii="Times New Roman" w:eastAsia="Times New Roman" w:hAnsi="Times New Roman" w:cs="Times New Roman"/>
          <w:sz w:val="28"/>
          <w:szCs w:val="28"/>
        </w:rPr>
        <w:t>,</w:t>
      </w:r>
      <w:r w:rsidRPr="004B08C6">
        <w:rPr>
          <w:rFonts w:ascii="Times New Roman" w:eastAsia="Times New Roman" w:hAnsi="Times New Roman" w:cs="Times New Roman"/>
          <w:sz w:val="28"/>
          <w:szCs w:val="28"/>
        </w:rPr>
        <w:t xml:space="preserve"> важное значение имеет обоснование последовательности закрытия счетов, которые необходимо начать с производственных, имеющих максимальные встречные затраты, и заканчивать счетами с минимальным количеством встречных затрат</w:t>
      </w:r>
      <w:r w:rsidRPr="00454501">
        <w:rPr>
          <w:rFonts w:ascii="Times New Roman" w:eastAsia="Times New Roman" w:hAnsi="Times New Roman" w:cs="Times New Roman"/>
          <w:sz w:val="28"/>
          <w:szCs w:val="28"/>
        </w:rPr>
        <w:t xml:space="preserve"> [14,</w:t>
      </w:r>
      <w:r w:rsidRPr="00454501">
        <w:rPr>
          <w:rFonts w:ascii="Times New Roman" w:hAnsi="Times New Roman" w:cs="Times New Roman"/>
          <w:sz w:val="28"/>
          <w:szCs w:val="28"/>
        </w:rPr>
        <w:t xml:space="preserve"> </w:t>
      </w:r>
      <w:r w:rsidRPr="00586B1A">
        <w:rPr>
          <w:rFonts w:ascii="Times New Roman" w:hAnsi="Times New Roman" w:cs="Times New Roman"/>
          <w:sz w:val="28"/>
          <w:szCs w:val="28"/>
        </w:rPr>
        <w:t>С. 28-31</w:t>
      </w:r>
      <w:r w:rsidRPr="00454501">
        <w:rPr>
          <w:rFonts w:ascii="Times New Roman" w:eastAsia="Times New Roman" w:hAnsi="Times New Roman" w:cs="Times New Roman"/>
          <w:sz w:val="28"/>
          <w:szCs w:val="28"/>
        </w:rPr>
        <w:t>]</w:t>
      </w:r>
      <w:r w:rsidRPr="004B08C6">
        <w:rPr>
          <w:rFonts w:ascii="Times New Roman" w:eastAsia="Times New Roman" w:hAnsi="Times New Roman" w:cs="Times New Roman"/>
          <w:sz w:val="28"/>
          <w:szCs w:val="28"/>
        </w:rPr>
        <w:t>.</w:t>
      </w:r>
    </w:p>
    <w:p w:rsidR="00265D43" w:rsidRPr="004B08C6"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Здесь хотелось бы отметить, что существующие формы отчетности имеют один общий недостаток, который выражается в том, что представ</w:t>
      </w:r>
      <w:r w:rsidRPr="004B08C6">
        <w:rPr>
          <w:rFonts w:ascii="Times New Roman" w:eastAsia="Times New Roman" w:hAnsi="Times New Roman" w:cs="Times New Roman"/>
          <w:sz w:val="28"/>
          <w:szCs w:val="28"/>
        </w:rPr>
        <w:softHyphen/>
        <w:t>ленные данные носят устаревший характер, т.е. нереальное положение дел, независимо от того, что отчетность подписана руководителем, аудитором. И это связано с тем, что показатели отчетности основаны на прошлом, которые иногда могут быть сфальсифицированы или свуалированы (т.е. не объективны). Поэтому в процессе</w:t>
      </w:r>
      <w:r w:rsidRPr="004B08C6">
        <w:rPr>
          <w:rFonts w:ascii="Times New Roman" w:eastAsia="Times New Roman" w:hAnsi="Times New Roman" w:cs="Times New Roman"/>
          <w:i/>
          <w:iCs/>
          <w:sz w:val="28"/>
          <w:szCs w:val="28"/>
        </w:rPr>
        <w:t xml:space="preserve"> </w:t>
      </w:r>
      <w:r w:rsidRPr="000C7A06">
        <w:rPr>
          <w:rFonts w:ascii="Times New Roman" w:eastAsia="Times New Roman" w:hAnsi="Times New Roman" w:cs="Times New Roman"/>
          <w:iCs/>
          <w:sz w:val="28"/>
          <w:szCs w:val="28"/>
        </w:rPr>
        <w:t>чтения отчетности, т.е.</w:t>
      </w:r>
      <w:r w:rsidRPr="004B08C6">
        <w:rPr>
          <w:rFonts w:ascii="Times New Roman" w:eastAsia="Times New Roman" w:hAnsi="Times New Roman" w:cs="Times New Roman"/>
          <w:sz w:val="28"/>
          <w:szCs w:val="28"/>
        </w:rPr>
        <w:t xml:space="preserve"> информаци</w:t>
      </w:r>
      <w:r w:rsidRPr="004B08C6">
        <w:rPr>
          <w:rFonts w:ascii="Times New Roman" w:eastAsia="Times New Roman" w:hAnsi="Times New Roman" w:cs="Times New Roman"/>
          <w:sz w:val="28"/>
          <w:szCs w:val="28"/>
        </w:rPr>
        <w:softHyphen/>
        <w:t>онном ознакомлении с финансовым положением организации, во-первых, важно рассматривать показатели разных форм отчетности в их взаимосвя</w:t>
      </w:r>
      <w:r w:rsidRPr="004B08C6">
        <w:rPr>
          <w:rFonts w:ascii="Times New Roman" w:eastAsia="Times New Roman" w:hAnsi="Times New Roman" w:cs="Times New Roman"/>
          <w:sz w:val="28"/>
          <w:szCs w:val="28"/>
        </w:rPr>
        <w:softHyphen/>
        <w:t>зи и взаимообусловленности. Например, изменения в активах увязываются с объемом деятельности и как следствие со всеми сопутствующими этому документами. Таким же образом сопоставляются данные других форм от</w:t>
      </w:r>
      <w:r w:rsidRPr="004B08C6">
        <w:rPr>
          <w:rFonts w:ascii="Times New Roman" w:eastAsia="Times New Roman" w:hAnsi="Times New Roman" w:cs="Times New Roman"/>
          <w:sz w:val="28"/>
          <w:szCs w:val="28"/>
        </w:rPr>
        <w:softHyphen/>
        <w:t>четности. Во-вторых, знакомясь с содержанием отчетности, следует, преж</w:t>
      </w:r>
      <w:r w:rsidRPr="004B08C6">
        <w:rPr>
          <w:rFonts w:ascii="Times New Roman" w:eastAsia="Times New Roman" w:hAnsi="Times New Roman" w:cs="Times New Roman"/>
          <w:sz w:val="28"/>
          <w:szCs w:val="28"/>
        </w:rPr>
        <w:softHyphen/>
        <w:t>де всего, обращать внимание на фактическое наличие путем личного осмо</w:t>
      </w:r>
      <w:r w:rsidRPr="004B08C6">
        <w:rPr>
          <w:rFonts w:ascii="Times New Roman" w:eastAsia="Times New Roman" w:hAnsi="Times New Roman" w:cs="Times New Roman"/>
          <w:sz w:val="28"/>
          <w:szCs w:val="28"/>
        </w:rPr>
        <w:softHyphen/>
        <w:t>тра или проведения инвентаризации.</w:t>
      </w:r>
    </w:p>
    <w:p w:rsidR="00265D43" w:rsidRPr="004B08C6"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Помимо этого, чтобы усовершенствовать систему отчетности, необхо</w:t>
      </w:r>
      <w:r w:rsidRPr="004B08C6">
        <w:rPr>
          <w:rFonts w:ascii="Times New Roman" w:eastAsia="Times New Roman" w:hAnsi="Times New Roman" w:cs="Times New Roman"/>
          <w:sz w:val="28"/>
          <w:szCs w:val="28"/>
        </w:rPr>
        <w:softHyphen/>
        <w:t>димо обеспечить единство и полноту сведений, формируемых из различ</w:t>
      </w:r>
      <w:r w:rsidRPr="004B08C6">
        <w:rPr>
          <w:rFonts w:ascii="Times New Roman" w:eastAsia="Times New Roman" w:hAnsi="Times New Roman" w:cs="Times New Roman"/>
          <w:sz w:val="28"/>
          <w:szCs w:val="28"/>
        </w:rPr>
        <w:softHyphen/>
        <w:t>ных источников. Для достижения этой цели полезно было бы различным службам контролировать взаимосвязанные натуральные и стоимостные показатели, содержащиеся в отчетных формах, если они составлены за один и тот же отчетный период или одну дату. Данный методический при</w:t>
      </w:r>
      <w:r w:rsidRPr="004B08C6">
        <w:rPr>
          <w:rFonts w:ascii="Times New Roman" w:eastAsia="Times New Roman" w:hAnsi="Times New Roman" w:cs="Times New Roman"/>
          <w:sz w:val="28"/>
          <w:szCs w:val="28"/>
        </w:rPr>
        <w:softHyphen/>
        <w:t>ем в условиях рыночных отношений следует принять по всем формам от</w:t>
      </w:r>
      <w:r w:rsidRPr="004B08C6">
        <w:rPr>
          <w:rFonts w:ascii="Times New Roman" w:eastAsia="Times New Roman" w:hAnsi="Times New Roman" w:cs="Times New Roman"/>
          <w:sz w:val="28"/>
          <w:szCs w:val="28"/>
        </w:rPr>
        <w:softHyphen/>
        <w:t>четности для большей внутренней связи между ними.</w:t>
      </w:r>
    </w:p>
    <w:p w:rsidR="00265D43" w:rsidRPr="00C42D58" w:rsidRDefault="00265D43" w:rsidP="00265D43">
      <w:pPr>
        <w:spacing w:after="0" w:line="240" w:lineRule="auto"/>
        <w:ind w:left="20" w:right="20" w:firstLine="547"/>
        <w:jc w:val="both"/>
        <w:rPr>
          <w:rFonts w:ascii="Times New Roman" w:eastAsia="Times New Roman" w:hAnsi="Times New Roman" w:cs="Times New Roman"/>
          <w:sz w:val="28"/>
          <w:szCs w:val="28"/>
        </w:rPr>
      </w:pPr>
      <w:r w:rsidRPr="004B08C6">
        <w:rPr>
          <w:rFonts w:ascii="Times New Roman" w:eastAsia="Times New Roman" w:hAnsi="Times New Roman" w:cs="Times New Roman"/>
          <w:sz w:val="28"/>
          <w:szCs w:val="28"/>
        </w:rPr>
        <w:t>Таким образом, отчетность должна играть роль экрана-интегратора, где происходит «фильтрация и конденсация» информации в зависимости от субъекта управления. Особое место во внутренней отчетности должно быть</w:t>
      </w:r>
      <w:r>
        <w:rPr>
          <w:rFonts w:ascii="Times New Roman" w:eastAsia="Times New Roman" w:hAnsi="Times New Roman" w:cs="Times New Roman"/>
          <w:sz w:val="28"/>
          <w:szCs w:val="28"/>
        </w:rPr>
        <w:t xml:space="preserve"> </w:t>
      </w:r>
      <w:r w:rsidRPr="00C42D58">
        <w:rPr>
          <w:rFonts w:ascii="Times New Roman" w:eastAsia="Times New Roman" w:hAnsi="Times New Roman" w:cs="Times New Roman"/>
          <w:sz w:val="28"/>
          <w:szCs w:val="28"/>
        </w:rPr>
        <w:t>отведено так называемому «сигналу рассогласования» фактического состоя</w:t>
      </w:r>
      <w:r w:rsidRPr="00C42D58">
        <w:rPr>
          <w:rFonts w:ascii="Times New Roman" w:eastAsia="Times New Roman" w:hAnsi="Times New Roman" w:cs="Times New Roman"/>
          <w:sz w:val="28"/>
          <w:szCs w:val="28"/>
        </w:rPr>
        <w:softHyphen/>
        <w:t>ния управляемой системы с запланированным. Это позволит акцентировать внимание субъекта управления на конкретных отклонениях от намеченных заданий, своевременно оценивая их и указывая на возможные последствия, а также намечая кратчайшие пути их устранения. Отклонения необходимо отражать в системе счетов бухгалтерского учета. На каждом счете следует выделять определенные рубрики, содержащие различную информацию, в том числе запланированную, и ее отклонение от фактической. Эти рубри</w:t>
      </w:r>
      <w:r w:rsidRPr="00C42D58">
        <w:rPr>
          <w:rFonts w:ascii="Times New Roman" w:eastAsia="Times New Roman" w:hAnsi="Times New Roman" w:cs="Times New Roman"/>
          <w:sz w:val="28"/>
          <w:szCs w:val="28"/>
        </w:rPr>
        <w:softHyphen/>
        <w:t>ки будут составлять внутреннюю сбалансированную систему, в которой по данным из любых двух рубрик можно найти показатель третьей</w:t>
      </w:r>
      <w:r w:rsidRPr="00E1067A">
        <w:rPr>
          <w:rFonts w:ascii="Times New Roman" w:eastAsia="Times New Roman" w:hAnsi="Times New Roman" w:cs="Times New Roman"/>
          <w:sz w:val="28"/>
          <w:szCs w:val="28"/>
        </w:rPr>
        <w:t xml:space="preserve"> [15,</w:t>
      </w:r>
      <w:r>
        <w:rPr>
          <w:rFonts w:ascii="Times New Roman" w:eastAsia="Times New Roman" w:hAnsi="Times New Roman" w:cs="Times New Roman"/>
          <w:sz w:val="28"/>
          <w:szCs w:val="28"/>
          <w:lang w:val="en-US"/>
        </w:rPr>
        <w:t>C</w:t>
      </w:r>
      <w:r w:rsidRPr="00E1067A">
        <w:rPr>
          <w:rFonts w:ascii="Times New Roman" w:eastAsia="Times New Roman" w:hAnsi="Times New Roman" w:cs="Times New Roman"/>
          <w:sz w:val="28"/>
          <w:szCs w:val="28"/>
        </w:rPr>
        <w:t>.113]</w:t>
      </w:r>
      <w:r w:rsidRPr="00C42D58">
        <w:rPr>
          <w:rFonts w:ascii="Times New Roman" w:eastAsia="Times New Roman" w:hAnsi="Times New Roman" w:cs="Times New Roman"/>
          <w:sz w:val="28"/>
          <w:szCs w:val="28"/>
        </w:rPr>
        <w:t>.</w:t>
      </w:r>
    </w:p>
    <w:p w:rsidR="00265D43" w:rsidRPr="00C42D58" w:rsidRDefault="00265D43" w:rsidP="00265D43">
      <w:pPr>
        <w:spacing w:after="0" w:line="240" w:lineRule="auto"/>
        <w:ind w:left="40" w:right="20" w:firstLine="547"/>
        <w:jc w:val="both"/>
        <w:rPr>
          <w:rFonts w:ascii="Times New Roman" w:eastAsia="Times New Roman" w:hAnsi="Times New Roman" w:cs="Times New Roman"/>
          <w:sz w:val="28"/>
          <w:szCs w:val="28"/>
        </w:rPr>
      </w:pPr>
      <w:r w:rsidRPr="00C42D58">
        <w:rPr>
          <w:rFonts w:ascii="Times New Roman" w:eastAsia="Times New Roman" w:hAnsi="Times New Roman" w:cs="Times New Roman"/>
          <w:sz w:val="28"/>
          <w:szCs w:val="28"/>
        </w:rPr>
        <w:t>Значительные проблемы сегодня создает зарубежная практика орга</w:t>
      </w:r>
      <w:r w:rsidRPr="00C42D58">
        <w:rPr>
          <w:rFonts w:ascii="Times New Roman" w:eastAsia="Times New Roman" w:hAnsi="Times New Roman" w:cs="Times New Roman"/>
          <w:sz w:val="28"/>
          <w:szCs w:val="28"/>
        </w:rPr>
        <w:softHyphen/>
        <w:t>низации предпринимательской деятельности при ее адаптации к казах</w:t>
      </w:r>
      <w:r w:rsidRPr="00C42D58">
        <w:rPr>
          <w:rFonts w:ascii="Times New Roman" w:eastAsia="Times New Roman" w:hAnsi="Times New Roman" w:cs="Times New Roman"/>
          <w:sz w:val="28"/>
          <w:szCs w:val="28"/>
        </w:rPr>
        <w:softHyphen/>
        <w:t xml:space="preserve">станской </w:t>
      </w:r>
      <w:r w:rsidRPr="00C42D58">
        <w:rPr>
          <w:rFonts w:ascii="Times New Roman" w:eastAsia="Times New Roman" w:hAnsi="Times New Roman" w:cs="Times New Roman"/>
          <w:sz w:val="28"/>
          <w:szCs w:val="28"/>
        </w:rPr>
        <w:lastRenderedPageBreak/>
        <w:t>информационной базе. Например, отчетность, составленная в со</w:t>
      </w:r>
      <w:r w:rsidRPr="00C42D58">
        <w:rPr>
          <w:rFonts w:ascii="Times New Roman" w:eastAsia="Times New Roman" w:hAnsi="Times New Roman" w:cs="Times New Roman"/>
          <w:sz w:val="28"/>
          <w:szCs w:val="28"/>
        </w:rPr>
        <w:softHyphen/>
        <w:t>ответствии с принципами международного учета (</w:t>
      </w:r>
      <w:r w:rsidRPr="00C42D58">
        <w:rPr>
          <w:rFonts w:ascii="Times New Roman" w:eastAsia="Times New Roman" w:hAnsi="Times New Roman" w:cs="Times New Roman"/>
          <w:sz w:val="28"/>
          <w:szCs w:val="28"/>
          <w:lang w:val="en-US"/>
        </w:rPr>
        <w:t>GAAP</w:t>
      </w:r>
      <w:r w:rsidRPr="00C42D58">
        <w:rPr>
          <w:rFonts w:ascii="Times New Roman" w:eastAsia="Times New Roman" w:hAnsi="Times New Roman" w:cs="Times New Roman"/>
          <w:sz w:val="28"/>
          <w:szCs w:val="28"/>
        </w:rPr>
        <w:t>, ССАР), требует проведения процесса</w:t>
      </w:r>
      <w:r w:rsidRPr="00C42D58">
        <w:rPr>
          <w:rFonts w:ascii="Times New Roman" w:eastAsia="Times New Roman" w:hAnsi="Times New Roman" w:cs="Times New Roman"/>
          <w:b/>
          <w:bCs/>
          <w:i/>
          <w:iCs/>
          <w:sz w:val="28"/>
          <w:szCs w:val="28"/>
        </w:rPr>
        <w:t xml:space="preserve"> </w:t>
      </w:r>
      <w:r w:rsidRPr="00C42D58">
        <w:rPr>
          <w:rFonts w:ascii="Times New Roman" w:eastAsia="Times New Roman" w:hAnsi="Times New Roman" w:cs="Times New Roman"/>
          <w:bCs/>
          <w:iCs/>
          <w:sz w:val="28"/>
          <w:szCs w:val="28"/>
        </w:rPr>
        <w:t>трансформации,</w:t>
      </w:r>
      <w:r w:rsidRPr="00C42D58">
        <w:rPr>
          <w:rFonts w:ascii="Times New Roman" w:eastAsia="Times New Roman" w:hAnsi="Times New Roman" w:cs="Times New Roman"/>
          <w:sz w:val="28"/>
          <w:szCs w:val="28"/>
        </w:rPr>
        <w:t xml:space="preserve"> т.е. составления многоступенчатого пересчета, а также корректировочных записей показателей бухгалтерской отчетности, сформированной в соответствии с нормативными положени</w:t>
      </w:r>
      <w:r w:rsidRPr="00C42D58">
        <w:rPr>
          <w:rFonts w:ascii="Times New Roman" w:eastAsia="Times New Roman" w:hAnsi="Times New Roman" w:cs="Times New Roman"/>
          <w:sz w:val="28"/>
          <w:szCs w:val="28"/>
        </w:rPr>
        <w:softHyphen/>
        <w:t>ями, регламентирующими порядок и прав</w:t>
      </w:r>
      <w:r>
        <w:rPr>
          <w:rFonts w:ascii="Times New Roman" w:eastAsia="Times New Roman" w:hAnsi="Times New Roman" w:cs="Times New Roman"/>
          <w:sz w:val="28"/>
          <w:szCs w:val="28"/>
        </w:rPr>
        <w:t>ила ведения учета в Казахстане.</w:t>
      </w:r>
    </w:p>
    <w:p w:rsidR="00265D43" w:rsidRPr="00C42D58" w:rsidRDefault="00265D43" w:rsidP="00265D43">
      <w:pPr>
        <w:spacing w:after="0" w:line="240" w:lineRule="auto"/>
        <w:ind w:left="40" w:right="20" w:firstLine="547"/>
        <w:jc w:val="both"/>
        <w:rPr>
          <w:rFonts w:ascii="Times New Roman" w:eastAsia="Times New Roman" w:hAnsi="Times New Roman" w:cs="Times New Roman"/>
          <w:sz w:val="28"/>
          <w:szCs w:val="28"/>
        </w:rPr>
      </w:pPr>
      <w:r w:rsidRPr="00C42D58">
        <w:rPr>
          <w:rFonts w:ascii="Times New Roman" w:eastAsia="Times New Roman" w:hAnsi="Times New Roman" w:cs="Times New Roman"/>
          <w:sz w:val="28"/>
          <w:szCs w:val="28"/>
        </w:rPr>
        <w:t>В отличие от казахстанских стандартов бухгалтерской отчетности в МСБУ для получения отчетности не используется информация о «корре</w:t>
      </w:r>
      <w:r w:rsidRPr="00C42D58">
        <w:rPr>
          <w:rFonts w:ascii="Times New Roman" w:eastAsia="Times New Roman" w:hAnsi="Times New Roman" w:cs="Times New Roman"/>
          <w:sz w:val="28"/>
          <w:szCs w:val="28"/>
        </w:rPr>
        <w:softHyphen/>
        <w:t>спонденции счетов». Все финансовые отчеты построены таким образом, что оперируют только с входящим и исходящим сальдо, свернутыми обо</w:t>
      </w:r>
      <w:r w:rsidRPr="00C42D58">
        <w:rPr>
          <w:rFonts w:ascii="Times New Roman" w:eastAsia="Times New Roman" w:hAnsi="Times New Roman" w:cs="Times New Roman"/>
          <w:sz w:val="28"/>
          <w:szCs w:val="28"/>
        </w:rPr>
        <w:softHyphen/>
        <w:t>ротами (не разделяя их на дебетовый и кредитовый). Западные стандарты допускают участие нескольких счетов в бухгалтерской проводке (несколь</w:t>
      </w:r>
      <w:r w:rsidRPr="00C42D58">
        <w:rPr>
          <w:rFonts w:ascii="Times New Roman" w:eastAsia="Times New Roman" w:hAnsi="Times New Roman" w:cs="Times New Roman"/>
          <w:sz w:val="28"/>
          <w:szCs w:val="28"/>
        </w:rPr>
        <w:softHyphen/>
        <w:t>ко счетов одновременно дебетуется и кредитуется). Поэтому в МСБУ не</w:t>
      </w:r>
      <w:r w:rsidRPr="00C42D58">
        <w:rPr>
          <w:rFonts w:ascii="Times New Roman" w:eastAsia="Times New Roman" w:hAnsi="Times New Roman" w:cs="Times New Roman"/>
          <w:sz w:val="28"/>
          <w:szCs w:val="28"/>
        </w:rPr>
        <w:softHyphen/>
        <w:t>возможно выделить корреспондирующие счета. Согласно практике нало</w:t>
      </w:r>
      <w:r w:rsidRPr="00C42D58">
        <w:rPr>
          <w:rFonts w:ascii="Times New Roman" w:eastAsia="Times New Roman" w:hAnsi="Times New Roman" w:cs="Times New Roman"/>
          <w:sz w:val="28"/>
          <w:szCs w:val="28"/>
        </w:rPr>
        <w:softHyphen/>
        <w:t>гообложения, принятой в развитых странах, сальдо по счетам прибылей и убытков ведется нарастающим итогом с начала года.</w:t>
      </w:r>
    </w:p>
    <w:p w:rsidR="00265D43" w:rsidRPr="00C42D58" w:rsidRDefault="00265D43" w:rsidP="00265D43">
      <w:pPr>
        <w:spacing w:after="0" w:line="240" w:lineRule="auto"/>
        <w:ind w:left="40" w:right="20" w:firstLine="547"/>
        <w:jc w:val="both"/>
        <w:rPr>
          <w:rFonts w:ascii="Times New Roman" w:eastAsia="Times New Roman" w:hAnsi="Times New Roman" w:cs="Times New Roman"/>
          <w:sz w:val="28"/>
          <w:szCs w:val="28"/>
        </w:rPr>
      </w:pPr>
      <w:r w:rsidRPr="00C42D58">
        <w:rPr>
          <w:rFonts w:ascii="Times New Roman" w:eastAsia="Times New Roman" w:hAnsi="Times New Roman" w:cs="Times New Roman"/>
          <w:sz w:val="28"/>
          <w:szCs w:val="28"/>
        </w:rPr>
        <w:t>При этом система налогообложения этих стран разрешает корпораци</w:t>
      </w:r>
      <w:r w:rsidRPr="00C42D58">
        <w:rPr>
          <w:rFonts w:ascii="Times New Roman" w:eastAsia="Times New Roman" w:hAnsi="Times New Roman" w:cs="Times New Roman"/>
          <w:sz w:val="28"/>
          <w:szCs w:val="28"/>
        </w:rPr>
        <w:softHyphen/>
        <w:t>ям самостоятельно устанавливать сроки финансового года. Более того, некоторые финансовые корпорации используют финансовые периоды, не соответствующие по продолжительности календарным месяцам. Это зна</w:t>
      </w:r>
      <w:r w:rsidRPr="00C42D58">
        <w:rPr>
          <w:rFonts w:ascii="Times New Roman" w:eastAsia="Times New Roman" w:hAnsi="Times New Roman" w:cs="Times New Roman"/>
          <w:sz w:val="28"/>
          <w:szCs w:val="28"/>
        </w:rPr>
        <w:softHyphen/>
        <w:t>чит, что для построения учетной системы и отчетности цели системы налогообложения не рассматриваются здесь в качестве приоритетных. Вышеизложенное дает основание внести дополнения в действующую отчет</w:t>
      </w:r>
      <w:r w:rsidRPr="00C42D58">
        <w:rPr>
          <w:rFonts w:ascii="Times New Roman" w:eastAsia="Times New Roman" w:hAnsi="Times New Roman" w:cs="Times New Roman"/>
          <w:sz w:val="28"/>
          <w:szCs w:val="28"/>
        </w:rPr>
        <w:softHyphen/>
        <w:t>ность Казахстана.</w:t>
      </w:r>
    </w:p>
    <w:p w:rsidR="005A16EC" w:rsidRPr="002740C0" w:rsidRDefault="005A16EC" w:rsidP="006A75ED">
      <w:pPr>
        <w:spacing w:after="0" w:line="240" w:lineRule="auto"/>
        <w:ind w:firstLine="587"/>
        <w:jc w:val="both"/>
        <w:rPr>
          <w:rFonts w:ascii="Times New Roman" w:hAnsi="Times New Roman" w:cs="Times New Roman"/>
          <w:sz w:val="28"/>
          <w:szCs w:val="28"/>
        </w:rPr>
      </w:pPr>
      <w:r w:rsidRPr="002740C0">
        <w:rPr>
          <w:rFonts w:ascii="Times New Roman" w:hAnsi="Times New Roman" w:cs="Times New Roman"/>
          <w:sz w:val="28"/>
          <w:szCs w:val="28"/>
        </w:rPr>
        <w:t xml:space="preserve"> Важным этапом подготовительной работы является закрытие в конце отчетного периода всех операционных счетов. До начала этой работы должны быть осуществлены все бухгалтерские записи на синтетических и аналитических счетах, проверена правильность этих записей. После сверки данных информация из учетных регистров переносится в Главную книгу. Бухгалтерский баланс составляется на основе конечных сальдо счетов бухгалтерского учета, представленных в Главной книге, а также данных аналитического учета.</w:t>
      </w:r>
    </w:p>
    <w:p w:rsidR="005A16EC" w:rsidRPr="002740C0" w:rsidRDefault="005A16EC" w:rsidP="002740C0">
      <w:pPr>
        <w:tabs>
          <w:tab w:val="left" w:pos="50"/>
        </w:tabs>
        <w:spacing w:after="0" w:line="240" w:lineRule="auto"/>
        <w:jc w:val="both"/>
        <w:rPr>
          <w:rFonts w:ascii="Times New Roman" w:hAnsi="Times New Roman" w:cs="Times New Roman"/>
          <w:b/>
          <w:bCs/>
          <w:sz w:val="28"/>
          <w:szCs w:val="28"/>
        </w:rPr>
      </w:pPr>
    </w:p>
    <w:p w:rsidR="005A16EC" w:rsidRPr="002740C0" w:rsidRDefault="005A16EC" w:rsidP="002740C0">
      <w:pPr>
        <w:tabs>
          <w:tab w:val="left" w:pos="50"/>
        </w:tabs>
        <w:spacing w:after="0" w:line="240" w:lineRule="auto"/>
        <w:jc w:val="both"/>
        <w:rPr>
          <w:rFonts w:ascii="Times New Roman" w:hAnsi="Times New Roman" w:cs="Times New Roman"/>
          <w:b/>
          <w:bCs/>
          <w:i/>
          <w:color w:val="000000"/>
          <w:sz w:val="28"/>
          <w:szCs w:val="28"/>
        </w:rPr>
      </w:pPr>
      <w:r w:rsidRPr="002740C0">
        <w:rPr>
          <w:rFonts w:ascii="Times New Roman" w:hAnsi="Times New Roman" w:cs="Times New Roman"/>
          <w:b/>
          <w:bCs/>
          <w:i/>
          <w:color w:val="000000"/>
          <w:sz w:val="28"/>
          <w:szCs w:val="28"/>
        </w:rPr>
        <w:t>Контрольные вопросы:</w:t>
      </w:r>
    </w:p>
    <w:p w:rsidR="005A16EC" w:rsidRPr="002740C0" w:rsidRDefault="005A16E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1.Что такое концептуальная  основа финансовой отчетности?</w:t>
      </w:r>
    </w:p>
    <w:p w:rsidR="005A16EC" w:rsidRPr="002740C0" w:rsidRDefault="005A16E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2.Для чего предназначена концептуальная основа и что она рассматривает?</w:t>
      </w:r>
    </w:p>
    <w:p w:rsidR="005A16EC" w:rsidRPr="002740C0" w:rsidRDefault="005A16E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3.Кто относится к пользователям финансовой отчетности?</w:t>
      </w:r>
    </w:p>
    <w:p w:rsidR="005A16EC" w:rsidRPr="002740C0" w:rsidRDefault="005A16E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4.Понятие финансовой отчетности в узком и широком смысле.</w:t>
      </w:r>
    </w:p>
    <w:p w:rsidR="005A16EC" w:rsidRPr="002740C0" w:rsidRDefault="005A16E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5.Назовите состав финансовой отчетности,</w:t>
      </w:r>
      <w:r w:rsidR="007A3423">
        <w:rPr>
          <w:rFonts w:ascii="Times New Roman" w:hAnsi="Times New Roman" w:cs="Times New Roman"/>
          <w:sz w:val="28"/>
          <w:szCs w:val="28"/>
        </w:rPr>
        <w:t xml:space="preserve"> </w:t>
      </w:r>
      <w:r w:rsidRPr="002740C0">
        <w:rPr>
          <w:rFonts w:ascii="Times New Roman" w:hAnsi="Times New Roman" w:cs="Times New Roman"/>
          <w:sz w:val="28"/>
          <w:szCs w:val="28"/>
        </w:rPr>
        <w:t>одобренные Советом по международным стандартам.</w:t>
      </w:r>
    </w:p>
    <w:p w:rsidR="005A16EC" w:rsidRPr="002740C0" w:rsidRDefault="005A16E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6.Что такое идентифицирование отчетности?</w:t>
      </w:r>
    </w:p>
    <w:p w:rsidR="005A16EC" w:rsidRPr="002740C0" w:rsidRDefault="005A16E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7.Что такое принцип начисления и принцип продолжающейся деятельности?</w:t>
      </w:r>
    </w:p>
    <w:p w:rsidR="005A16EC" w:rsidRPr="002740C0" w:rsidRDefault="005A16E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8.Назовите элементы финансовой отчетности.</w:t>
      </w:r>
    </w:p>
    <w:p w:rsidR="005A16EC" w:rsidRPr="002740C0" w:rsidRDefault="005A16E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9.Назовите состав финансовой отчетности.</w:t>
      </w:r>
    </w:p>
    <w:p w:rsidR="005A16EC" w:rsidRPr="002740C0" w:rsidRDefault="005A16E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10.Каким требованиям должна отвечать финансовая отчетность?</w:t>
      </w:r>
    </w:p>
    <w:p w:rsidR="005A16EC" w:rsidRPr="002740C0" w:rsidRDefault="005A16EC"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11.Какие подготовительные мероприятия должны быть проведены к составлению финансовой отчетности</w:t>
      </w:r>
    </w:p>
    <w:p w:rsidR="000243AC" w:rsidRPr="002740C0" w:rsidRDefault="000243AC" w:rsidP="002740C0">
      <w:pPr>
        <w:shd w:val="clear" w:color="auto" w:fill="FFFFFF"/>
        <w:spacing w:after="0" w:line="240" w:lineRule="auto"/>
        <w:jc w:val="both"/>
        <w:rPr>
          <w:rFonts w:ascii="Times New Roman" w:eastAsia="Times New Roman" w:hAnsi="Times New Roman" w:cs="Times New Roman"/>
          <w:sz w:val="28"/>
          <w:szCs w:val="28"/>
        </w:rPr>
      </w:pPr>
    </w:p>
    <w:p w:rsidR="00C53D74" w:rsidRDefault="00C53D74" w:rsidP="002740C0">
      <w:pPr>
        <w:tabs>
          <w:tab w:val="left" w:pos="5529"/>
        </w:tabs>
        <w:spacing w:after="0" w:line="240" w:lineRule="auto"/>
        <w:ind w:firstLine="851"/>
        <w:jc w:val="both"/>
        <w:rPr>
          <w:rFonts w:ascii="Times New Roman" w:hAnsi="Times New Roman" w:cs="Times New Roman"/>
          <w:sz w:val="28"/>
          <w:szCs w:val="28"/>
        </w:rPr>
      </w:pPr>
    </w:p>
    <w:p w:rsidR="005A4BA1" w:rsidRDefault="005A4BA1" w:rsidP="005A4BA1">
      <w:pPr>
        <w:pStyle w:val="af7"/>
        <w:tabs>
          <w:tab w:val="left" w:pos="567"/>
        </w:tabs>
        <w:jc w:val="both"/>
        <w:rPr>
          <w:sz w:val="28"/>
          <w:szCs w:val="28"/>
        </w:rPr>
      </w:pPr>
      <w:r w:rsidRPr="005962CC">
        <w:rPr>
          <w:sz w:val="28"/>
          <w:szCs w:val="28"/>
        </w:rPr>
        <w:t>Тема 9. Учетная политика, изменения в расчетных оценках.  МСФО 8.</w:t>
      </w:r>
    </w:p>
    <w:p w:rsidR="005A4BA1" w:rsidRPr="005962CC" w:rsidRDefault="005A4BA1" w:rsidP="005A4BA1">
      <w:pPr>
        <w:pStyle w:val="af7"/>
        <w:tabs>
          <w:tab w:val="left" w:pos="567"/>
        </w:tabs>
        <w:jc w:val="both"/>
        <w:rPr>
          <w:sz w:val="28"/>
          <w:szCs w:val="28"/>
        </w:rPr>
      </w:pPr>
      <w:r>
        <w:rPr>
          <w:sz w:val="28"/>
          <w:szCs w:val="28"/>
        </w:rPr>
        <w:t>Лекция 1</w:t>
      </w:r>
      <w:r w:rsidR="007A3423">
        <w:rPr>
          <w:sz w:val="28"/>
          <w:szCs w:val="28"/>
        </w:rPr>
        <w:t>7</w:t>
      </w:r>
    </w:p>
    <w:p w:rsidR="005A4BA1" w:rsidRPr="007A3423" w:rsidRDefault="005A4BA1" w:rsidP="005A4BA1">
      <w:pPr>
        <w:pStyle w:val="ab"/>
        <w:numPr>
          <w:ilvl w:val="0"/>
          <w:numId w:val="102"/>
        </w:numPr>
        <w:spacing w:after="0" w:line="240" w:lineRule="auto"/>
        <w:jc w:val="both"/>
        <w:rPr>
          <w:rFonts w:ascii="Times New Roman" w:hAnsi="Times New Roman" w:cs="Times New Roman"/>
          <w:sz w:val="28"/>
          <w:szCs w:val="28"/>
        </w:rPr>
      </w:pPr>
      <w:r w:rsidRPr="007A3423">
        <w:rPr>
          <w:rFonts w:ascii="Times New Roman" w:hAnsi="Times New Roman" w:cs="Times New Roman"/>
          <w:sz w:val="28"/>
          <w:szCs w:val="28"/>
        </w:rPr>
        <w:t>Цель и сфера применения стандарта.</w:t>
      </w:r>
    </w:p>
    <w:p w:rsidR="005A4BA1" w:rsidRPr="007A3423" w:rsidRDefault="005A4BA1" w:rsidP="005A4BA1">
      <w:pPr>
        <w:pStyle w:val="ab"/>
        <w:numPr>
          <w:ilvl w:val="0"/>
          <w:numId w:val="102"/>
        </w:numPr>
        <w:spacing w:after="0" w:line="240" w:lineRule="auto"/>
        <w:jc w:val="both"/>
        <w:rPr>
          <w:rFonts w:ascii="Times New Roman" w:hAnsi="Times New Roman" w:cs="Times New Roman"/>
          <w:sz w:val="28"/>
          <w:szCs w:val="28"/>
        </w:rPr>
      </w:pPr>
      <w:r w:rsidRPr="007A3423">
        <w:rPr>
          <w:rFonts w:ascii="Times New Roman" w:hAnsi="Times New Roman" w:cs="Times New Roman"/>
          <w:sz w:val="28"/>
          <w:szCs w:val="28"/>
        </w:rPr>
        <w:t xml:space="preserve"> Выбор и применения учетной политики. </w:t>
      </w:r>
    </w:p>
    <w:p w:rsidR="005A4BA1" w:rsidRPr="007A3423" w:rsidRDefault="005A4BA1" w:rsidP="005A4BA1">
      <w:pPr>
        <w:pStyle w:val="ab"/>
        <w:spacing w:after="0" w:line="240" w:lineRule="auto"/>
        <w:jc w:val="both"/>
        <w:rPr>
          <w:rFonts w:ascii="Times New Roman" w:hAnsi="Times New Roman" w:cs="Times New Roman"/>
          <w:sz w:val="28"/>
          <w:szCs w:val="28"/>
        </w:rPr>
      </w:pPr>
    </w:p>
    <w:p w:rsidR="00257A04" w:rsidRPr="007A3423" w:rsidRDefault="007A3423" w:rsidP="00257A04">
      <w:pPr>
        <w:pStyle w:val="WW-"/>
        <w:jc w:val="both"/>
        <w:rPr>
          <w:sz w:val="28"/>
          <w:szCs w:val="28"/>
        </w:rPr>
      </w:pPr>
      <w:r>
        <w:rPr>
          <w:sz w:val="28"/>
          <w:szCs w:val="28"/>
        </w:rPr>
        <w:tab/>
      </w:r>
      <w:r w:rsidR="00257A04" w:rsidRPr="007A3423">
        <w:rPr>
          <w:sz w:val="28"/>
          <w:szCs w:val="28"/>
        </w:rPr>
        <w:t xml:space="preserve">В процессе осуществления хозяйственной деятельности у компании возникает необходимость вносить изменения в финансовую отчетность. Причины такого рода изменений могут быть различными. </w:t>
      </w:r>
    </w:p>
    <w:p w:rsidR="00257A04" w:rsidRPr="007A3423" w:rsidRDefault="00257A04" w:rsidP="00257A04">
      <w:pPr>
        <w:pStyle w:val="WW-"/>
        <w:jc w:val="both"/>
        <w:rPr>
          <w:sz w:val="28"/>
          <w:szCs w:val="28"/>
        </w:rPr>
      </w:pPr>
      <w:r w:rsidRPr="007A3423">
        <w:rPr>
          <w:sz w:val="28"/>
          <w:szCs w:val="28"/>
        </w:rPr>
        <w:t xml:space="preserve">         В качестве основных можно назвать следующие:</w:t>
      </w:r>
    </w:p>
    <w:p w:rsidR="00257A04" w:rsidRPr="007A3423" w:rsidRDefault="00257A04" w:rsidP="00257A04">
      <w:pPr>
        <w:pStyle w:val="WW-"/>
        <w:numPr>
          <w:ilvl w:val="0"/>
          <w:numId w:val="72"/>
        </w:numPr>
        <w:tabs>
          <w:tab w:val="clear" w:pos="360"/>
          <w:tab w:val="clear" w:pos="709"/>
          <w:tab w:val="num" w:pos="720"/>
        </w:tabs>
        <w:ind w:left="720"/>
        <w:jc w:val="both"/>
        <w:rPr>
          <w:sz w:val="28"/>
          <w:szCs w:val="28"/>
        </w:rPr>
      </w:pPr>
      <w:r w:rsidRPr="007A3423">
        <w:rPr>
          <w:sz w:val="28"/>
          <w:szCs w:val="28"/>
        </w:rPr>
        <w:t>изменения в учетной политике компании;</w:t>
      </w:r>
    </w:p>
    <w:p w:rsidR="00257A04" w:rsidRPr="007A3423" w:rsidRDefault="00257A04" w:rsidP="00257A04">
      <w:pPr>
        <w:pStyle w:val="WW-"/>
        <w:numPr>
          <w:ilvl w:val="0"/>
          <w:numId w:val="72"/>
        </w:numPr>
        <w:tabs>
          <w:tab w:val="clear" w:pos="360"/>
          <w:tab w:val="clear" w:pos="709"/>
          <w:tab w:val="num" w:pos="720"/>
        </w:tabs>
        <w:ind w:left="720"/>
        <w:jc w:val="both"/>
        <w:rPr>
          <w:sz w:val="28"/>
          <w:szCs w:val="28"/>
        </w:rPr>
      </w:pPr>
      <w:r w:rsidRPr="007A3423">
        <w:rPr>
          <w:sz w:val="28"/>
          <w:szCs w:val="28"/>
        </w:rPr>
        <w:t>изменения в бухгалтерских расчетах;</w:t>
      </w:r>
    </w:p>
    <w:p w:rsidR="00257A04" w:rsidRPr="007A3423" w:rsidRDefault="00257A04" w:rsidP="00257A04">
      <w:pPr>
        <w:pStyle w:val="WW-"/>
        <w:numPr>
          <w:ilvl w:val="0"/>
          <w:numId w:val="72"/>
        </w:numPr>
        <w:tabs>
          <w:tab w:val="clear" w:pos="360"/>
          <w:tab w:val="clear" w:pos="709"/>
          <w:tab w:val="num" w:pos="720"/>
        </w:tabs>
        <w:ind w:left="720"/>
        <w:jc w:val="both"/>
        <w:rPr>
          <w:sz w:val="28"/>
          <w:szCs w:val="28"/>
        </w:rPr>
      </w:pPr>
      <w:r w:rsidRPr="007A3423">
        <w:rPr>
          <w:sz w:val="28"/>
          <w:szCs w:val="28"/>
        </w:rPr>
        <w:t>выявленные ошибки.</w:t>
      </w:r>
    </w:p>
    <w:p w:rsidR="00257A04" w:rsidRPr="007A3423" w:rsidRDefault="00257A04" w:rsidP="00257A04">
      <w:pPr>
        <w:pStyle w:val="WW-"/>
        <w:jc w:val="both"/>
        <w:rPr>
          <w:sz w:val="28"/>
          <w:szCs w:val="28"/>
        </w:rPr>
      </w:pPr>
      <w:r w:rsidRPr="007A3423">
        <w:rPr>
          <w:sz w:val="28"/>
          <w:szCs w:val="28"/>
        </w:rPr>
        <w:t xml:space="preserve">      Вопросы выбора и применения учетной политики, отражение в отчетности ошибок и изменений в бухгалтерских расчетах регулируются МСБУ 8 «Учетная политика, изменения и бухгалтерских расчетах и ошибки», который был изменен в рамках проекта по улучшению действующих МСФО в декабре 2003 г. Измененная редакция МСБУ 8 вступает в силу для годовых отчетных периодов, начинающихся 1 января 2005 г. или после этой даты. Раннее применение этого стандарта приветствуется, однако такой факт должен быть раскрыт в примечаниях к финансовой отчетности.</w:t>
      </w:r>
    </w:p>
    <w:p w:rsidR="00257A04" w:rsidRPr="007A3423" w:rsidRDefault="00257A04" w:rsidP="00257A04">
      <w:pPr>
        <w:pStyle w:val="WW-"/>
        <w:jc w:val="both"/>
        <w:rPr>
          <w:sz w:val="28"/>
          <w:szCs w:val="28"/>
        </w:rPr>
      </w:pPr>
      <w:r w:rsidRPr="007A3423">
        <w:rPr>
          <w:sz w:val="28"/>
          <w:szCs w:val="28"/>
        </w:rPr>
        <w:t xml:space="preserve">       МСБУ 8 в редакции 2003 г. заменяет МСБУ 8 «Чистая прибыль или убыток за период, фундаментальные ошибки и изменения в учетной политике» в редакции 1993 г; ПКИ 2 «Последовательность-капитализация затрат по займам»; ПКИ 18 «Последовательность-альтернативные методы».</w:t>
      </w:r>
    </w:p>
    <w:p w:rsidR="00257A04" w:rsidRPr="007A3423" w:rsidRDefault="00257A04" w:rsidP="00257A04">
      <w:pPr>
        <w:pStyle w:val="WW-"/>
        <w:jc w:val="both"/>
        <w:rPr>
          <w:sz w:val="28"/>
          <w:szCs w:val="28"/>
        </w:rPr>
      </w:pPr>
      <w:r w:rsidRPr="007A3423">
        <w:rPr>
          <w:sz w:val="28"/>
          <w:szCs w:val="28"/>
        </w:rPr>
        <w:t xml:space="preserve">        Изменения, внесенные в редакцию 1993 г.:</w:t>
      </w:r>
    </w:p>
    <w:p w:rsidR="00257A04" w:rsidRPr="007A3423" w:rsidRDefault="00257A04" w:rsidP="00257A04">
      <w:pPr>
        <w:pStyle w:val="WW-"/>
        <w:numPr>
          <w:ilvl w:val="0"/>
          <w:numId w:val="73"/>
        </w:numPr>
        <w:jc w:val="both"/>
        <w:rPr>
          <w:sz w:val="28"/>
          <w:szCs w:val="28"/>
        </w:rPr>
      </w:pPr>
      <w:r w:rsidRPr="007A3423">
        <w:rPr>
          <w:sz w:val="28"/>
          <w:szCs w:val="28"/>
        </w:rPr>
        <w:t>изменение сферы применения МСБУ 8 - перенос параграфов 7-18 (представление статей в отчете о прибылях и убытках) в МСБУ 1; перенос параграфов 20-22 МСБУ 1 (выбор учетной политики) в МСБУ 8;</w:t>
      </w:r>
    </w:p>
    <w:p w:rsidR="00257A04" w:rsidRPr="007A3423" w:rsidRDefault="00257A04" w:rsidP="00257A04">
      <w:pPr>
        <w:pStyle w:val="WW-"/>
        <w:numPr>
          <w:ilvl w:val="0"/>
          <w:numId w:val="73"/>
        </w:numPr>
        <w:jc w:val="both"/>
        <w:rPr>
          <w:sz w:val="28"/>
          <w:szCs w:val="28"/>
        </w:rPr>
      </w:pPr>
      <w:r w:rsidRPr="007A3423">
        <w:rPr>
          <w:sz w:val="28"/>
          <w:szCs w:val="28"/>
        </w:rPr>
        <w:t>изменение старого названия МСФО 8 «Чистая прибыль или убыток за период, фундаментальные ошибки и изменения в учетной политике».</w:t>
      </w:r>
    </w:p>
    <w:p w:rsidR="00257A04" w:rsidRPr="007A3423" w:rsidRDefault="00257A04" w:rsidP="00257A04">
      <w:pPr>
        <w:pStyle w:val="WW-"/>
        <w:jc w:val="both"/>
        <w:rPr>
          <w:sz w:val="28"/>
          <w:szCs w:val="28"/>
        </w:rPr>
      </w:pPr>
      <w:r w:rsidRPr="007A3423">
        <w:rPr>
          <w:sz w:val="28"/>
          <w:szCs w:val="28"/>
        </w:rPr>
        <w:t xml:space="preserve">      В соответствии с МСФО, </w:t>
      </w:r>
      <w:r w:rsidRPr="007A3423">
        <w:rPr>
          <w:i/>
          <w:iCs/>
          <w:sz w:val="28"/>
          <w:szCs w:val="28"/>
        </w:rPr>
        <w:t>учетная политика</w:t>
      </w:r>
      <w:r w:rsidRPr="007A3423">
        <w:rPr>
          <w:sz w:val="28"/>
          <w:szCs w:val="28"/>
        </w:rPr>
        <w:t xml:space="preserve"> - это конкретные принципы, методы, процедуры, правила и практика, принятые компанией для подготовки и представления финансовой отчетности.</w:t>
      </w:r>
    </w:p>
    <w:p w:rsidR="00257A04" w:rsidRPr="007A3423" w:rsidRDefault="00257A04" w:rsidP="00257A04">
      <w:pPr>
        <w:pStyle w:val="WW-"/>
        <w:jc w:val="both"/>
        <w:rPr>
          <w:sz w:val="28"/>
          <w:szCs w:val="28"/>
        </w:rPr>
      </w:pPr>
      <w:r w:rsidRPr="007A3423">
        <w:rPr>
          <w:sz w:val="28"/>
          <w:szCs w:val="28"/>
        </w:rPr>
        <w:t xml:space="preserve">   При выборе и применении учетной политики следует руководствоваться соответствующими стандартами и интерпретациями, с учетом указаний по применению данных стандартов или интерпретаций, выпущенных Правлением по МСФО.</w:t>
      </w:r>
    </w:p>
    <w:p w:rsidR="00257A04" w:rsidRPr="007A3423" w:rsidRDefault="00257A04" w:rsidP="00257A04">
      <w:pPr>
        <w:pStyle w:val="WW-"/>
        <w:jc w:val="both"/>
        <w:rPr>
          <w:sz w:val="28"/>
          <w:szCs w:val="28"/>
        </w:rPr>
      </w:pPr>
      <w:r w:rsidRPr="007A3423">
        <w:rPr>
          <w:sz w:val="28"/>
          <w:szCs w:val="28"/>
        </w:rPr>
        <w:t xml:space="preserve">       Международные стандарты предписывают выбирать учетную политику, применение которой обеспечивает представление в финансовой отчетности </w:t>
      </w:r>
      <w:r w:rsidRPr="007A3423">
        <w:rPr>
          <w:sz w:val="28"/>
          <w:szCs w:val="28"/>
        </w:rPr>
        <w:lastRenderedPageBreak/>
        <w:t>достоверной и надежной информации об операциях, других событиях и условиях, к которым применяется данная учетная политика. МСБУ 8 позволяет не применять положения принятой учетной политики в том случае, когда эффект от их применения является несущественным.</w:t>
      </w:r>
    </w:p>
    <w:p w:rsidR="00257A04" w:rsidRPr="007A3423" w:rsidRDefault="00257A04" w:rsidP="00257A04">
      <w:pPr>
        <w:pStyle w:val="WW-"/>
        <w:jc w:val="both"/>
        <w:rPr>
          <w:sz w:val="28"/>
          <w:szCs w:val="28"/>
        </w:rPr>
      </w:pPr>
      <w:r w:rsidRPr="007A3423">
        <w:rPr>
          <w:sz w:val="28"/>
          <w:szCs w:val="28"/>
        </w:rPr>
        <w:t xml:space="preserve">       Понятие «существенность» является принципиально важным при применении МСФО. МСБУ 8 определяет, что «пропуски или искажения статей считаются существенными, если они по отдельности или в совокупности могут повлиять на экономические решения пользователей, принятые на основании финансовой отчетности». Ключевыми факторами в оценке существенности информации  обычно служат количественные показатели (сумма, доля, и т.д.) и характер информации. При этом оценка существенности информации не всегда напрямую зависит от размера статьи; например, сумма судебного иска, поданного одним из покупателей продукции компании, может быть незначительной, однако в случае неблагоприятного для компании исхода аналогичные иски можно ожидать от тысяч других покупателей, что может в конечном итоге существенно ухудшить ее финансовые показатели.     Поэтому при оценке существенности статьи важно применять комплексный подход и оценивать все существующие условия, в которых оперирует компания.</w:t>
      </w:r>
    </w:p>
    <w:p w:rsidR="00257A04" w:rsidRPr="007A3423" w:rsidRDefault="00257A04" w:rsidP="00257A04">
      <w:pPr>
        <w:pStyle w:val="WW-"/>
        <w:jc w:val="both"/>
        <w:rPr>
          <w:sz w:val="28"/>
          <w:szCs w:val="28"/>
        </w:rPr>
      </w:pPr>
      <w:r w:rsidRPr="007A3423">
        <w:rPr>
          <w:sz w:val="28"/>
          <w:szCs w:val="28"/>
        </w:rPr>
        <w:t>Стандарт запрещает производить или оставлять неисправленными несущественные отступления от МСФО в целях  достижения отдельно взятой цели при представлении информации о финансовом состоянии, финансовой деятельности или движении денежных средств организации.</w:t>
      </w:r>
    </w:p>
    <w:p w:rsidR="00257A04" w:rsidRPr="007A3423" w:rsidRDefault="00257A04" w:rsidP="00257A04">
      <w:pPr>
        <w:pStyle w:val="WW-"/>
        <w:rPr>
          <w:sz w:val="28"/>
          <w:szCs w:val="28"/>
        </w:rPr>
      </w:pPr>
      <w:r w:rsidRPr="007A3423">
        <w:rPr>
          <w:sz w:val="28"/>
          <w:szCs w:val="28"/>
        </w:rPr>
        <w:t xml:space="preserve">          В отсутствие конкретных стандартов или интерпретаций, применяемых к отражению определенных операций, других событий и условий, менеджмент должен использовать свое профессиональное суждение при разработке и применении учетной политики таким образом, чтобы информация была:</w:t>
      </w:r>
    </w:p>
    <w:p w:rsidR="00257A04" w:rsidRPr="007A3423" w:rsidRDefault="00257A04" w:rsidP="00257A04">
      <w:pPr>
        <w:pStyle w:val="WW-"/>
        <w:numPr>
          <w:ilvl w:val="0"/>
          <w:numId w:val="74"/>
        </w:numPr>
        <w:rPr>
          <w:sz w:val="28"/>
          <w:szCs w:val="28"/>
        </w:rPr>
      </w:pPr>
      <w:r w:rsidRPr="007A3423">
        <w:rPr>
          <w:sz w:val="28"/>
          <w:szCs w:val="28"/>
        </w:rPr>
        <w:t>уместной для принятия экономических решений пользователями;</w:t>
      </w:r>
    </w:p>
    <w:p w:rsidR="00257A04" w:rsidRPr="007A3423" w:rsidRDefault="00257A04" w:rsidP="00257A04">
      <w:pPr>
        <w:pStyle w:val="WW-"/>
        <w:numPr>
          <w:ilvl w:val="0"/>
          <w:numId w:val="74"/>
        </w:numPr>
        <w:rPr>
          <w:sz w:val="28"/>
          <w:szCs w:val="28"/>
        </w:rPr>
      </w:pPr>
      <w:r w:rsidRPr="007A3423">
        <w:rPr>
          <w:sz w:val="28"/>
          <w:szCs w:val="28"/>
        </w:rPr>
        <w:t>надежной.</w:t>
      </w:r>
    </w:p>
    <w:p w:rsidR="00257A04" w:rsidRPr="007A3423" w:rsidRDefault="00257A04" w:rsidP="00257A04">
      <w:pPr>
        <w:pStyle w:val="WW-"/>
        <w:rPr>
          <w:sz w:val="28"/>
          <w:szCs w:val="28"/>
        </w:rPr>
      </w:pPr>
      <w:r w:rsidRPr="007A3423">
        <w:rPr>
          <w:sz w:val="28"/>
          <w:szCs w:val="28"/>
        </w:rPr>
        <w:t xml:space="preserve">        Понятие надежности включает в себя:</w:t>
      </w:r>
    </w:p>
    <w:p w:rsidR="00257A04" w:rsidRPr="007A3423" w:rsidRDefault="00257A04" w:rsidP="00257A04">
      <w:pPr>
        <w:pStyle w:val="WW-"/>
        <w:numPr>
          <w:ilvl w:val="0"/>
          <w:numId w:val="75"/>
        </w:numPr>
        <w:rPr>
          <w:sz w:val="28"/>
          <w:szCs w:val="28"/>
        </w:rPr>
      </w:pPr>
      <w:r w:rsidRPr="007A3423">
        <w:rPr>
          <w:sz w:val="28"/>
          <w:szCs w:val="28"/>
        </w:rPr>
        <w:t>достоверное представление финансовой информации;</w:t>
      </w:r>
    </w:p>
    <w:p w:rsidR="00257A04" w:rsidRPr="007A3423" w:rsidRDefault="00257A04" w:rsidP="00257A04">
      <w:pPr>
        <w:pStyle w:val="WW-"/>
        <w:numPr>
          <w:ilvl w:val="0"/>
          <w:numId w:val="75"/>
        </w:numPr>
        <w:rPr>
          <w:sz w:val="28"/>
          <w:szCs w:val="28"/>
        </w:rPr>
      </w:pPr>
      <w:r w:rsidRPr="007A3423">
        <w:rPr>
          <w:sz w:val="28"/>
          <w:szCs w:val="28"/>
        </w:rPr>
        <w:t>приоритет содержания над формой;</w:t>
      </w:r>
    </w:p>
    <w:p w:rsidR="00257A04" w:rsidRPr="007A3423" w:rsidRDefault="00257A04" w:rsidP="00257A04">
      <w:pPr>
        <w:pStyle w:val="WW-"/>
        <w:numPr>
          <w:ilvl w:val="0"/>
          <w:numId w:val="75"/>
        </w:numPr>
        <w:jc w:val="both"/>
        <w:rPr>
          <w:sz w:val="28"/>
          <w:szCs w:val="28"/>
        </w:rPr>
      </w:pPr>
      <w:r w:rsidRPr="007A3423">
        <w:rPr>
          <w:sz w:val="28"/>
          <w:szCs w:val="28"/>
        </w:rPr>
        <w:t>нейтральность представляемой информации;</w:t>
      </w:r>
    </w:p>
    <w:p w:rsidR="00257A04" w:rsidRPr="007A3423" w:rsidRDefault="00257A04" w:rsidP="00257A04">
      <w:pPr>
        <w:pStyle w:val="WW-"/>
        <w:numPr>
          <w:ilvl w:val="0"/>
          <w:numId w:val="75"/>
        </w:numPr>
        <w:jc w:val="both"/>
        <w:rPr>
          <w:sz w:val="28"/>
          <w:szCs w:val="28"/>
        </w:rPr>
      </w:pPr>
      <w:r w:rsidRPr="007A3423">
        <w:rPr>
          <w:sz w:val="28"/>
          <w:szCs w:val="28"/>
        </w:rPr>
        <w:t>осмотрительность;</w:t>
      </w:r>
    </w:p>
    <w:p w:rsidR="00257A04" w:rsidRPr="007A3423" w:rsidRDefault="00257A04" w:rsidP="00257A04">
      <w:pPr>
        <w:pStyle w:val="WW-"/>
        <w:numPr>
          <w:ilvl w:val="0"/>
          <w:numId w:val="75"/>
        </w:numPr>
        <w:jc w:val="both"/>
        <w:rPr>
          <w:sz w:val="28"/>
          <w:szCs w:val="28"/>
        </w:rPr>
      </w:pPr>
      <w:r w:rsidRPr="007A3423">
        <w:rPr>
          <w:sz w:val="28"/>
          <w:szCs w:val="28"/>
        </w:rPr>
        <w:t>полноту во всех существенных отношениях.</w:t>
      </w:r>
    </w:p>
    <w:p w:rsidR="00257A04" w:rsidRPr="007A3423" w:rsidRDefault="00257A04" w:rsidP="00257A04">
      <w:pPr>
        <w:pStyle w:val="WW-"/>
        <w:jc w:val="both"/>
        <w:rPr>
          <w:sz w:val="28"/>
          <w:szCs w:val="28"/>
        </w:rPr>
      </w:pPr>
      <w:r w:rsidRPr="007A3423">
        <w:rPr>
          <w:sz w:val="28"/>
          <w:szCs w:val="28"/>
        </w:rPr>
        <w:t xml:space="preserve">           Также о качественных признаках финансовой отчетности, соответствующей МСФО, более подробно можно узнать в МСБУ I «Представление финансовой отчетности».</w:t>
      </w:r>
    </w:p>
    <w:p w:rsidR="00257A04" w:rsidRPr="007A3423" w:rsidRDefault="00257A04" w:rsidP="00257A04">
      <w:pPr>
        <w:pStyle w:val="WW-"/>
        <w:jc w:val="both"/>
        <w:rPr>
          <w:sz w:val="28"/>
          <w:szCs w:val="28"/>
        </w:rPr>
      </w:pPr>
      <w:r w:rsidRPr="007A3423">
        <w:rPr>
          <w:sz w:val="28"/>
          <w:szCs w:val="28"/>
        </w:rPr>
        <w:t xml:space="preserve">       Кроме того, при разработке положений учетной политики в отсутствие конкретных стандартов или интерпретаций менеджмент должен учесть:</w:t>
      </w:r>
    </w:p>
    <w:p w:rsidR="00257A04" w:rsidRPr="007A3423" w:rsidRDefault="00257A04" w:rsidP="00257A04">
      <w:pPr>
        <w:pStyle w:val="WW-"/>
        <w:numPr>
          <w:ilvl w:val="0"/>
          <w:numId w:val="76"/>
        </w:numPr>
        <w:jc w:val="both"/>
        <w:rPr>
          <w:sz w:val="28"/>
          <w:szCs w:val="28"/>
        </w:rPr>
      </w:pPr>
      <w:r w:rsidRPr="007A3423">
        <w:rPr>
          <w:sz w:val="28"/>
          <w:szCs w:val="28"/>
        </w:rPr>
        <w:t>требования и указания стандартов и интерпретаций, относящиеся к подобным или близким по существу ситуациям;</w:t>
      </w:r>
    </w:p>
    <w:p w:rsidR="00257A04" w:rsidRPr="007A3423" w:rsidRDefault="00257A04" w:rsidP="00257A04">
      <w:pPr>
        <w:pStyle w:val="WW-"/>
        <w:numPr>
          <w:ilvl w:val="0"/>
          <w:numId w:val="76"/>
        </w:numPr>
        <w:jc w:val="both"/>
        <w:rPr>
          <w:sz w:val="28"/>
          <w:szCs w:val="28"/>
        </w:rPr>
      </w:pPr>
      <w:r w:rsidRPr="007A3423">
        <w:rPr>
          <w:sz w:val="28"/>
          <w:szCs w:val="28"/>
        </w:rPr>
        <w:t>определения, критерии признания и концепции оценки активов, обязательств, доходов и расходов, изложенные в Концепции подготовки и составления финансовой отчетности;</w:t>
      </w:r>
    </w:p>
    <w:p w:rsidR="00257A04" w:rsidRPr="007A3423" w:rsidRDefault="00257A04" w:rsidP="00257A04">
      <w:pPr>
        <w:pStyle w:val="WW-"/>
        <w:numPr>
          <w:ilvl w:val="0"/>
          <w:numId w:val="76"/>
        </w:numPr>
        <w:jc w:val="both"/>
        <w:rPr>
          <w:sz w:val="28"/>
          <w:szCs w:val="28"/>
        </w:rPr>
      </w:pPr>
      <w:r w:rsidRPr="007A3423">
        <w:rPr>
          <w:sz w:val="28"/>
          <w:szCs w:val="28"/>
        </w:rPr>
        <w:lastRenderedPageBreak/>
        <w:t>наиболее актуальные документы, выпущенные иными органами, устанавливающими стандарты учета, которые используют сходную концепцию подготовки и составления финансовой отчетности при разработке стандартов бухгалтерского учета;</w:t>
      </w:r>
    </w:p>
    <w:p w:rsidR="00257A04" w:rsidRDefault="00257A04" w:rsidP="00257A04">
      <w:pPr>
        <w:pStyle w:val="WW-"/>
        <w:numPr>
          <w:ilvl w:val="0"/>
          <w:numId w:val="76"/>
        </w:numPr>
        <w:jc w:val="both"/>
        <w:rPr>
          <w:sz w:val="28"/>
          <w:szCs w:val="28"/>
        </w:rPr>
      </w:pPr>
      <w:r w:rsidRPr="007A3423">
        <w:rPr>
          <w:sz w:val="28"/>
          <w:szCs w:val="28"/>
        </w:rPr>
        <w:t>прочую бухгалтерскую литературу и принятые в отрасли подходы при условии, что такие источники не противоречат МСФО и Концепции МСФО.</w:t>
      </w:r>
    </w:p>
    <w:p w:rsidR="007A3423" w:rsidRPr="007A3423" w:rsidRDefault="007A3423" w:rsidP="007A3423">
      <w:pPr>
        <w:pStyle w:val="WW-"/>
        <w:tabs>
          <w:tab w:val="clear" w:pos="709"/>
        </w:tabs>
        <w:ind w:left="720"/>
        <w:jc w:val="both"/>
        <w:rPr>
          <w:sz w:val="28"/>
          <w:szCs w:val="28"/>
        </w:rPr>
      </w:pPr>
    </w:p>
    <w:p w:rsidR="007A3423" w:rsidRPr="007A3423" w:rsidRDefault="00257A04" w:rsidP="007A3423">
      <w:pPr>
        <w:spacing w:after="0" w:line="240" w:lineRule="auto"/>
        <w:jc w:val="both"/>
        <w:rPr>
          <w:rFonts w:ascii="Times New Roman" w:hAnsi="Times New Roman" w:cs="Times New Roman"/>
          <w:b/>
          <w:sz w:val="28"/>
          <w:szCs w:val="28"/>
        </w:rPr>
      </w:pPr>
      <w:r w:rsidRPr="007A3423">
        <w:rPr>
          <w:rFonts w:ascii="Times New Roman" w:hAnsi="Times New Roman" w:cs="Times New Roman"/>
          <w:sz w:val="28"/>
          <w:szCs w:val="28"/>
        </w:rPr>
        <w:t xml:space="preserve">    </w:t>
      </w:r>
      <w:r w:rsidR="007A3423" w:rsidRPr="007A3423">
        <w:rPr>
          <w:rFonts w:ascii="Times New Roman" w:hAnsi="Times New Roman" w:cs="Times New Roman"/>
          <w:b/>
          <w:sz w:val="28"/>
          <w:szCs w:val="28"/>
        </w:rPr>
        <w:t>Лекция 1</w:t>
      </w:r>
      <w:r w:rsidR="007A3423">
        <w:rPr>
          <w:rFonts w:ascii="Times New Roman" w:hAnsi="Times New Roman" w:cs="Times New Roman"/>
          <w:b/>
          <w:sz w:val="28"/>
          <w:szCs w:val="28"/>
        </w:rPr>
        <w:t>8</w:t>
      </w:r>
    </w:p>
    <w:p w:rsidR="007A3423" w:rsidRPr="007A3423" w:rsidRDefault="007A3423" w:rsidP="007A3423">
      <w:pPr>
        <w:pStyle w:val="ab"/>
        <w:numPr>
          <w:ilvl w:val="0"/>
          <w:numId w:val="103"/>
        </w:numPr>
        <w:spacing w:after="0" w:line="240" w:lineRule="auto"/>
        <w:jc w:val="both"/>
        <w:rPr>
          <w:rFonts w:ascii="Times New Roman" w:hAnsi="Times New Roman" w:cs="Times New Roman"/>
          <w:sz w:val="28"/>
          <w:szCs w:val="28"/>
        </w:rPr>
      </w:pPr>
      <w:r w:rsidRPr="007A3423">
        <w:rPr>
          <w:rFonts w:ascii="Times New Roman" w:hAnsi="Times New Roman" w:cs="Times New Roman"/>
          <w:sz w:val="28"/>
          <w:szCs w:val="28"/>
        </w:rPr>
        <w:t>Применения изменений в учетной политики.</w:t>
      </w:r>
    </w:p>
    <w:p w:rsidR="007A3423" w:rsidRDefault="007A3423" w:rsidP="007A3423">
      <w:pPr>
        <w:pStyle w:val="ab"/>
        <w:numPr>
          <w:ilvl w:val="0"/>
          <w:numId w:val="103"/>
        </w:numPr>
        <w:spacing w:after="0" w:line="240" w:lineRule="auto"/>
        <w:jc w:val="both"/>
        <w:rPr>
          <w:rFonts w:ascii="Times New Roman" w:hAnsi="Times New Roman" w:cs="Times New Roman"/>
          <w:sz w:val="28"/>
          <w:szCs w:val="28"/>
        </w:rPr>
      </w:pPr>
      <w:r w:rsidRPr="007A3423">
        <w:rPr>
          <w:rFonts w:ascii="Times New Roman" w:hAnsi="Times New Roman" w:cs="Times New Roman"/>
          <w:sz w:val="28"/>
          <w:szCs w:val="28"/>
        </w:rPr>
        <w:t>Изменения в расчетных оценках. Ошибки.</w:t>
      </w:r>
    </w:p>
    <w:p w:rsidR="007A3423" w:rsidRPr="007A3423" w:rsidRDefault="007A3423" w:rsidP="007A3423">
      <w:pPr>
        <w:pStyle w:val="ab"/>
        <w:spacing w:after="0" w:line="240" w:lineRule="auto"/>
        <w:jc w:val="both"/>
        <w:rPr>
          <w:rFonts w:ascii="Times New Roman" w:hAnsi="Times New Roman" w:cs="Times New Roman"/>
          <w:sz w:val="28"/>
          <w:szCs w:val="28"/>
        </w:rPr>
      </w:pPr>
    </w:p>
    <w:p w:rsidR="00257A04" w:rsidRPr="007A3423" w:rsidRDefault="00257A04" w:rsidP="00257A04">
      <w:pPr>
        <w:pStyle w:val="WW-"/>
        <w:jc w:val="both"/>
        <w:rPr>
          <w:sz w:val="28"/>
          <w:szCs w:val="28"/>
        </w:rPr>
      </w:pPr>
      <w:r w:rsidRPr="007A3423">
        <w:rPr>
          <w:sz w:val="28"/>
          <w:szCs w:val="28"/>
        </w:rPr>
        <w:t xml:space="preserve">  Выбранная учетная политика должна применяться последовательно к аналогичным статьям, за исключением случаев, когда соответствующий стандарт или интерпретация специально содержат требование или разрешение ввести классификацию статей, для которых могут применяться различные подходы к учетной политике.</w:t>
      </w:r>
    </w:p>
    <w:p w:rsidR="00257A04" w:rsidRPr="007A3423" w:rsidRDefault="00257A04" w:rsidP="00257A04">
      <w:pPr>
        <w:pStyle w:val="WW-"/>
        <w:jc w:val="both"/>
        <w:rPr>
          <w:sz w:val="28"/>
          <w:szCs w:val="28"/>
        </w:rPr>
      </w:pPr>
      <w:r w:rsidRPr="007A3423">
        <w:rPr>
          <w:sz w:val="28"/>
          <w:szCs w:val="28"/>
        </w:rPr>
        <w:t xml:space="preserve">     Если соответствующий стандарт или интерпретация требуют или разрешают такую классификацию, то соответствующая учетная политика должна быть выбрана и затем применяться последовательно к каждому классу.</w:t>
      </w:r>
    </w:p>
    <w:p w:rsidR="00257A04" w:rsidRPr="007A3423" w:rsidRDefault="00257A04" w:rsidP="00257A04">
      <w:pPr>
        <w:pStyle w:val="WW-"/>
        <w:jc w:val="both"/>
        <w:rPr>
          <w:sz w:val="28"/>
          <w:szCs w:val="28"/>
        </w:rPr>
      </w:pPr>
      <w:r w:rsidRPr="007A3423">
        <w:rPr>
          <w:sz w:val="28"/>
          <w:szCs w:val="28"/>
        </w:rPr>
        <w:t xml:space="preserve">         Пример. Последовательность применения учетной политики.</w:t>
      </w:r>
    </w:p>
    <w:p w:rsidR="00257A04" w:rsidRPr="007A3423" w:rsidRDefault="00257A04" w:rsidP="00257A04">
      <w:pPr>
        <w:pStyle w:val="WW-"/>
        <w:jc w:val="both"/>
        <w:rPr>
          <w:sz w:val="28"/>
          <w:szCs w:val="28"/>
        </w:rPr>
      </w:pPr>
      <w:r w:rsidRPr="007A3423">
        <w:rPr>
          <w:sz w:val="28"/>
          <w:szCs w:val="28"/>
        </w:rPr>
        <w:t xml:space="preserve">       «МСБУ 2 «Запасы» содержит несколько подходов к оценке себестоимости запасов при выбытии: по формуле ФИФО, по средневзвешенной стоимости, причем к аналогичным товарно-материальным ценностям необходимо применять одну и ту же формулу. Однако к разным классам запасов могут применяться различные формулы».</w:t>
      </w:r>
    </w:p>
    <w:p w:rsidR="00257A04" w:rsidRPr="007A3423" w:rsidRDefault="00257A04" w:rsidP="00257A04">
      <w:pPr>
        <w:pStyle w:val="WW-"/>
        <w:jc w:val="both"/>
        <w:rPr>
          <w:sz w:val="28"/>
          <w:szCs w:val="28"/>
        </w:rPr>
      </w:pPr>
      <w:r w:rsidRPr="007A3423">
        <w:rPr>
          <w:sz w:val="28"/>
          <w:szCs w:val="28"/>
        </w:rPr>
        <w:t xml:space="preserve">    Пользователи финансовой отчетности должны иметь возможность сравнивать финансовую отчетность организации на протяжении нескольких отчетных периодов для того, чтобы определить тенденции в ее финансовом состоянии, финансовой деятельности и движении денежных средств. Таким образом, в течение отчетного периода и при переходе к следующим периодам должна применяться одна и та же учетная политика. </w:t>
      </w:r>
    </w:p>
    <w:p w:rsidR="00257A04" w:rsidRPr="007A3423" w:rsidRDefault="00257A04" w:rsidP="00257A04">
      <w:pPr>
        <w:pStyle w:val="WW-"/>
        <w:jc w:val="both"/>
        <w:rPr>
          <w:sz w:val="28"/>
          <w:szCs w:val="28"/>
        </w:rPr>
      </w:pPr>
      <w:r w:rsidRPr="007A3423">
        <w:rPr>
          <w:sz w:val="28"/>
          <w:szCs w:val="28"/>
        </w:rPr>
        <w:t>Изменения допустимы только тогда, когда:</w:t>
      </w:r>
    </w:p>
    <w:p w:rsidR="00257A04" w:rsidRPr="007A3423" w:rsidRDefault="00257A04" w:rsidP="00257A04">
      <w:pPr>
        <w:pStyle w:val="WW-"/>
        <w:numPr>
          <w:ilvl w:val="0"/>
          <w:numId w:val="77"/>
        </w:numPr>
        <w:jc w:val="both"/>
        <w:rPr>
          <w:sz w:val="28"/>
          <w:szCs w:val="28"/>
        </w:rPr>
      </w:pPr>
      <w:r w:rsidRPr="007A3423">
        <w:rPr>
          <w:sz w:val="28"/>
          <w:szCs w:val="28"/>
        </w:rPr>
        <w:t>это требуется соответствующим стандартом или интерпретацией;</w:t>
      </w:r>
    </w:p>
    <w:p w:rsidR="00257A04" w:rsidRPr="007A3423" w:rsidRDefault="00257A04" w:rsidP="00257A04">
      <w:pPr>
        <w:pStyle w:val="WW-"/>
        <w:numPr>
          <w:ilvl w:val="0"/>
          <w:numId w:val="77"/>
        </w:numPr>
        <w:jc w:val="both"/>
        <w:rPr>
          <w:sz w:val="28"/>
          <w:szCs w:val="28"/>
        </w:rPr>
      </w:pPr>
      <w:r w:rsidRPr="007A3423">
        <w:rPr>
          <w:sz w:val="28"/>
          <w:szCs w:val="28"/>
        </w:rPr>
        <w:t>или данные изменения учетной политики приведут к повышению надежности и достоверности представляемой финансовой отчетности.</w:t>
      </w:r>
    </w:p>
    <w:p w:rsidR="00257A04" w:rsidRPr="007A3423" w:rsidRDefault="00257A04" w:rsidP="00257A04">
      <w:pPr>
        <w:pStyle w:val="WW-"/>
        <w:jc w:val="both"/>
        <w:rPr>
          <w:sz w:val="28"/>
          <w:szCs w:val="28"/>
        </w:rPr>
      </w:pPr>
      <w:r w:rsidRPr="007A3423">
        <w:rPr>
          <w:sz w:val="28"/>
          <w:szCs w:val="28"/>
        </w:rPr>
        <w:t xml:space="preserve">    В первом случае пересмотр учетной политики обязателен (в том числе при первоначальном применении стандарта), а во втором случае идет речь о добровольном изменении учетной политики.</w:t>
      </w:r>
    </w:p>
    <w:p w:rsidR="00257A04" w:rsidRPr="007A3423" w:rsidRDefault="00257A04" w:rsidP="00257A04">
      <w:pPr>
        <w:pStyle w:val="WW-"/>
        <w:jc w:val="both"/>
        <w:rPr>
          <w:sz w:val="28"/>
          <w:szCs w:val="28"/>
        </w:rPr>
      </w:pPr>
      <w:r w:rsidRPr="007A3423">
        <w:rPr>
          <w:sz w:val="28"/>
          <w:szCs w:val="28"/>
        </w:rPr>
        <w:t xml:space="preserve">          В МСБУ 8 (в редакции 2003 г.) исключена возможность изменения учетной политики в случае, когда этого требует законодательство.</w:t>
      </w:r>
    </w:p>
    <w:p w:rsidR="00257A04" w:rsidRPr="007A3423" w:rsidRDefault="00257A04" w:rsidP="00257A04">
      <w:pPr>
        <w:pStyle w:val="WW-"/>
        <w:jc w:val="both"/>
        <w:rPr>
          <w:sz w:val="28"/>
          <w:szCs w:val="28"/>
        </w:rPr>
      </w:pPr>
      <w:r w:rsidRPr="007A3423">
        <w:rPr>
          <w:sz w:val="28"/>
          <w:szCs w:val="28"/>
        </w:rPr>
        <w:t xml:space="preserve">     В соответствии с МСБУ, следующие действия не являются изменениями учетной политики:</w:t>
      </w:r>
    </w:p>
    <w:p w:rsidR="00257A04" w:rsidRPr="007A3423" w:rsidRDefault="00257A04" w:rsidP="00257A04">
      <w:pPr>
        <w:pStyle w:val="WW-"/>
        <w:numPr>
          <w:ilvl w:val="0"/>
          <w:numId w:val="78"/>
        </w:numPr>
        <w:jc w:val="both"/>
        <w:rPr>
          <w:sz w:val="28"/>
          <w:szCs w:val="28"/>
        </w:rPr>
      </w:pPr>
      <w:r w:rsidRPr="007A3423">
        <w:rPr>
          <w:sz w:val="28"/>
          <w:szCs w:val="28"/>
        </w:rPr>
        <w:lastRenderedPageBreak/>
        <w:t>принятие учетной политики для событий или сделок, отличающихся по существу от ранее происходивших событий и сделок;</w:t>
      </w:r>
    </w:p>
    <w:p w:rsidR="00257A04" w:rsidRPr="007A3423" w:rsidRDefault="00257A04" w:rsidP="00257A04">
      <w:pPr>
        <w:pStyle w:val="WW-"/>
        <w:numPr>
          <w:ilvl w:val="0"/>
          <w:numId w:val="78"/>
        </w:numPr>
        <w:jc w:val="both"/>
        <w:rPr>
          <w:sz w:val="28"/>
          <w:szCs w:val="28"/>
        </w:rPr>
      </w:pPr>
      <w:r w:rsidRPr="007A3423">
        <w:rPr>
          <w:sz w:val="28"/>
          <w:szCs w:val="28"/>
        </w:rPr>
        <w:t>принятие новой учетной политики для событий или сделок, которые не происходили ранее или не были существенными.</w:t>
      </w:r>
    </w:p>
    <w:p w:rsidR="00257A04" w:rsidRPr="007A3423" w:rsidRDefault="00257A04" w:rsidP="00257A04">
      <w:pPr>
        <w:pStyle w:val="WW-"/>
        <w:jc w:val="both"/>
        <w:rPr>
          <w:sz w:val="28"/>
          <w:szCs w:val="28"/>
        </w:rPr>
      </w:pPr>
      <w:r w:rsidRPr="007A3423">
        <w:rPr>
          <w:sz w:val="28"/>
          <w:szCs w:val="28"/>
        </w:rPr>
        <w:t xml:space="preserve">       Переход на модель оценки основных средств по переоцененной стоимости там, где ранее применялась модель по первоначальной стоимости, является изменением учетной политики, но рассматривается как переоценка в соответствии с МСБУ 16, а не как изменение учетной политики.</w:t>
      </w:r>
    </w:p>
    <w:p w:rsidR="00257A04" w:rsidRPr="007A3423" w:rsidRDefault="00257A04" w:rsidP="007A3423">
      <w:pPr>
        <w:pStyle w:val="af"/>
        <w:jc w:val="both"/>
        <w:rPr>
          <w:sz w:val="28"/>
          <w:szCs w:val="28"/>
        </w:rPr>
      </w:pPr>
      <w:r w:rsidRPr="007A3423">
        <w:rPr>
          <w:sz w:val="28"/>
          <w:szCs w:val="28"/>
        </w:rPr>
        <w:t xml:space="preserve">   При первоначальном применении стандарта или интерпретации организация должна отражать в учете изменения учетной "пиитики в соответствии со специальными переходными положениями. В том случае, когда соответствующий стандарт или интерпретация не содержат специальных переходных положений, относящихся к такому изменению, или изменения учетной политики осуществляются добровольно, организация должна применять эти изменения ретроспективно.</w:t>
      </w:r>
      <w:r w:rsidR="007A3423">
        <w:rPr>
          <w:sz w:val="28"/>
          <w:szCs w:val="28"/>
        </w:rPr>
        <w:t xml:space="preserve"> </w:t>
      </w:r>
      <w:r w:rsidRPr="007A3423">
        <w:rPr>
          <w:sz w:val="28"/>
          <w:szCs w:val="28"/>
        </w:rPr>
        <w:t>Досрочное применение стандарта или интерпретации не считается добровольным изменением учетной политики.</w:t>
      </w:r>
    </w:p>
    <w:p w:rsidR="00257A04" w:rsidRPr="007A3423" w:rsidRDefault="00257A04" w:rsidP="00257A04">
      <w:pPr>
        <w:pStyle w:val="WW-"/>
        <w:jc w:val="both"/>
        <w:rPr>
          <w:sz w:val="28"/>
          <w:szCs w:val="28"/>
        </w:rPr>
      </w:pPr>
      <w:r w:rsidRPr="007A3423">
        <w:rPr>
          <w:sz w:val="28"/>
          <w:szCs w:val="28"/>
        </w:rPr>
        <w:t xml:space="preserve">     Изменения в учетной политике, принятые на основании документов, выпущенных иными органами, устанавливающими стандарты учета, считаются добровольным изменением учетной политики.</w:t>
      </w:r>
    </w:p>
    <w:p w:rsidR="00257A04" w:rsidRPr="007A3423" w:rsidRDefault="00257A04" w:rsidP="00257A04">
      <w:pPr>
        <w:pStyle w:val="WW-"/>
        <w:jc w:val="both"/>
        <w:rPr>
          <w:sz w:val="28"/>
          <w:szCs w:val="28"/>
        </w:rPr>
      </w:pPr>
      <w:r w:rsidRPr="007A3423">
        <w:rPr>
          <w:sz w:val="28"/>
          <w:szCs w:val="28"/>
        </w:rPr>
        <w:t xml:space="preserve">   Ретроспективное применение - это применение новой учетной политики к операциям, другим событиям и условиям так, как если бы эта политика применялась всегда.</w:t>
      </w:r>
    </w:p>
    <w:p w:rsidR="00257A04" w:rsidRPr="007A3423" w:rsidRDefault="00257A04" w:rsidP="00257A04">
      <w:pPr>
        <w:pStyle w:val="WW-"/>
        <w:jc w:val="both"/>
        <w:rPr>
          <w:sz w:val="28"/>
          <w:szCs w:val="28"/>
        </w:rPr>
      </w:pPr>
      <w:r w:rsidRPr="007A3423">
        <w:rPr>
          <w:sz w:val="28"/>
          <w:szCs w:val="28"/>
        </w:rPr>
        <w:t>Ретроспективное применение означает корректировку начального сальдо всех затронутых статей капитала, начиная с наиболее раннего из всех предыдущих периодов, представленных в отчетности. Необходимо скорректировать последовательно данные всех предыдущих периодов так, как если бы новая учетная политика применялась всегда.</w:t>
      </w:r>
    </w:p>
    <w:p w:rsidR="00257A04" w:rsidRDefault="00257A04" w:rsidP="007A3423">
      <w:pPr>
        <w:pStyle w:val="WW-"/>
        <w:jc w:val="both"/>
        <w:rPr>
          <w:sz w:val="28"/>
          <w:szCs w:val="28"/>
        </w:rPr>
      </w:pPr>
      <w:r w:rsidRPr="007A3423">
        <w:rPr>
          <w:sz w:val="28"/>
          <w:szCs w:val="28"/>
        </w:rPr>
        <w:t xml:space="preserve">      Пример. Представление результатов от изменения учетной политики (табл. </w:t>
      </w:r>
      <w:r w:rsidR="007A3423">
        <w:rPr>
          <w:sz w:val="28"/>
          <w:szCs w:val="28"/>
        </w:rPr>
        <w:t>17</w:t>
      </w:r>
      <w:r w:rsidRPr="007A3423">
        <w:rPr>
          <w:sz w:val="28"/>
          <w:szCs w:val="28"/>
        </w:rPr>
        <w:t>).</w:t>
      </w:r>
      <w:r w:rsidR="007A3423">
        <w:rPr>
          <w:sz w:val="28"/>
          <w:szCs w:val="28"/>
        </w:rPr>
        <w:t xml:space="preserve"> </w:t>
      </w:r>
      <w:r w:rsidRPr="007A3423">
        <w:rPr>
          <w:sz w:val="28"/>
          <w:szCs w:val="28"/>
        </w:rPr>
        <w:t>«Компания представляет отчетность по МСФО начиная с 2003 г. В 2006 г. компания меняет учетную политику в отношении учета затрат на  НИОКР. Затраты на разработки признаются расходом в периоде их возникновения. Существует возможность определить сумму эффекта от изменения учетной политики для предшествующих периодов. В отчетности будет сделана корректировка по приведению отчетности в соответствие с новой учетной политикой, начиная с периода первоначального выпуска финансовой отчетности».</w:t>
      </w:r>
    </w:p>
    <w:p w:rsidR="007A3423" w:rsidRPr="007A3423" w:rsidRDefault="007A3423" w:rsidP="007A3423">
      <w:pPr>
        <w:pStyle w:val="WW-"/>
        <w:jc w:val="both"/>
        <w:rPr>
          <w:sz w:val="28"/>
          <w:szCs w:val="28"/>
        </w:rPr>
      </w:pPr>
    </w:p>
    <w:p w:rsidR="00257A04" w:rsidRPr="007A3423" w:rsidRDefault="00257A04" w:rsidP="007A3423">
      <w:pPr>
        <w:pStyle w:val="af"/>
        <w:jc w:val="both"/>
        <w:rPr>
          <w:bCs/>
          <w:sz w:val="28"/>
          <w:szCs w:val="28"/>
        </w:rPr>
      </w:pPr>
      <w:r w:rsidRPr="007A3423">
        <w:rPr>
          <w:sz w:val="28"/>
          <w:szCs w:val="28"/>
        </w:rPr>
        <w:t xml:space="preserve">    </w:t>
      </w:r>
      <w:r w:rsidRPr="007A3423">
        <w:rPr>
          <w:bCs/>
          <w:sz w:val="28"/>
          <w:szCs w:val="28"/>
        </w:rPr>
        <w:t xml:space="preserve"> </w:t>
      </w:r>
      <w:r w:rsidR="007A3423" w:rsidRPr="007A3423">
        <w:rPr>
          <w:bCs/>
          <w:sz w:val="28"/>
          <w:szCs w:val="28"/>
        </w:rPr>
        <w:t xml:space="preserve">Таблица 17. </w:t>
      </w:r>
      <w:r w:rsidRPr="007A3423">
        <w:rPr>
          <w:bCs/>
          <w:sz w:val="28"/>
          <w:szCs w:val="28"/>
        </w:rPr>
        <w:t xml:space="preserve"> Корректировка в отчетности в связи с изменением учетной политики</w:t>
      </w:r>
    </w:p>
    <w:tbl>
      <w:tblPr>
        <w:tblW w:w="0" w:type="auto"/>
        <w:tblInd w:w="-107" w:type="dxa"/>
        <w:tblLayout w:type="fixed"/>
        <w:tblCellMar>
          <w:left w:w="10" w:type="dxa"/>
          <w:right w:w="10" w:type="dxa"/>
        </w:tblCellMar>
        <w:tblLook w:val="0000"/>
      </w:tblPr>
      <w:tblGrid>
        <w:gridCol w:w="4650"/>
        <w:gridCol w:w="960"/>
        <w:gridCol w:w="1185"/>
        <w:gridCol w:w="1425"/>
        <w:gridCol w:w="1605"/>
      </w:tblGrid>
      <w:tr w:rsidR="00257A04" w:rsidRPr="007A3423" w:rsidTr="00257A04">
        <w:tc>
          <w:tcPr>
            <w:tcW w:w="4650"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b/>
                <w:bCs/>
                <w:sz w:val="24"/>
                <w:szCs w:val="24"/>
              </w:rPr>
            </w:pPr>
          </w:p>
        </w:tc>
        <w:tc>
          <w:tcPr>
            <w:tcW w:w="960" w:type="dxa"/>
            <w:tcBorders>
              <w:top w:val="single" w:sz="4" w:space="0" w:color="000080"/>
              <w:left w:val="single" w:sz="4" w:space="0" w:color="000080"/>
              <w:bottom w:val="single" w:sz="4" w:space="0" w:color="000080"/>
            </w:tcBorders>
          </w:tcPr>
          <w:p w:rsidR="00257A04" w:rsidRPr="007A3423" w:rsidRDefault="007A3423" w:rsidP="007A3423">
            <w:pPr>
              <w:snapToGrid w:val="0"/>
              <w:jc w:val="center"/>
              <w:rPr>
                <w:rFonts w:ascii="Times New Roman" w:hAnsi="Times New Roman" w:cs="Times New Roman"/>
                <w:b/>
                <w:bCs/>
                <w:sz w:val="24"/>
                <w:szCs w:val="24"/>
              </w:rPr>
            </w:pPr>
            <w:r w:rsidRPr="007A3423">
              <w:rPr>
                <w:rFonts w:ascii="Times New Roman" w:hAnsi="Times New Roman" w:cs="Times New Roman"/>
                <w:b/>
                <w:bCs/>
                <w:sz w:val="24"/>
                <w:szCs w:val="24"/>
              </w:rPr>
              <w:t>2014</w:t>
            </w:r>
            <w:r w:rsidR="00257A04" w:rsidRPr="007A3423">
              <w:rPr>
                <w:rFonts w:ascii="Times New Roman" w:hAnsi="Times New Roman" w:cs="Times New Roman"/>
                <w:b/>
                <w:bCs/>
                <w:sz w:val="24"/>
                <w:szCs w:val="24"/>
              </w:rPr>
              <w:t xml:space="preserve"> г.</w:t>
            </w:r>
          </w:p>
        </w:tc>
        <w:tc>
          <w:tcPr>
            <w:tcW w:w="1185" w:type="dxa"/>
            <w:tcBorders>
              <w:top w:val="single" w:sz="4" w:space="0" w:color="000080"/>
              <w:left w:val="single" w:sz="4" w:space="0" w:color="000080"/>
              <w:bottom w:val="single" w:sz="4" w:space="0" w:color="000080"/>
            </w:tcBorders>
          </w:tcPr>
          <w:p w:rsidR="00257A04" w:rsidRPr="007A3423" w:rsidRDefault="00257A04" w:rsidP="007A3423">
            <w:pPr>
              <w:snapToGrid w:val="0"/>
              <w:jc w:val="center"/>
              <w:rPr>
                <w:rFonts w:ascii="Times New Roman" w:hAnsi="Times New Roman" w:cs="Times New Roman"/>
                <w:b/>
                <w:bCs/>
                <w:sz w:val="24"/>
                <w:szCs w:val="24"/>
              </w:rPr>
            </w:pPr>
            <w:r w:rsidRPr="007A3423">
              <w:rPr>
                <w:rFonts w:ascii="Times New Roman" w:hAnsi="Times New Roman" w:cs="Times New Roman"/>
                <w:b/>
                <w:bCs/>
                <w:sz w:val="24"/>
                <w:szCs w:val="24"/>
              </w:rPr>
              <w:t>20</w:t>
            </w:r>
            <w:r w:rsidR="007A3423" w:rsidRPr="007A3423">
              <w:rPr>
                <w:rFonts w:ascii="Times New Roman" w:hAnsi="Times New Roman" w:cs="Times New Roman"/>
                <w:b/>
                <w:bCs/>
                <w:sz w:val="24"/>
                <w:szCs w:val="24"/>
              </w:rPr>
              <w:t>1</w:t>
            </w:r>
            <w:r w:rsidRPr="007A3423">
              <w:rPr>
                <w:rFonts w:ascii="Times New Roman" w:hAnsi="Times New Roman" w:cs="Times New Roman"/>
                <w:b/>
                <w:bCs/>
                <w:sz w:val="24"/>
                <w:szCs w:val="24"/>
              </w:rPr>
              <w:t>5 г.</w:t>
            </w:r>
          </w:p>
        </w:tc>
        <w:tc>
          <w:tcPr>
            <w:tcW w:w="1425" w:type="dxa"/>
            <w:tcBorders>
              <w:top w:val="single" w:sz="4" w:space="0" w:color="000080"/>
              <w:left w:val="single" w:sz="4" w:space="0" w:color="000080"/>
              <w:bottom w:val="single" w:sz="4" w:space="0" w:color="000080"/>
            </w:tcBorders>
          </w:tcPr>
          <w:p w:rsidR="00257A04" w:rsidRPr="007A3423" w:rsidRDefault="00257A04" w:rsidP="007A3423">
            <w:pPr>
              <w:snapToGrid w:val="0"/>
              <w:jc w:val="center"/>
              <w:rPr>
                <w:rFonts w:ascii="Times New Roman" w:hAnsi="Times New Roman" w:cs="Times New Roman"/>
                <w:b/>
                <w:bCs/>
                <w:sz w:val="24"/>
                <w:szCs w:val="24"/>
              </w:rPr>
            </w:pPr>
            <w:r w:rsidRPr="007A3423">
              <w:rPr>
                <w:rFonts w:ascii="Times New Roman" w:hAnsi="Times New Roman" w:cs="Times New Roman"/>
                <w:b/>
                <w:bCs/>
                <w:sz w:val="24"/>
                <w:szCs w:val="24"/>
              </w:rPr>
              <w:t>20</w:t>
            </w:r>
            <w:r w:rsidR="007A3423" w:rsidRPr="007A3423">
              <w:rPr>
                <w:rFonts w:ascii="Times New Roman" w:hAnsi="Times New Roman" w:cs="Times New Roman"/>
                <w:b/>
                <w:bCs/>
                <w:sz w:val="24"/>
                <w:szCs w:val="24"/>
              </w:rPr>
              <w:t>16</w:t>
            </w:r>
            <w:r w:rsidRPr="007A3423">
              <w:rPr>
                <w:rFonts w:ascii="Times New Roman" w:hAnsi="Times New Roman" w:cs="Times New Roman"/>
                <w:b/>
                <w:bCs/>
                <w:sz w:val="24"/>
                <w:szCs w:val="24"/>
              </w:rPr>
              <w:t xml:space="preserve"> г.</w:t>
            </w:r>
          </w:p>
        </w:tc>
        <w:tc>
          <w:tcPr>
            <w:tcW w:w="1605" w:type="dxa"/>
            <w:tcBorders>
              <w:top w:val="single" w:sz="4" w:space="0" w:color="000080"/>
              <w:left w:val="single" w:sz="4" w:space="0" w:color="000080"/>
              <w:bottom w:val="single" w:sz="4" w:space="0" w:color="000080"/>
              <w:right w:val="single" w:sz="4" w:space="0" w:color="000080"/>
            </w:tcBorders>
          </w:tcPr>
          <w:p w:rsidR="00257A04" w:rsidRPr="007A3423" w:rsidRDefault="00257A04" w:rsidP="007A3423">
            <w:pPr>
              <w:snapToGrid w:val="0"/>
              <w:jc w:val="center"/>
              <w:rPr>
                <w:rFonts w:ascii="Times New Roman" w:hAnsi="Times New Roman" w:cs="Times New Roman"/>
                <w:b/>
                <w:bCs/>
                <w:sz w:val="24"/>
                <w:szCs w:val="24"/>
              </w:rPr>
            </w:pPr>
            <w:r w:rsidRPr="007A3423">
              <w:rPr>
                <w:rFonts w:ascii="Times New Roman" w:hAnsi="Times New Roman" w:cs="Times New Roman"/>
                <w:b/>
                <w:bCs/>
                <w:sz w:val="24"/>
                <w:szCs w:val="24"/>
              </w:rPr>
              <w:t>20</w:t>
            </w:r>
            <w:r w:rsidR="007A3423" w:rsidRPr="007A3423">
              <w:rPr>
                <w:rFonts w:ascii="Times New Roman" w:hAnsi="Times New Roman" w:cs="Times New Roman"/>
                <w:b/>
                <w:bCs/>
                <w:sz w:val="24"/>
                <w:szCs w:val="24"/>
              </w:rPr>
              <w:t>17</w:t>
            </w:r>
            <w:r w:rsidRPr="007A3423">
              <w:rPr>
                <w:rFonts w:ascii="Times New Roman" w:hAnsi="Times New Roman" w:cs="Times New Roman"/>
                <w:b/>
                <w:bCs/>
                <w:sz w:val="24"/>
                <w:szCs w:val="24"/>
              </w:rPr>
              <w:t xml:space="preserve"> г.</w:t>
            </w:r>
          </w:p>
        </w:tc>
      </w:tr>
      <w:tr w:rsidR="00257A04" w:rsidRPr="007A3423" w:rsidTr="00257A04">
        <w:tc>
          <w:tcPr>
            <w:tcW w:w="4650" w:type="dxa"/>
            <w:tcBorders>
              <w:top w:val="single" w:sz="4" w:space="0" w:color="000080"/>
              <w:left w:val="single" w:sz="4" w:space="0" w:color="000080"/>
              <w:bottom w:val="single" w:sz="4" w:space="0" w:color="000080"/>
            </w:tcBorders>
          </w:tcPr>
          <w:p w:rsidR="00257A04" w:rsidRPr="007A3423" w:rsidRDefault="00257A04" w:rsidP="00257A04">
            <w:pPr>
              <w:snapToGrid w:val="0"/>
              <w:rPr>
                <w:rFonts w:ascii="Times New Roman" w:hAnsi="Times New Roman" w:cs="Times New Roman"/>
                <w:sz w:val="24"/>
                <w:szCs w:val="24"/>
              </w:rPr>
            </w:pPr>
            <w:r w:rsidRPr="007A3423">
              <w:rPr>
                <w:rFonts w:ascii="Times New Roman" w:hAnsi="Times New Roman" w:cs="Times New Roman"/>
                <w:sz w:val="24"/>
                <w:szCs w:val="24"/>
              </w:rPr>
              <w:t>Нераспределенная прибыль на начало периода</w:t>
            </w:r>
          </w:p>
        </w:tc>
        <w:tc>
          <w:tcPr>
            <w:tcW w:w="960"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4500</w:t>
            </w:r>
          </w:p>
        </w:tc>
        <w:tc>
          <w:tcPr>
            <w:tcW w:w="1185"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3000</w:t>
            </w:r>
          </w:p>
        </w:tc>
        <w:tc>
          <w:tcPr>
            <w:tcW w:w="1425"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2000</w:t>
            </w:r>
          </w:p>
        </w:tc>
        <w:tc>
          <w:tcPr>
            <w:tcW w:w="1605" w:type="dxa"/>
            <w:tcBorders>
              <w:top w:val="single" w:sz="4" w:space="0" w:color="000080"/>
              <w:left w:val="single" w:sz="4" w:space="0" w:color="000080"/>
              <w:bottom w:val="single" w:sz="4" w:space="0" w:color="000080"/>
              <w:right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1000</w:t>
            </w:r>
          </w:p>
        </w:tc>
      </w:tr>
      <w:tr w:rsidR="00257A04" w:rsidRPr="007A3423" w:rsidTr="00257A04">
        <w:tc>
          <w:tcPr>
            <w:tcW w:w="4650" w:type="dxa"/>
            <w:tcBorders>
              <w:top w:val="single" w:sz="4" w:space="0" w:color="000080"/>
              <w:left w:val="single" w:sz="4" w:space="0" w:color="000080"/>
              <w:bottom w:val="single" w:sz="4" w:space="0" w:color="000080"/>
            </w:tcBorders>
          </w:tcPr>
          <w:p w:rsidR="00257A04" w:rsidRPr="007A3423" w:rsidRDefault="00257A04" w:rsidP="00257A04">
            <w:pPr>
              <w:snapToGrid w:val="0"/>
              <w:rPr>
                <w:rFonts w:ascii="Times New Roman" w:hAnsi="Times New Roman" w:cs="Times New Roman"/>
                <w:sz w:val="24"/>
                <w:szCs w:val="24"/>
              </w:rPr>
            </w:pPr>
            <w:r w:rsidRPr="007A3423">
              <w:rPr>
                <w:rFonts w:ascii="Times New Roman" w:hAnsi="Times New Roman" w:cs="Times New Roman"/>
                <w:sz w:val="24"/>
                <w:szCs w:val="24"/>
              </w:rPr>
              <w:lastRenderedPageBreak/>
              <w:t>Эффект изменения учетной политики</w:t>
            </w:r>
          </w:p>
        </w:tc>
        <w:tc>
          <w:tcPr>
            <w:tcW w:w="960"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w:t>
            </w:r>
          </w:p>
        </w:tc>
        <w:tc>
          <w:tcPr>
            <w:tcW w:w="1185"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(320)</w:t>
            </w:r>
          </w:p>
        </w:tc>
        <w:tc>
          <w:tcPr>
            <w:tcW w:w="1425"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(250)</w:t>
            </w:r>
          </w:p>
        </w:tc>
        <w:tc>
          <w:tcPr>
            <w:tcW w:w="1605" w:type="dxa"/>
            <w:tcBorders>
              <w:top w:val="single" w:sz="4" w:space="0" w:color="000080"/>
              <w:left w:val="single" w:sz="4" w:space="0" w:color="000080"/>
              <w:bottom w:val="single" w:sz="4" w:space="0" w:color="000080"/>
              <w:right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(100)</w:t>
            </w:r>
          </w:p>
        </w:tc>
      </w:tr>
      <w:tr w:rsidR="00257A04" w:rsidRPr="007A3423" w:rsidTr="007A3423">
        <w:trPr>
          <w:trHeight w:val="592"/>
        </w:trPr>
        <w:tc>
          <w:tcPr>
            <w:tcW w:w="4650" w:type="dxa"/>
            <w:tcBorders>
              <w:top w:val="single" w:sz="4" w:space="0" w:color="000080"/>
              <w:left w:val="single" w:sz="4" w:space="0" w:color="000080"/>
              <w:bottom w:val="single" w:sz="4" w:space="0" w:color="000080"/>
            </w:tcBorders>
          </w:tcPr>
          <w:p w:rsidR="00257A04" w:rsidRPr="007A3423" w:rsidRDefault="00257A04" w:rsidP="007A3423">
            <w:pPr>
              <w:snapToGrid w:val="0"/>
              <w:rPr>
                <w:rFonts w:ascii="Times New Roman" w:hAnsi="Times New Roman" w:cs="Times New Roman"/>
                <w:sz w:val="24"/>
                <w:szCs w:val="24"/>
              </w:rPr>
            </w:pPr>
            <w:r w:rsidRPr="007A3423">
              <w:rPr>
                <w:rFonts w:ascii="Times New Roman" w:hAnsi="Times New Roman" w:cs="Times New Roman"/>
                <w:sz w:val="24"/>
                <w:szCs w:val="24"/>
              </w:rPr>
              <w:t>Корректировка нераспределенной прибыли прошлых</w:t>
            </w:r>
            <w:r w:rsidR="007A3423">
              <w:rPr>
                <w:rFonts w:ascii="Times New Roman" w:hAnsi="Times New Roman" w:cs="Times New Roman"/>
                <w:sz w:val="24"/>
                <w:szCs w:val="24"/>
              </w:rPr>
              <w:t xml:space="preserve"> </w:t>
            </w:r>
            <w:r w:rsidRPr="007A3423">
              <w:rPr>
                <w:rFonts w:ascii="Times New Roman" w:hAnsi="Times New Roman" w:cs="Times New Roman"/>
                <w:sz w:val="24"/>
                <w:szCs w:val="24"/>
              </w:rPr>
              <w:t>лет</w:t>
            </w:r>
          </w:p>
        </w:tc>
        <w:tc>
          <w:tcPr>
            <w:tcW w:w="960"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(670)</w:t>
            </w:r>
          </w:p>
        </w:tc>
        <w:tc>
          <w:tcPr>
            <w:tcW w:w="1185"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(350)</w:t>
            </w:r>
          </w:p>
        </w:tc>
        <w:tc>
          <w:tcPr>
            <w:tcW w:w="1425"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(100)</w:t>
            </w:r>
          </w:p>
        </w:tc>
        <w:tc>
          <w:tcPr>
            <w:tcW w:w="1605" w:type="dxa"/>
            <w:tcBorders>
              <w:top w:val="single" w:sz="4" w:space="0" w:color="000080"/>
              <w:left w:val="single" w:sz="4" w:space="0" w:color="000080"/>
              <w:bottom w:val="single" w:sz="4" w:space="0" w:color="000080"/>
              <w:right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w:t>
            </w:r>
          </w:p>
        </w:tc>
      </w:tr>
      <w:tr w:rsidR="00257A04" w:rsidRPr="007A3423" w:rsidTr="007A3423">
        <w:trPr>
          <w:trHeight w:val="603"/>
        </w:trPr>
        <w:tc>
          <w:tcPr>
            <w:tcW w:w="4650" w:type="dxa"/>
            <w:tcBorders>
              <w:top w:val="single" w:sz="4" w:space="0" w:color="000080"/>
              <w:left w:val="single" w:sz="4" w:space="0" w:color="000080"/>
              <w:bottom w:val="single" w:sz="4" w:space="0" w:color="000080"/>
            </w:tcBorders>
          </w:tcPr>
          <w:p w:rsidR="00257A04" w:rsidRPr="007A3423" w:rsidRDefault="00257A04" w:rsidP="00257A04">
            <w:pPr>
              <w:snapToGrid w:val="0"/>
              <w:rPr>
                <w:rFonts w:ascii="Times New Roman" w:hAnsi="Times New Roman" w:cs="Times New Roman"/>
                <w:sz w:val="24"/>
                <w:szCs w:val="24"/>
              </w:rPr>
            </w:pPr>
            <w:r w:rsidRPr="007A3423">
              <w:rPr>
                <w:rFonts w:ascii="Times New Roman" w:hAnsi="Times New Roman" w:cs="Times New Roman"/>
                <w:sz w:val="24"/>
                <w:szCs w:val="24"/>
              </w:rPr>
              <w:t>Нераспределенная прибыль на начало периода (с учетом корректировки)</w:t>
            </w:r>
          </w:p>
        </w:tc>
        <w:tc>
          <w:tcPr>
            <w:tcW w:w="960"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3830</w:t>
            </w:r>
          </w:p>
        </w:tc>
        <w:tc>
          <w:tcPr>
            <w:tcW w:w="1185"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2330</w:t>
            </w:r>
          </w:p>
        </w:tc>
        <w:tc>
          <w:tcPr>
            <w:tcW w:w="1425" w:type="dxa"/>
            <w:tcBorders>
              <w:top w:val="single" w:sz="4" w:space="0" w:color="000080"/>
              <w:left w:val="single" w:sz="4" w:space="0" w:color="000080"/>
              <w:bottom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1650</w:t>
            </w:r>
          </w:p>
        </w:tc>
        <w:tc>
          <w:tcPr>
            <w:tcW w:w="1605" w:type="dxa"/>
            <w:tcBorders>
              <w:top w:val="single" w:sz="4" w:space="0" w:color="000080"/>
              <w:left w:val="single" w:sz="4" w:space="0" w:color="000080"/>
              <w:bottom w:val="single" w:sz="4" w:space="0" w:color="000080"/>
              <w:right w:val="single" w:sz="4" w:space="0" w:color="000080"/>
            </w:tcBorders>
          </w:tcPr>
          <w:p w:rsidR="00257A04" w:rsidRPr="007A3423" w:rsidRDefault="00257A04" w:rsidP="00257A04">
            <w:pPr>
              <w:snapToGrid w:val="0"/>
              <w:jc w:val="center"/>
              <w:rPr>
                <w:rFonts w:ascii="Times New Roman" w:hAnsi="Times New Roman" w:cs="Times New Roman"/>
                <w:sz w:val="24"/>
                <w:szCs w:val="24"/>
              </w:rPr>
            </w:pPr>
            <w:r w:rsidRPr="007A3423">
              <w:rPr>
                <w:rFonts w:ascii="Times New Roman" w:hAnsi="Times New Roman" w:cs="Times New Roman"/>
                <w:sz w:val="24"/>
                <w:szCs w:val="24"/>
              </w:rPr>
              <w:t>900</w:t>
            </w:r>
          </w:p>
        </w:tc>
      </w:tr>
    </w:tbl>
    <w:p w:rsidR="007A3423" w:rsidRDefault="007A3423" w:rsidP="00257A04">
      <w:pPr>
        <w:pStyle w:val="WW-"/>
        <w:jc w:val="both"/>
        <w:rPr>
          <w:rFonts w:eastAsiaTheme="minorEastAsia"/>
          <w:kern w:val="0"/>
          <w:sz w:val="28"/>
          <w:szCs w:val="28"/>
          <w:lang w:eastAsia="ru-RU"/>
        </w:rPr>
      </w:pPr>
      <w:r>
        <w:rPr>
          <w:rFonts w:eastAsiaTheme="minorEastAsia"/>
          <w:kern w:val="0"/>
          <w:sz w:val="28"/>
          <w:szCs w:val="28"/>
          <w:lang w:eastAsia="ru-RU"/>
        </w:rPr>
        <w:tab/>
      </w:r>
    </w:p>
    <w:p w:rsidR="00257A04" w:rsidRPr="007A3423" w:rsidRDefault="007A3423" w:rsidP="00257A04">
      <w:pPr>
        <w:pStyle w:val="WW-"/>
        <w:jc w:val="both"/>
        <w:rPr>
          <w:sz w:val="28"/>
          <w:szCs w:val="28"/>
        </w:rPr>
      </w:pPr>
      <w:r>
        <w:rPr>
          <w:rFonts w:eastAsiaTheme="minorEastAsia"/>
          <w:kern w:val="0"/>
          <w:sz w:val="28"/>
          <w:szCs w:val="28"/>
          <w:lang w:eastAsia="ru-RU"/>
        </w:rPr>
        <w:tab/>
      </w:r>
      <w:r w:rsidR="00257A04" w:rsidRPr="007A3423">
        <w:rPr>
          <w:sz w:val="28"/>
          <w:szCs w:val="28"/>
        </w:rPr>
        <w:t>Обычно корректировки отражаются по статье нераспределенной прибыли. Однако корректировки могут быть сделаны и по другим статьям капитала, если этого требуют другие стандарты или интерпретации.</w:t>
      </w:r>
    </w:p>
    <w:p w:rsidR="00257A04" w:rsidRPr="007A3423" w:rsidRDefault="00257A04" w:rsidP="00257A04">
      <w:pPr>
        <w:pStyle w:val="WW-"/>
        <w:jc w:val="both"/>
        <w:rPr>
          <w:sz w:val="28"/>
          <w:szCs w:val="28"/>
        </w:rPr>
      </w:pPr>
      <w:r w:rsidRPr="007A3423">
        <w:rPr>
          <w:sz w:val="28"/>
          <w:szCs w:val="28"/>
        </w:rPr>
        <w:t xml:space="preserve">      МСБУ 8 (в редакции 2003 г.) требует, чтобы при отражении изменений учетной политики применялся только ретроспективный подход, предполагающий обязательный пересчет данных предыдущих отчетных периодов (сравнительной информации). Таким образом, запрещается применять альтернативный подход, ранее разрешенный МСБУ 8 (в редакции 1993 г.), который позволял ком-маниям не делать пересчет данных сравнительной информации и отражать результат изменений в учетной политике в чистой прибыли или убытке компании за период, в котором произошло изменение в учетной политике.</w:t>
      </w:r>
    </w:p>
    <w:p w:rsidR="00257A04" w:rsidRPr="007A3423" w:rsidRDefault="00257A04" w:rsidP="00257A04">
      <w:pPr>
        <w:pStyle w:val="WW-"/>
        <w:jc w:val="both"/>
        <w:rPr>
          <w:sz w:val="28"/>
          <w:szCs w:val="28"/>
        </w:rPr>
      </w:pPr>
      <w:r w:rsidRPr="007A3423">
        <w:rPr>
          <w:sz w:val="28"/>
          <w:szCs w:val="28"/>
        </w:rPr>
        <w:t xml:space="preserve">    МСБУ 8 допускает отступление от требования применять ретроспективный подход в том случае, когда представляется практически неосуществимым:</w:t>
      </w:r>
    </w:p>
    <w:p w:rsidR="00257A04" w:rsidRPr="007A3423" w:rsidRDefault="00257A04" w:rsidP="00257A04">
      <w:pPr>
        <w:pStyle w:val="WW-"/>
        <w:numPr>
          <w:ilvl w:val="0"/>
          <w:numId w:val="79"/>
        </w:numPr>
        <w:jc w:val="both"/>
        <w:rPr>
          <w:sz w:val="28"/>
          <w:szCs w:val="28"/>
        </w:rPr>
      </w:pPr>
      <w:r w:rsidRPr="007A3423">
        <w:rPr>
          <w:sz w:val="28"/>
          <w:szCs w:val="28"/>
        </w:rPr>
        <w:t>определить, к какому конкретному периоду относятся результаты от изменения учетной политики,</w:t>
      </w:r>
    </w:p>
    <w:p w:rsidR="00257A04" w:rsidRPr="007A3423" w:rsidRDefault="00257A04" w:rsidP="00257A04">
      <w:pPr>
        <w:pStyle w:val="WW-"/>
        <w:numPr>
          <w:ilvl w:val="0"/>
          <w:numId w:val="79"/>
        </w:numPr>
        <w:jc w:val="both"/>
        <w:rPr>
          <w:sz w:val="28"/>
          <w:szCs w:val="28"/>
        </w:rPr>
      </w:pPr>
      <w:r w:rsidRPr="007A3423">
        <w:rPr>
          <w:sz w:val="28"/>
          <w:szCs w:val="28"/>
        </w:rPr>
        <w:t>или оценить совокупный эффект от этих изменений.</w:t>
      </w:r>
    </w:p>
    <w:p w:rsidR="00257A04" w:rsidRPr="007A3423" w:rsidRDefault="00257A04" w:rsidP="00257A04">
      <w:pPr>
        <w:pStyle w:val="WW-"/>
        <w:jc w:val="both"/>
        <w:rPr>
          <w:sz w:val="28"/>
          <w:szCs w:val="28"/>
        </w:rPr>
      </w:pPr>
      <w:r w:rsidRPr="007A3423">
        <w:rPr>
          <w:sz w:val="28"/>
          <w:szCs w:val="28"/>
        </w:rPr>
        <w:t xml:space="preserve">      Согласно МСБУ 8, применение требования считается практически неосуществимым, когда организация не может применить его, предприняв все обоснованные усилия к такому применению.</w:t>
      </w:r>
    </w:p>
    <w:p w:rsidR="00257A04" w:rsidRPr="007A3423" w:rsidRDefault="00257A04" w:rsidP="00257A04">
      <w:pPr>
        <w:pStyle w:val="WW-"/>
        <w:jc w:val="both"/>
        <w:rPr>
          <w:sz w:val="28"/>
          <w:szCs w:val="28"/>
        </w:rPr>
      </w:pPr>
      <w:r w:rsidRPr="007A3423">
        <w:rPr>
          <w:sz w:val="28"/>
          <w:szCs w:val="28"/>
        </w:rPr>
        <w:t xml:space="preserve">     Пример. «Практическая невозможность оценить кумулятивный эффект изменений в учетной политике.</w:t>
      </w:r>
    </w:p>
    <w:p w:rsidR="00257A04" w:rsidRPr="007A3423" w:rsidRDefault="00257A04" w:rsidP="00257A04">
      <w:pPr>
        <w:pStyle w:val="WW-"/>
        <w:jc w:val="both"/>
        <w:rPr>
          <w:sz w:val="28"/>
          <w:szCs w:val="28"/>
        </w:rPr>
      </w:pPr>
      <w:r w:rsidRPr="007A3423">
        <w:rPr>
          <w:sz w:val="28"/>
          <w:szCs w:val="28"/>
        </w:rPr>
        <w:t xml:space="preserve">    Компания, ранее применявшая альтернативный метод учета затрат по займам в соответствии с МСБУ 23, перешла на основной метод, согласно которому затраты по займам признаются расходом в период их возникновения. В этом случае достаточно сложно оценить результаты прошлого применения стандарта, так как часть ранее капитализированных затрат была списана в виде амортизационных отчислений, а часть продолжает числиться в составе основных средств. Следовательно, изменения в учетной политике должны применяться перспективно».</w:t>
      </w:r>
    </w:p>
    <w:p w:rsidR="00257A04" w:rsidRPr="007A3423" w:rsidRDefault="00257A04" w:rsidP="00257A04">
      <w:pPr>
        <w:pStyle w:val="WW-"/>
        <w:jc w:val="both"/>
        <w:rPr>
          <w:sz w:val="28"/>
          <w:szCs w:val="28"/>
        </w:rPr>
      </w:pPr>
      <w:r w:rsidRPr="007A3423">
        <w:rPr>
          <w:sz w:val="28"/>
          <w:szCs w:val="28"/>
        </w:rPr>
        <w:t xml:space="preserve">     При изменении учетной политики организация должна раскрыть в отчетности следующую информацию:</w:t>
      </w:r>
    </w:p>
    <w:p w:rsidR="00257A04" w:rsidRPr="007A3423" w:rsidRDefault="00257A04" w:rsidP="00257A04">
      <w:pPr>
        <w:pStyle w:val="WW-"/>
        <w:numPr>
          <w:ilvl w:val="0"/>
          <w:numId w:val="80"/>
        </w:numPr>
        <w:tabs>
          <w:tab w:val="clear" w:pos="360"/>
          <w:tab w:val="clear" w:pos="709"/>
          <w:tab w:val="num" w:pos="720"/>
        </w:tabs>
        <w:ind w:left="720"/>
        <w:jc w:val="both"/>
        <w:rPr>
          <w:sz w:val="28"/>
          <w:szCs w:val="28"/>
        </w:rPr>
      </w:pPr>
      <w:r w:rsidRPr="007A3423">
        <w:rPr>
          <w:sz w:val="28"/>
          <w:szCs w:val="28"/>
        </w:rPr>
        <w:t>характер изменения в учетной политике;</w:t>
      </w:r>
    </w:p>
    <w:p w:rsidR="00257A04" w:rsidRPr="007A3423" w:rsidRDefault="00257A04" w:rsidP="00257A04">
      <w:pPr>
        <w:pStyle w:val="WW-"/>
        <w:numPr>
          <w:ilvl w:val="0"/>
          <w:numId w:val="80"/>
        </w:numPr>
        <w:tabs>
          <w:tab w:val="clear" w:pos="360"/>
          <w:tab w:val="clear" w:pos="709"/>
          <w:tab w:val="num" w:pos="720"/>
        </w:tabs>
        <w:ind w:left="720"/>
        <w:jc w:val="both"/>
        <w:rPr>
          <w:sz w:val="28"/>
          <w:szCs w:val="28"/>
        </w:rPr>
      </w:pPr>
      <w:r w:rsidRPr="007A3423">
        <w:rPr>
          <w:sz w:val="28"/>
          <w:szCs w:val="28"/>
        </w:rPr>
        <w:t>для текущего периода и для каждого из представленных предыдущих периодов, представленных в отчетности, величину корректировки по каждой статье, которой коснулось изменение;</w:t>
      </w:r>
    </w:p>
    <w:p w:rsidR="00257A04" w:rsidRPr="007A3423" w:rsidRDefault="00257A04" w:rsidP="00257A04">
      <w:pPr>
        <w:pStyle w:val="WW-"/>
        <w:numPr>
          <w:ilvl w:val="0"/>
          <w:numId w:val="80"/>
        </w:numPr>
        <w:tabs>
          <w:tab w:val="clear" w:pos="360"/>
          <w:tab w:val="clear" w:pos="709"/>
          <w:tab w:val="num" w:pos="720"/>
        </w:tabs>
        <w:ind w:left="720"/>
        <w:jc w:val="both"/>
        <w:rPr>
          <w:sz w:val="28"/>
          <w:szCs w:val="28"/>
        </w:rPr>
      </w:pPr>
      <w:r w:rsidRPr="007A3423">
        <w:rPr>
          <w:sz w:val="28"/>
          <w:szCs w:val="28"/>
        </w:rPr>
        <w:lastRenderedPageBreak/>
        <w:t>величину корректировки, относящуюся к периодам, предшествующим тем, которые представлены в отчетности, если это является практически осуществимым;</w:t>
      </w:r>
    </w:p>
    <w:p w:rsidR="00257A04" w:rsidRPr="007A3423" w:rsidRDefault="00257A04" w:rsidP="00257A04">
      <w:pPr>
        <w:pStyle w:val="WW-"/>
        <w:numPr>
          <w:ilvl w:val="0"/>
          <w:numId w:val="80"/>
        </w:numPr>
        <w:tabs>
          <w:tab w:val="clear" w:pos="360"/>
          <w:tab w:val="clear" w:pos="709"/>
          <w:tab w:val="num" w:pos="720"/>
        </w:tabs>
        <w:ind w:left="720"/>
        <w:jc w:val="both"/>
        <w:rPr>
          <w:sz w:val="28"/>
          <w:szCs w:val="28"/>
        </w:rPr>
      </w:pPr>
      <w:r w:rsidRPr="007A3423">
        <w:rPr>
          <w:sz w:val="28"/>
          <w:szCs w:val="28"/>
        </w:rPr>
        <w:t>если ретроспективное применение не представляется практически осуществимым, следует указать обстоятельства, не позволяющие применять ретроспективный подход, и описать, как и с какого момента применяются изменения в учетной политике;</w:t>
      </w:r>
    </w:p>
    <w:p w:rsidR="00257A04" w:rsidRPr="007A3423" w:rsidRDefault="00257A04" w:rsidP="00257A04">
      <w:pPr>
        <w:pStyle w:val="WW-"/>
        <w:numPr>
          <w:ilvl w:val="0"/>
          <w:numId w:val="80"/>
        </w:numPr>
        <w:tabs>
          <w:tab w:val="clear" w:pos="360"/>
          <w:tab w:val="clear" w:pos="709"/>
          <w:tab w:val="num" w:pos="720"/>
        </w:tabs>
        <w:ind w:left="720"/>
        <w:jc w:val="both"/>
        <w:rPr>
          <w:sz w:val="28"/>
          <w:szCs w:val="28"/>
        </w:rPr>
      </w:pPr>
      <w:r w:rsidRPr="007A3423">
        <w:rPr>
          <w:sz w:val="28"/>
          <w:szCs w:val="28"/>
        </w:rPr>
        <w:t>если изменение обусловлено принятием нового стандарта или интерпретации - указать их названия и описание ожидаемого влияния первоначального применения стандарта или интерпретации на финансовую отчетность организации;</w:t>
      </w:r>
    </w:p>
    <w:p w:rsidR="00257A04" w:rsidRPr="007A3423" w:rsidRDefault="00257A04" w:rsidP="00257A04">
      <w:pPr>
        <w:pStyle w:val="WW-"/>
        <w:numPr>
          <w:ilvl w:val="0"/>
          <w:numId w:val="80"/>
        </w:numPr>
        <w:tabs>
          <w:tab w:val="clear" w:pos="360"/>
          <w:tab w:val="clear" w:pos="709"/>
          <w:tab w:val="num" w:pos="720"/>
        </w:tabs>
        <w:ind w:left="720"/>
        <w:jc w:val="both"/>
        <w:rPr>
          <w:sz w:val="28"/>
          <w:szCs w:val="28"/>
        </w:rPr>
      </w:pPr>
      <w:r w:rsidRPr="007A3423">
        <w:rPr>
          <w:sz w:val="28"/>
          <w:szCs w:val="28"/>
        </w:rPr>
        <w:t>в случае добровольного изменения учетной политики объяснить, почему применение новой учетной политики предоставляет более надежную и достоверную информацию.</w:t>
      </w:r>
    </w:p>
    <w:p w:rsidR="00257A04" w:rsidRDefault="00257A04" w:rsidP="00257A04">
      <w:pPr>
        <w:pStyle w:val="WW-"/>
        <w:jc w:val="both"/>
      </w:pPr>
    </w:p>
    <w:p w:rsidR="00257A04" w:rsidRPr="007A3423" w:rsidRDefault="00257A04" w:rsidP="00257A04">
      <w:pPr>
        <w:rPr>
          <w:rFonts w:ascii="Times New Roman" w:hAnsi="Times New Roman" w:cs="Times New Roman"/>
          <w:b/>
          <w:sz w:val="28"/>
          <w:szCs w:val="28"/>
        </w:rPr>
      </w:pPr>
      <w:r w:rsidRPr="007A3423">
        <w:rPr>
          <w:rFonts w:ascii="Times New Roman" w:hAnsi="Times New Roman" w:cs="Times New Roman"/>
          <w:b/>
          <w:sz w:val="28"/>
          <w:szCs w:val="28"/>
        </w:rPr>
        <w:t>Контрольные вопросы:</w:t>
      </w:r>
    </w:p>
    <w:p w:rsidR="00257A04" w:rsidRPr="007A3423" w:rsidRDefault="007A3423" w:rsidP="008271FC">
      <w:pPr>
        <w:shd w:val="clear" w:color="auto" w:fill="FFFFFF"/>
        <w:tabs>
          <w:tab w:val="left" w:pos="400"/>
        </w:tabs>
        <w:autoSpaceDE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257A04" w:rsidRPr="007A3423">
        <w:rPr>
          <w:rFonts w:ascii="Times New Roman" w:hAnsi="Times New Roman" w:cs="Times New Roman"/>
          <w:sz w:val="28"/>
          <w:szCs w:val="28"/>
        </w:rPr>
        <w:t>.Для чего нужна учетная политика,</w:t>
      </w:r>
      <w:r w:rsidR="005B1141">
        <w:rPr>
          <w:rFonts w:ascii="Times New Roman" w:hAnsi="Times New Roman" w:cs="Times New Roman"/>
          <w:sz w:val="28"/>
          <w:szCs w:val="28"/>
        </w:rPr>
        <w:t xml:space="preserve"> </w:t>
      </w:r>
      <w:r w:rsidR="00257A04" w:rsidRPr="007A3423">
        <w:rPr>
          <w:rFonts w:ascii="Times New Roman" w:hAnsi="Times New Roman" w:cs="Times New Roman"/>
          <w:sz w:val="28"/>
          <w:szCs w:val="28"/>
        </w:rPr>
        <w:t>если существует Закон о бухгалтерском учете,</w:t>
      </w:r>
      <w:r>
        <w:rPr>
          <w:rFonts w:ascii="Times New Roman" w:hAnsi="Times New Roman" w:cs="Times New Roman"/>
          <w:sz w:val="28"/>
          <w:szCs w:val="28"/>
        </w:rPr>
        <w:t xml:space="preserve"> </w:t>
      </w:r>
      <w:r w:rsidR="00257A04" w:rsidRPr="007A3423">
        <w:rPr>
          <w:rFonts w:ascii="Times New Roman" w:hAnsi="Times New Roman" w:cs="Times New Roman"/>
          <w:sz w:val="28"/>
          <w:szCs w:val="28"/>
        </w:rPr>
        <w:t>Налоговый кодекс, Стандарты бухгалтерского учета?</w:t>
      </w:r>
    </w:p>
    <w:p w:rsidR="00257A04" w:rsidRPr="007A3423" w:rsidRDefault="007A3423" w:rsidP="008271FC">
      <w:pPr>
        <w:shd w:val="clear" w:color="auto" w:fill="FFFFFF"/>
        <w:tabs>
          <w:tab w:val="left" w:pos="400"/>
        </w:tabs>
        <w:autoSpaceDE w:val="0"/>
        <w:spacing w:after="0" w:line="240" w:lineRule="auto"/>
        <w:rPr>
          <w:rFonts w:ascii="Times New Roman" w:hAnsi="Times New Roman" w:cs="Times New Roman"/>
          <w:sz w:val="28"/>
          <w:szCs w:val="28"/>
        </w:rPr>
      </w:pPr>
      <w:r>
        <w:rPr>
          <w:rFonts w:ascii="Times New Roman" w:hAnsi="Times New Roman" w:cs="Times New Roman"/>
          <w:sz w:val="28"/>
          <w:szCs w:val="28"/>
        </w:rPr>
        <w:t>2</w:t>
      </w:r>
      <w:r w:rsidR="00257A04" w:rsidRPr="007A3423">
        <w:rPr>
          <w:rFonts w:ascii="Times New Roman" w:hAnsi="Times New Roman" w:cs="Times New Roman"/>
          <w:sz w:val="28"/>
          <w:szCs w:val="28"/>
        </w:rPr>
        <w:t>.Кем разрабатывается учетная политика?</w:t>
      </w:r>
    </w:p>
    <w:p w:rsidR="00257A04" w:rsidRPr="007A3423" w:rsidRDefault="007A3423" w:rsidP="008271FC">
      <w:pPr>
        <w:autoSpaceDE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w:t>
      </w:r>
      <w:r w:rsidR="00257A04" w:rsidRPr="007A3423">
        <w:rPr>
          <w:rFonts w:ascii="Times New Roman" w:hAnsi="Times New Roman" w:cs="Times New Roman"/>
          <w:sz w:val="28"/>
          <w:szCs w:val="28"/>
        </w:rPr>
        <w:t>.Какие основные позиции рассматривает учетная политика?</w:t>
      </w:r>
    </w:p>
    <w:p w:rsidR="00257A04" w:rsidRPr="007A3423" w:rsidRDefault="007A3423" w:rsidP="008271FC">
      <w:pPr>
        <w:autoSpaceDE w:val="0"/>
        <w:spacing w:after="0" w:line="240" w:lineRule="auto"/>
        <w:rPr>
          <w:rFonts w:ascii="Times New Roman" w:hAnsi="Times New Roman" w:cs="Times New Roman"/>
          <w:sz w:val="28"/>
          <w:szCs w:val="28"/>
        </w:rPr>
      </w:pPr>
      <w:r>
        <w:rPr>
          <w:rFonts w:ascii="Times New Roman" w:hAnsi="Times New Roman" w:cs="Times New Roman"/>
          <w:sz w:val="28"/>
          <w:szCs w:val="28"/>
        </w:rPr>
        <w:t>4</w:t>
      </w:r>
      <w:r w:rsidR="00257A04" w:rsidRPr="007A3423">
        <w:rPr>
          <w:rFonts w:ascii="Times New Roman" w:hAnsi="Times New Roman" w:cs="Times New Roman"/>
          <w:sz w:val="28"/>
          <w:szCs w:val="28"/>
        </w:rPr>
        <w:t>.Что такое уместность и надежность информации?</w:t>
      </w:r>
    </w:p>
    <w:p w:rsidR="00257A04" w:rsidRPr="007A3423" w:rsidRDefault="007A3423" w:rsidP="008271FC">
      <w:pPr>
        <w:autoSpaceDE w:val="0"/>
        <w:spacing w:after="0" w:line="240" w:lineRule="auto"/>
        <w:rPr>
          <w:rFonts w:ascii="Times New Roman" w:hAnsi="Times New Roman" w:cs="Times New Roman"/>
          <w:sz w:val="28"/>
          <w:szCs w:val="28"/>
        </w:rPr>
      </w:pPr>
      <w:r>
        <w:rPr>
          <w:rFonts w:ascii="Times New Roman" w:hAnsi="Times New Roman" w:cs="Times New Roman"/>
          <w:sz w:val="28"/>
          <w:szCs w:val="28"/>
        </w:rPr>
        <w:t>5</w:t>
      </w:r>
      <w:r w:rsidR="00257A04" w:rsidRPr="007A3423">
        <w:rPr>
          <w:rFonts w:ascii="Times New Roman" w:hAnsi="Times New Roman" w:cs="Times New Roman"/>
          <w:sz w:val="28"/>
          <w:szCs w:val="28"/>
        </w:rPr>
        <w:t>.Что означает последовательность применения учетной политики?</w:t>
      </w:r>
    </w:p>
    <w:p w:rsidR="00257A04" w:rsidRPr="007A3423" w:rsidRDefault="007A3423" w:rsidP="008271FC">
      <w:pPr>
        <w:autoSpaceDE w:val="0"/>
        <w:spacing w:after="0" w:line="240" w:lineRule="auto"/>
        <w:rPr>
          <w:rFonts w:ascii="Times New Roman" w:hAnsi="Times New Roman" w:cs="Times New Roman"/>
          <w:sz w:val="28"/>
          <w:szCs w:val="28"/>
        </w:rPr>
      </w:pPr>
      <w:r>
        <w:rPr>
          <w:rFonts w:ascii="Times New Roman" w:hAnsi="Times New Roman" w:cs="Times New Roman"/>
          <w:sz w:val="28"/>
          <w:szCs w:val="28"/>
        </w:rPr>
        <w:t>6</w:t>
      </w:r>
      <w:r w:rsidR="00257A04" w:rsidRPr="007A3423">
        <w:rPr>
          <w:rFonts w:ascii="Times New Roman" w:hAnsi="Times New Roman" w:cs="Times New Roman"/>
          <w:sz w:val="28"/>
          <w:szCs w:val="28"/>
        </w:rPr>
        <w:t>.Когда допустимы изменения в данных финансовой отчетности?</w:t>
      </w:r>
    </w:p>
    <w:p w:rsidR="00257A04" w:rsidRPr="007A3423" w:rsidRDefault="007A3423" w:rsidP="008271FC">
      <w:pPr>
        <w:autoSpaceDE w:val="0"/>
        <w:spacing w:after="0" w:line="240" w:lineRule="auto"/>
        <w:rPr>
          <w:rFonts w:ascii="Times New Roman" w:hAnsi="Times New Roman" w:cs="Times New Roman"/>
          <w:sz w:val="28"/>
          <w:szCs w:val="28"/>
        </w:rPr>
      </w:pPr>
      <w:r>
        <w:rPr>
          <w:rFonts w:ascii="Times New Roman" w:hAnsi="Times New Roman" w:cs="Times New Roman"/>
          <w:sz w:val="28"/>
          <w:szCs w:val="28"/>
        </w:rPr>
        <w:t>7</w:t>
      </w:r>
      <w:r w:rsidR="00257A04" w:rsidRPr="007A3423">
        <w:rPr>
          <w:rFonts w:ascii="Times New Roman" w:hAnsi="Times New Roman" w:cs="Times New Roman"/>
          <w:sz w:val="28"/>
          <w:szCs w:val="28"/>
        </w:rPr>
        <w:t>.Какая информация раскрывается в отчетности при изменении учетной политики?</w:t>
      </w:r>
    </w:p>
    <w:p w:rsidR="005A4BA1" w:rsidRDefault="005A4BA1" w:rsidP="002740C0">
      <w:pPr>
        <w:tabs>
          <w:tab w:val="left" w:pos="5529"/>
        </w:tabs>
        <w:spacing w:after="0" w:line="240" w:lineRule="auto"/>
        <w:ind w:firstLine="851"/>
        <w:jc w:val="both"/>
        <w:rPr>
          <w:b/>
          <w:bCs/>
        </w:rPr>
      </w:pPr>
    </w:p>
    <w:p w:rsidR="008271FC" w:rsidRPr="002740C0" w:rsidRDefault="008271FC" w:rsidP="002740C0">
      <w:pPr>
        <w:tabs>
          <w:tab w:val="left" w:pos="5529"/>
        </w:tabs>
        <w:spacing w:after="0" w:line="240" w:lineRule="auto"/>
        <w:ind w:firstLine="851"/>
        <w:jc w:val="both"/>
        <w:rPr>
          <w:rFonts w:ascii="Times New Roman" w:hAnsi="Times New Roman" w:cs="Times New Roman"/>
          <w:sz w:val="28"/>
          <w:szCs w:val="28"/>
        </w:rPr>
      </w:pPr>
    </w:p>
    <w:p w:rsidR="00C53D74" w:rsidRPr="002740C0" w:rsidRDefault="001A16DC" w:rsidP="002740C0">
      <w:pPr>
        <w:spacing w:after="0" w:line="240" w:lineRule="auto"/>
        <w:jc w:val="both"/>
        <w:rPr>
          <w:rFonts w:ascii="Times New Roman" w:hAnsi="Times New Roman" w:cs="Times New Roman"/>
          <w:b/>
          <w:color w:val="FF0000"/>
          <w:sz w:val="28"/>
          <w:szCs w:val="28"/>
          <w:lang w:val="kk-KZ"/>
        </w:rPr>
      </w:pPr>
      <w:r>
        <w:rPr>
          <w:rFonts w:ascii="Times New Roman" w:hAnsi="Times New Roman" w:cs="Times New Roman"/>
          <w:b/>
          <w:color w:val="FF0000"/>
          <w:sz w:val="28"/>
          <w:szCs w:val="28"/>
          <w:lang w:val="kk-KZ"/>
        </w:rPr>
        <w:t xml:space="preserve">Тема </w:t>
      </w:r>
      <w:r w:rsidR="00C53D74" w:rsidRPr="002740C0">
        <w:rPr>
          <w:rFonts w:ascii="Times New Roman" w:hAnsi="Times New Roman" w:cs="Times New Roman"/>
          <w:b/>
          <w:color w:val="FF0000"/>
          <w:sz w:val="28"/>
          <w:szCs w:val="28"/>
          <w:lang w:val="kk-KZ"/>
        </w:rPr>
        <w:t xml:space="preserve">10. </w:t>
      </w:r>
      <w:r w:rsidR="0022255E" w:rsidRPr="002740C0">
        <w:rPr>
          <w:rFonts w:ascii="Times New Roman" w:hAnsi="Times New Roman" w:cs="Times New Roman"/>
          <w:b/>
          <w:sz w:val="28"/>
          <w:szCs w:val="28"/>
        </w:rPr>
        <w:t>Отчетность по сегментам. МСФО 14.</w:t>
      </w:r>
    </w:p>
    <w:p w:rsidR="00C53D74" w:rsidRPr="002740C0" w:rsidRDefault="00C53D74" w:rsidP="002740C0">
      <w:pPr>
        <w:spacing w:after="0" w:line="240" w:lineRule="auto"/>
        <w:jc w:val="both"/>
        <w:rPr>
          <w:rFonts w:ascii="Times New Roman" w:hAnsi="Times New Roman" w:cs="Times New Roman"/>
          <w:b/>
          <w:color w:val="FF0000"/>
          <w:sz w:val="28"/>
          <w:szCs w:val="28"/>
          <w:lang w:val="kk-KZ"/>
        </w:rPr>
      </w:pPr>
      <w:r w:rsidRPr="002740C0">
        <w:rPr>
          <w:rFonts w:ascii="Times New Roman" w:hAnsi="Times New Roman" w:cs="Times New Roman"/>
          <w:b/>
          <w:color w:val="FF0000"/>
          <w:sz w:val="28"/>
          <w:szCs w:val="28"/>
          <w:lang w:val="kk-KZ"/>
        </w:rPr>
        <w:t xml:space="preserve">Лекция </w:t>
      </w:r>
      <w:r w:rsidR="0075722E">
        <w:rPr>
          <w:rFonts w:ascii="Times New Roman" w:hAnsi="Times New Roman" w:cs="Times New Roman"/>
          <w:b/>
          <w:color w:val="FF0000"/>
          <w:sz w:val="28"/>
          <w:szCs w:val="28"/>
          <w:lang w:val="kk-KZ"/>
        </w:rPr>
        <w:t>1</w:t>
      </w:r>
      <w:r w:rsidR="008271FC">
        <w:rPr>
          <w:rFonts w:ascii="Times New Roman" w:hAnsi="Times New Roman" w:cs="Times New Roman"/>
          <w:b/>
          <w:color w:val="FF0000"/>
          <w:sz w:val="28"/>
          <w:szCs w:val="28"/>
          <w:lang w:val="kk-KZ"/>
        </w:rPr>
        <w:t>9</w:t>
      </w:r>
      <w:r w:rsidRPr="002740C0">
        <w:rPr>
          <w:rFonts w:ascii="Times New Roman" w:hAnsi="Times New Roman" w:cs="Times New Roman"/>
          <w:b/>
          <w:color w:val="FF0000"/>
          <w:sz w:val="28"/>
          <w:szCs w:val="28"/>
          <w:lang w:val="kk-KZ"/>
        </w:rPr>
        <w:t>.</w:t>
      </w:r>
    </w:p>
    <w:p w:rsidR="0022255E" w:rsidRPr="002740C0" w:rsidRDefault="0022255E" w:rsidP="0075722E">
      <w:pPr>
        <w:pStyle w:val="ab"/>
        <w:numPr>
          <w:ilvl w:val="0"/>
          <w:numId w:val="30"/>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Сфера применения отчетности.</w:t>
      </w:r>
    </w:p>
    <w:p w:rsidR="0022255E" w:rsidRPr="002740C0" w:rsidRDefault="0022255E" w:rsidP="0075722E">
      <w:pPr>
        <w:pStyle w:val="ab"/>
        <w:numPr>
          <w:ilvl w:val="0"/>
          <w:numId w:val="30"/>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 Определения, применяемые в настоящем стандарте. </w:t>
      </w:r>
    </w:p>
    <w:p w:rsidR="0092173F" w:rsidRPr="00DC1597" w:rsidRDefault="0092173F" w:rsidP="0092173F">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9728"/>
      </w:tblGrid>
      <w:tr w:rsidR="0092173F" w:rsidRPr="00DC1597" w:rsidTr="0075722E">
        <w:trPr>
          <w:tblCellSpacing w:w="15" w:type="dxa"/>
        </w:trPr>
        <w:tc>
          <w:tcPr>
            <w:tcW w:w="9668" w:type="dxa"/>
            <w:vAlign w:val="center"/>
            <w:hideMark/>
          </w:tcPr>
          <w:tbl>
            <w:tblPr>
              <w:tblW w:w="9923" w:type="dxa"/>
              <w:tblCellSpacing w:w="0" w:type="dxa"/>
              <w:tblCellMar>
                <w:left w:w="0" w:type="dxa"/>
                <w:right w:w="0" w:type="dxa"/>
              </w:tblCellMar>
              <w:tblLook w:val="04A0"/>
            </w:tblPr>
            <w:tblGrid>
              <w:gridCol w:w="9923"/>
            </w:tblGrid>
            <w:tr w:rsidR="0092173F" w:rsidRPr="00DC1597" w:rsidTr="00E94919">
              <w:trPr>
                <w:tblCellSpacing w:w="0" w:type="dxa"/>
              </w:trPr>
              <w:tc>
                <w:tcPr>
                  <w:tcW w:w="9923" w:type="dxa"/>
                  <w:vAlign w:val="center"/>
                  <w:hideMark/>
                </w:tcPr>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Цель настоящего стандарта заключается в том, чтобы установить принципы отражения в отчетности финансовой информации по сегментам, т.е. информации о различных типах продукции и услуг, производимых предприятием, и о различных географических областях, в которых оно действует, для того чтобы помочь пользователям финансовой отчетности:</w:t>
                  </w:r>
                  <w:r>
                    <w:rPr>
                      <w:rFonts w:ascii="Times New Roman" w:eastAsia="Times New Roman" w:hAnsi="Times New Roman" w:cs="Times New Roman"/>
                      <w:sz w:val="28"/>
                      <w:szCs w:val="28"/>
                    </w:rPr>
                    <w:br/>
                    <w:t>(a) </w:t>
                  </w:r>
                  <w:r w:rsidRPr="00E41852">
                    <w:rPr>
                      <w:rFonts w:ascii="Times New Roman" w:eastAsia="Times New Roman" w:hAnsi="Times New Roman" w:cs="Times New Roman"/>
                      <w:sz w:val="28"/>
                      <w:szCs w:val="28"/>
                    </w:rPr>
                    <w:t>лучше понять результаты прошлой деятельности предприятия;</w:t>
                  </w:r>
                  <w:r>
                    <w:rPr>
                      <w:rFonts w:ascii="Times New Roman" w:eastAsia="Times New Roman" w:hAnsi="Times New Roman" w:cs="Times New Roman"/>
                      <w:sz w:val="28"/>
                      <w:szCs w:val="28"/>
                    </w:rPr>
                    <w:br/>
                    <w:t>(b)  </w:t>
                  </w:r>
                  <w:r w:rsidRPr="00E41852">
                    <w:rPr>
                      <w:rFonts w:ascii="Times New Roman" w:eastAsia="Times New Roman" w:hAnsi="Times New Roman" w:cs="Times New Roman"/>
                      <w:sz w:val="28"/>
                      <w:szCs w:val="28"/>
                    </w:rPr>
                    <w:t>лучше оценить риски и доходы предприятия; и</w:t>
                  </w:r>
                  <w:r>
                    <w:rPr>
                      <w:rFonts w:ascii="Times New Roman" w:eastAsia="Times New Roman" w:hAnsi="Times New Roman" w:cs="Times New Roman"/>
                      <w:sz w:val="28"/>
                      <w:szCs w:val="28"/>
                    </w:rPr>
                    <w:br/>
                    <w:t>(c)  </w:t>
                  </w:r>
                  <w:r w:rsidRPr="00E41852">
                    <w:rPr>
                      <w:rFonts w:ascii="Times New Roman" w:eastAsia="Times New Roman" w:hAnsi="Times New Roman" w:cs="Times New Roman"/>
                      <w:sz w:val="28"/>
                      <w:szCs w:val="28"/>
                    </w:rPr>
                    <w:t>сделать более информированные суждения о предприятии в целом.</w:t>
                  </w:r>
                  <w:r w:rsidRPr="00E41852">
                    <w:rPr>
                      <w:rFonts w:ascii="Times New Roman" w:eastAsia="Times New Roman" w:hAnsi="Times New Roman" w:cs="Times New Roman"/>
                      <w:sz w:val="28"/>
                      <w:szCs w:val="28"/>
                    </w:rPr>
                    <w:br/>
                    <w:t xml:space="preserve">Многие предприятия производят группы продуктов и оказывают группы услуг или действуют в географических областях, для которых характерны различные ставки доходности, возможности роста, будущие перспективы и риски. </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Информация о различных типах продуктов и услуг предприятия и о его </w:t>
                  </w:r>
                  <w:r w:rsidRPr="00E41852">
                    <w:rPr>
                      <w:rFonts w:ascii="Times New Roman" w:eastAsia="Times New Roman" w:hAnsi="Times New Roman" w:cs="Times New Roman"/>
                      <w:sz w:val="28"/>
                      <w:szCs w:val="28"/>
                    </w:rPr>
                    <w:lastRenderedPageBreak/>
                    <w:t>деятельности в разных географических областях, часто именуемая сегментной информацией, является уместной для оценки рисков и доходности диверсифицированного или международного предприятия, но не может быть получена из агрегированных данных. В связи с этим сегментная информация обычно считается необходимой для удовлетворения потребностей пользова</w:t>
                  </w:r>
                  <w:r>
                    <w:rPr>
                      <w:rFonts w:ascii="Times New Roman" w:eastAsia="Times New Roman" w:hAnsi="Times New Roman" w:cs="Times New Roman"/>
                      <w:sz w:val="28"/>
                      <w:szCs w:val="28"/>
                    </w:rPr>
                    <w:t>телей финансовой отчетности.</w:t>
                  </w:r>
                  <w:r>
                    <w:rPr>
                      <w:rFonts w:ascii="Times New Roman" w:eastAsia="Times New Roman" w:hAnsi="Times New Roman" w:cs="Times New Roman"/>
                      <w:sz w:val="28"/>
                      <w:szCs w:val="28"/>
                    </w:rPr>
                    <w:br/>
                  </w:r>
                  <w:r w:rsidRPr="00E41852">
                    <w:rPr>
                      <w:rFonts w:ascii="Times New Roman" w:eastAsia="Times New Roman" w:hAnsi="Times New Roman" w:cs="Times New Roman"/>
                      <w:b/>
                      <w:bCs/>
                      <w:sz w:val="28"/>
                      <w:szCs w:val="28"/>
                    </w:rPr>
                    <w:t>Сфера применения</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E41852">
                    <w:rPr>
                      <w:rFonts w:ascii="Times New Roman" w:eastAsia="Times New Roman" w:hAnsi="Times New Roman" w:cs="Times New Roman"/>
                      <w:sz w:val="28"/>
                      <w:szCs w:val="28"/>
                    </w:rPr>
                    <w:t>Настоящий стандарт применяется в полных комплектах публикуемой финансовой отчетности, соответствующей Международным стандарта</w:t>
                  </w:r>
                  <w:r>
                    <w:rPr>
                      <w:rFonts w:ascii="Times New Roman" w:eastAsia="Times New Roman" w:hAnsi="Times New Roman" w:cs="Times New Roman"/>
                      <w:sz w:val="28"/>
                      <w:szCs w:val="28"/>
                    </w:rPr>
                    <w:t>м финансовой отчетности (IFRS).</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r w:rsidRPr="00E41852">
                    <w:rPr>
                      <w:rFonts w:ascii="Times New Roman" w:eastAsia="Times New Roman" w:hAnsi="Times New Roman" w:cs="Times New Roman"/>
                      <w:sz w:val="28"/>
                      <w:szCs w:val="28"/>
                    </w:rPr>
                    <w:t>Полный комплект финансовой отчетности включает бухгалтерский баланс, отчет о прибылях и убытках, отчет о движении денежных средств, отчет об изменениях в собственном капитале и примеча</w:t>
                  </w:r>
                  <w:r>
                    <w:rPr>
                      <w:rFonts w:ascii="Times New Roman" w:eastAsia="Times New Roman" w:hAnsi="Times New Roman" w:cs="Times New Roman"/>
                      <w:sz w:val="28"/>
                      <w:szCs w:val="28"/>
                    </w:rPr>
                    <w:t>ния в соответствии с МСФО (IAS)</w:t>
                  </w:r>
                  <w:r w:rsidRPr="00E41852">
                    <w:rPr>
                      <w:rFonts w:ascii="Times New Roman" w:eastAsia="Times New Roman" w:hAnsi="Times New Roman" w:cs="Times New Roman"/>
                      <w:sz w:val="28"/>
                      <w:szCs w:val="28"/>
                    </w:rPr>
                    <w:t>1 </w:t>
                  </w:r>
                  <w:r>
                    <w:rPr>
                      <w:rFonts w:ascii="Times New Roman" w:eastAsia="Times New Roman" w:hAnsi="Times New Roman" w:cs="Times New Roman"/>
                      <w:i/>
                      <w:iCs/>
                      <w:sz w:val="28"/>
                      <w:szCs w:val="28"/>
                    </w:rPr>
                    <w:t xml:space="preserve">«Представление </w:t>
                  </w:r>
                  <w:r w:rsidRPr="00E41852">
                    <w:rPr>
                      <w:rFonts w:ascii="Times New Roman" w:eastAsia="Times New Roman" w:hAnsi="Times New Roman" w:cs="Times New Roman"/>
                      <w:i/>
                      <w:iCs/>
                      <w:sz w:val="28"/>
                      <w:szCs w:val="28"/>
                    </w:rPr>
                    <w:t>финансовой отчетности»</w:t>
                  </w:r>
                  <w:r>
                    <w:rPr>
                      <w:rFonts w:ascii="Times New Roman" w:eastAsia="Times New Roman" w:hAnsi="Times New Roman" w:cs="Times New Roman"/>
                      <w:sz w:val="28"/>
                      <w:szCs w:val="28"/>
                    </w:rPr>
                    <w:t>.</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E41852">
                    <w:rPr>
                      <w:rFonts w:ascii="Times New Roman" w:eastAsia="Times New Roman" w:hAnsi="Times New Roman" w:cs="Times New Roman"/>
                      <w:sz w:val="28"/>
                      <w:szCs w:val="28"/>
                    </w:rPr>
                    <w:t>Настоящий стандарт должен применяться предприятиями, долевые или долговые ценные бумаги которых обращаются на открытом рынке, а также предприятиями, которые находятся в процессе эмитирования долевых или долговых ценных бумаг на открытые рынк</w:t>
                  </w:r>
                  <w:r>
                    <w:rPr>
                      <w:rFonts w:ascii="Times New Roman" w:eastAsia="Times New Roman" w:hAnsi="Times New Roman" w:cs="Times New Roman"/>
                      <w:sz w:val="28"/>
                      <w:szCs w:val="28"/>
                    </w:rPr>
                    <w:t>и ценных бумаг.</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Pr="00E41852">
                    <w:rPr>
                      <w:rFonts w:ascii="Times New Roman" w:eastAsia="Times New Roman" w:hAnsi="Times New Roman" w:cs="Times New Roman"/>
                      <w:sz w:val="28"/>
                      <w:szCs w:val="28"/>
                    </w:rPr>
                    <w:t>Если предприятие, ценные бумаги которого не обращаются на открытом рынке, готовит финансовую отчетность, соответствующую Международным стандартам финансовой отчетности (IFRS), то добровольное раскрытие таким предприятием финансовой информации с разбивк</w:t>
                  </w:r>
                  <w:r>
                    <w:rPr>
                      <w:rFonts w:ascii="Times New Roman" w:eastAsia="Times New Roman" w:hAnsi="Times New Roman" w:cs="Times New Roman"/>
                      <w:sz w:val="28"/>
                      <w:szCs w:val="28"/>
                    </w:rPr>
                    <w:t>ой по сегментам приветствуется.</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Pr="00E41852">
                    <w:rPr>
                      <w:rFonts w:ascii="Times New Roman" w:eastAsia="Times New Roman" w:hAnsi="Times New Roman" w:cs="Times New Roman"/>
                      <w:sz w:val="28"/>
                      <w:szCs w:val="28"/>
                    </w:rPr>
                    <w:t>Если предприятие, ценные бумаги которого не обращаются на открытом рынке, принимает решение о добровольном раскрытии сегментной информации в финансовой отчетности, соответствующей Международным стандартам финансовой отчетности, то это предприятие должно полностью выполнять т</w:t>
                  </w:r>
                  <w:r>
                    <w:rPr>
                      <w:rFonts w:ascii="Times New Roman" w:eastAsia="Times New Roman" w:hAnsi="Times New Roman" w:cs="Times New Roman"/>
                      <w:sz w:val="28"/>
                      <w:szCs w:val="28"/>
                    </w:rPr>
                    <w:t>ребования настоящего стандарта.</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6</w:t>
                  </w:r>
                  <w:r>
                    <w:rPr>
                      <w:rFonts w:ascii="Times New Roman" w:eastAsia="Times New Roman" w:hAnsi="Times New Roman" w:cs="Times New Roman"/>
                      <w:sz w:val="28"/>
                      <w:szCs w:val="28"/>
                    </w:rPr>
                    <w:t xml:space="preserve">. </w:t>
                  </w:r>
                  <w:r w:rsidRPr="00E41852">
                    <w:rPr>
                      <w:rFonts w:ascii="Times New Roman" w:eastAsia="Times New Roman" w:hAnsi="Times New Roman" w:cs="Times New Roman"/>
                      <w:sz w:val="28"/>
                      <w:szCs w:val="28"/>
                    </w:rPr>
                    <w:t>Если в едином финансовом отчете содержится как консолидированная финансовая отчетность предприятия, ценные бумаги которого обращаются на открытом рынке, так и отдельная финансовая отчетность материнского предприятия или одного или нескольких дочерних предприятий, то сегментная информация должна быть представлена только на основе консолидированной финансовой отчетности. Если дочернее предприятие само является предприятием, ценные бумаги которого обращаются на открытом рынке, то оно представляет сегментную информацию в своем собственном отдельном фин</w:t>
                  </w:r>
                  <w:r>
                    <w:rPr>
                      <w:rFonts w:ascii="Times New Roman" w:eastAsia="Times New Roman" w:hAnsi="Times New Roman" w:cs="Times New Roman"/>
                      <w:sz w:val="28"/>
                      <w:szCs w:val="28"/>
                    </w:rPr>
                    <w:t>ансовом отчете.</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w:t>
                  </w:r>
                  <w:r w:rsidRPr="00E41852">
                    <w:rPr>
                      <w:rFonts w:ascii="Times New Roman" w:eastAsia="Times New Roman" w:hAnsi="Times New Roman" w:cs="Times New Roman"/>
                      <w:sz w:val="28"/>
                      <w:szCs w:val="28"/>
                    </w:rPr>
                    <w:t xml:space="preserve">Аналогичным образом, если в едином финансовом отчете содержится как финансовая отчетность предприятия, ценные бумаги которого обращаются на открытом рынке, так и отдельная финансовая отчетность ассоциированного предприятия, отражаемого по методу долевого участия, или совместного предприятия, в котором указанное предприятие имеет финансовую долю участия, то сегментная информация должна представляться только на основе финансовой отчетности самого этого предприятия. Если такое ассоциированное предприятие или совместное предприятие, отражаемое по методу долевого участия, само </w:t>
                  </w:r>
                  <w:r w:rsidRPr="00E41852">
                    <w:rPr>
                      <w:rFonts w:ascii="Times New Roman" w:eastAsia="Times New Roman" w:hAnsi="Times New Roman" w:cs="Times New Roman"/>
                      <w:sz w:val="28"/>
                      <w:szCs w:val="28"/>
                    </w:rPr>
                    <w:lastRenderedPageBreak/>
                    <w:t>является предприятием, ценные бумаги которого обращаются на открытом рынке, то оно представляет сегментную информацию в своем собственном о</w:t>
                  </w:r>
                  <w:r>
                    <w:rPr>
                      <w:rFonts w:ascii="Times New Roman" w:eastAsia="Times New Roman" w:hAnsi="Times New Roman" w:cs="Times New Roman"/>
                      <w:sz w:val="28"/>
                      <w:szCs w:val="28"/>
                    </w:rPr>
                    <w:t>тдельном финансовом отчете.</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Термины «бизнес-сегмент» и «географический сегмент» используются в настоящем стандарте в следующих значениях:</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i/>
                      <w:iCs/>
                      <w:sz w:val="28"/>
                      <w:szCs w:val="28"/>
                    </w:rPr>
                    <w:t>Бизнес-сегмент </w:t>
                  </w:r>
                  <w:r w:rsidRPr="00E41852">
                    <w:rPr>
                      <w:rFonts w:ascii="Times New Roman" w:eastAsia="Times New Roman" w:hAnsi="Times New Roman" w:cs="Times New Roman"/>
                      <w:sz w:val="28"/>
                      <w:szCs w:val="28"/>
                    </w:rPr>
                    <w:t>- различимый компонент предприятия, занимающийся производством отдельного продукта или оказанием отдельной услуги или группы взаимосвязанных продуктов или услуг, для которого характерны риски и доходность, отличные от рисков и доходности, присущих другим бизнес-сегментам. Факторы, учитываемые при определении того, связаны ли между собой продукты и услуги, вк</w:t>
                  </w:r>
                  <w:r>
                    <w:rPr>
                      <w:rFonts w:ascii="Times New Roman" w:eastAsia="Times New Roman" w:hAnsi="Times New Roman" w:cs="Times New Roman"/>
                      <w:sz w:val="28"/>
                      <w:szCs w:val="28"/>
                    </w:rPr>
                    <w:t>лючают следующие:</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(a)   </w:t>
                  </w:r>
                  <w:r>
                    <w:rPr>
                      <w:rFonts w:ascii="Times New Roman" w:eastAsia="Times New Roman" w:hAnsi="Times New Roman" w:cs="Times New Roman"/>
                      <w:sz w:val="28"/>
                      <w:szCs w:val="28"/>
                    </w:rPr>
                    <w:t>характер продуктов или услуг;</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w:t>
                  </w:r>
                  <w:r w:rsidRPr="00E41852">
                    <w:rPr>
                      <w:rFonts w:ascii="Times New Roman" w:eastAsia="Times New Roman" w:hAnsi="Times New Roman" w:cs="Times New Roman"/>
                      <w:sz w:val="28"/>
                      <w:szCs w:val="28"/>
                    </w:rPr>
                    <w:t>характ</w:t>
                  </w:r>
                  <w:r>
                    <w:rPr>
                      <w:rFonts w:ascii="Times New Roman" w:eastAsia="Times New Roman" w:hAnsi="Times New Roman" w:cs="Times New Roman"/>
                      <w:sz w:val="28"/>
                      <w:szCs w:val="28"/>
                    </w:rPr>
                    <w:t>ер производственных процессов;</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w:t>
                  </w:r>
                  <w:r w:rsidRPr="00E41852">
                    <w:rPr>
                      <w:rFonts w:ascii="Times New Roman" w:eastAsia="Times New Roman" w:hAnsi="Times New Roman" w:cs="Times New Roman"/>
                      <w:sz w:val="28"/>
                      <w:szCs w:val="28"/>
                    </w:rPr>
                    <w:t>тип или класс покупате</w:t>
                  </w:r>
                  <w:r>
                    <w:rPr>
                      <w:rFonts w:ascii="Times New Roman" w:eastAsia="Times New Roman" w:hAnsi="Times New Roman" w:cs="Times New Roman"/>
                      <w:sz w:val="28"/>
                      <w:szCs w:val="28"/>
                    </w:rPr>
                    <w:t>лей таких продуктов или услуг;</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(d)   методы, используемые для сбыта продуктов или оказания услу</w:t>
                  </w:r>
                  <w:r>
                    <w:rPr>
                      <w:rFonts w:ascii="Times New Roman" w:eastAsia="Times New Roman" w:hAnsi="Times New Roman" w:cs="Times New Roman"/>
                      <w:sz w:val="28"/>
                      <w:szCs w:val="28"/>
                    </w:rPr>
                    <w:t>г; и</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 </w:t>
                  </w:r>
                  <w:r w:rsidRPr="00E41852">
                    <w:rPr>
                      <w:rFonts w:ascii="Times New Roman" w:eastAsia="Times New Roman" w:hAnsi="Times New Roman" w:cs="Times New Roman"/>
                      <w:sz w:val="28"/>
                      <w:szCs w:val="28"/>
                    </w:rPr>
                    <w:t xml:space="preserve"> в соответствующих случаях - характер системы регулирования, например в отношении банковских, страховых или коммунальных услуг.</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i/>
                      <w:iCs/>
                      <w:sz w:val="28"/>
                      <w:szCs w:val="28"/>
                    </w:rPr>
                    <w:t>Географический сегмент</w:t>
                  </w:r>
                  <w:r w:rsidRPr="00E41852">
                    <w:rPr>
                      <w:rFonts w:ascii="Times New Roman" w:eastAsia="Times New Roman" w:hAnsi="Times New Roman" w:cs="Times New Roman"/>
                      <w:sz w:val="28"/>
                      <w:szCs w:val="28"/>
                    </w:rPr>
                    <w:t> - различимый компонент предприятия, занимающийся производством продуктов или оказанием услуг в рамках определенной экономической среды, для которого характерны риски и доходность, отличные от рисков и доходности компонентов, действующих в другой экономической среде. Факторы, учитываемые при выделении географических сегментов, включают сл</w:t>
                  </w:r>
                  <w:r>
                    <w:rPr>
                      <w:rFonts w:ascii="Times New Roman" w:eastAsia="Times New Roman" w:hAnsi="Times New Roman" w:cs="Times New Roman"/>
                      <w:sz w:val="28"/>
                      <w:szCs w:val="28"/>
                    </w:rPr>
                    <w:t>едующие:</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(a) схожесть экономи</w:t>
                  </w:r>
                  <w:r>
                    <w:rPr>
                      <w:rFonts w:ascii="Times New Roman" w:eastAsia="Times New Roman" w:hAnsi="Times New Roman" w:cs="Times New Roman"/>
                      <w:sz w:val="28"/>
                      <w:szCs w:val="28"/>
                    </w:rPr>
                    <w:t>ческих и политических условий;</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(b) связи между подразделениями, осуществляющими деятельность в раз</w:t>
                  </w:r>
                  <w:r>
                    <w:rPr>
                      <w:rFonts w:ascii="Times New Roman" w:eastAsia="Times New Roman" w:hAnsi="Times New Roman" w:cs="Times New Roman"/>
                      <w:sz w:val="28"/>
                      <w:szCs w:val="28"/>
                    </w:rPr>
                    <w:t>личных географических областях</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(c) </w:t>
                  </w:r>
                  <w:r>
                    <w:rPr>
                      <w:rFonts w:ascii="Times New Roman" w:eastAsia="Times New Roman" w:hAnsi="Times New Roman" w:cs="Times New Roman"/>
                      <w:sz w:val="28"/>
                      <w:szCs w:val="28"/>
                    </w:rPr>
                    <w:t xml:space="preserve"> близость подразделений;</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(d)</w:t>
                  </w:r>
                  <w:r>
                    <w:rPr>
                      <w:rFonts w:ascii="Times New Roman" w:eastAsia="Times New Roman" w:hAnsi="Times New Roman" w:cs="Times New Roman"/>
                      <w:sz w:val="28"/>
                      <w:szCs w:val="28"/>
                    </w:rPr>
                    <w:t xml:space="preserve"> </w:t>
                  </w:r>
                  <w:r w:rsidRPr="00E41852">
                    <w:rPr>
                      <w:rFonts w:ascii="Times New Roman" w:eastAsia="Times New Roman" w:hAnsi="Times New Roman" w:cs="Times New Roman"/>
                      <w:sz w:val="28"/>
                      <w:szCs w:val="28"/>
                    </w:rPr>
                    <w:t xml:space="preserve">особые риски, связанные с деятельностью на определенной </w:t>
                  </w:r>
                  <w:r>
                    <w:rPr>
                      <w:rFonts w:ascii="Times New Roman" w:eastAsia="Times New Roman" w:hAnsi="Times New Roman" w:cs="Times New Roman"/>
                      <w:sz w:val="28"/>
                      <w:szCs w:val="28"/>
                    </w:rPr>
                    <w:t>территории;</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 правила валютного контроля; и</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(f)</w:t>
                  </w:r>
                  <w:r w:rsidRPr="00E41852">
                    <w:rPr>
                      <w:rFonts w:ascii="Times New Roman" w:eastAsia="Times New Roman" w:hAnsi="Times New Roman" w:cs="Times New Roman"/>
                      <w:sz w:val="28"/>
                      <w:szCs w:val="28"/>
                    </w:rPr>
                    <w:t>основные валютные риски.</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i/>
                      <w:iCs/>
                      <w:sz w:val="28"/>
                      <w:szCs w:val="28"/>
                    </w:rPr>
                    <w:t>Отчетный сегмент</w:t>
                  </w:r>
                  <w:r w:rsidRPr="00E41852">
                    <w:rPr>
                      <w:rFonts w:ascii="Times New Roman" w:eastAsia="Times New Roman" w:hAnsi="Times New Roman" w:cs="Times New Roman"/>
                      <w:sz w:val="28"/>
                      <w:szCs w:val="28"/>
                    </w:rPr>
                    <w:t> - бизнес-сегмент или географический сегмент, выделенный на основе указанных выше определений, в отношении которого требуется раскрытие сегментной информации в соотв</w:t>
                  </w:r>
                  <w:r>
                    <w:rPr>
                      <w:rFonts w:ascii="Times New Roman" w:eastAsia="Times New Roman" w:hAnsi="Times New Roman" w:cs="Times New Roman"/>
                      <w:sz w:val="28"/>
                      <w:szCs w:val="28"/>
                    </w:rPr>
                    <w:t>етствии с настоящим стандартом.</w:t>
                  </w:r>
                  <w:r w:rsidRPr="00E41852">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8. </w:t>
                  </w:r>
                  <w:r w:rsidRPr="00E41852">
                    <w:rPr>
                      <w:rFonts w:ascii="Times New Roman" w:eastAsia="Times New Roman" w:hAnsi="Times New Roman" w:cs="Times New Roman"/>
                      <w:sz w:val="28"/>
                      <w:szCs w:val="28"/>
                    </w:rPr>
                    <w:t>В единый сегмент не включаются продукты и услуги со значительными различиями в рисках и доходности. Несмотря на возможные различия в отношении одного или нескольких факторов при определении бизнес-сегмента, ожидается, что продукты и услуги, включенные в единый бизнес-сегмент, с</w:t>
                  </w:r>
                  <w:r>
                    <w:rPr>
                      <w:rFonts w:ascii="Times New Roman" w:eastAsia="Times New Roman" w:hAnsi="Times New Roman" w:cs="Times New Roman"/>
                      <w:sz w:val="28"/>
                      <w:szCs w:val="28"/>
                    </w:rPr>
                    <w:t>хожи для большинства факторов.</w:t>
                  </w:r>
                </w:p>
                <w:p w:rsidR="0092173F" w:rsidRDefault="0092173F" w:rsidP="000A688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9</w:t>
                  </w:r>
                  <w:r w:rsidRPr="00E41852">
                    <w:rPr>
                      <w:rFonts w:ascii="Times New Roman" w:eastAsia="Times New Roman" w:hAnsi="Times New Roman" w:cs="Times New Roman"/>
                      <w:sz w:val="28"/>
                      <w:szCs w:val="28"/>
                    </w:rPr>
                    <w:t> Аналогичным образом, в единый географический сегмент не объединяется деятельность в экономических средах со значительными различиями в рисках и доходности. Географический сегмент может быть одной страной, группой из двух или более стран или регионом внутри страны.. Согласно определению географические сегменты могут выдел</w:t>
                  </w:r>
                  <w:r>
                    <w:rPr>
                      <w:rFonts w:ascii="Times New Roman" w:eastAsia="Times New Roman" w:hAnsi="Times New Roman" w:cs="Times New Roman"/>
                      <w:sz w:val="28"/>
                      <w:szCs w:val="28"/>
                    </w:rPr>
                    <w:t>яться либо:</w:t>
                  </w:r>
                  <w:r w:rsidRPr="00E41852">
                    <w:rPr>
                      <w:rFonts w:ascii="Times New Roman" w:eastAsia="Times New Roman" w:hAnsi="Times New Roman" w:cs="Times New Roman"/>
                      <w:sz w:val="28"/>
                      <w:szCs w:val="28"/>
                    </w:rPr>
                    <w:br/>
                  </w:r>
                  <w:r w:rsidRPr="00E41852">
                    <w:rPr>
                      <w:rFonts w:ascii="Times New Roman" w:eastAsia="Times New Roman" w:hAnsi="Times New Roman" w:cs="Times New Roman"/>
                      <w:sz w:val="28"/>
                      <w:szCs w:val="28"/>
                    </w:rPr>
                    <w:lastRenderedPageBreak/>
                    <w:t>(a) на основе местонахождения производственных средств предприятия или средств обслуживан</w:t>
                  </w:r>
                  <w:r>
                    <w:rPr>
                      <w:rFonts w:ascii="Times New Roman" w:eastAsia="Times New Roman" w:hAnsi="Times New Roman" w:cs="Times New Roman"/>
                      <w:sz w:val="28"/>
                      <w:szCs w:val="28"/>
                    </w:rPr>
                    <w:t>ия, и прочих его активов; либо</w:t>
                  </w:r>
                </w:p>
                <w:p w:rsidR="0092173F" w:rsidRDefault="0092173F" w:rsidP="000A6884">
                  <w:pPr>
                    <w:spacing w:after="0" w:line="240" w:lineRule="auto"/>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(b)  на основе местона</w:t>
                  </w:r>
                  <w:r>
                    <w:rPr>
                      <w:rFonts w:ascii="Times New Roman" w:eastAsia="Times New Roman" w:hAnsi="Times New Roman" w:cs="Times New Roman"/>
                      <w:sz w:val="28"/>
                      <w:szCs w:val="28"/>
                    </w:rPr>
                    <w:t>хождения его рынков и клиентов.</w:t>
                  </w:r>
                  <w:r w:rsidRPr="00E41852">
                    <w:rPr>
                      <w:rFonts w:ascii="Times New Roman" w:eastAsia="Times New Roman" w:hAnsi="Times New Roman" w:cs="Times New Roman"/>
                      <w:sz w:val="28"/>
                      <w:szCs w:val="28"/>
                    </w:rPr>
                    <w:br/>
                  </w:r>
                  <w:r w:rsidRPr="00E41852">
                    <w:rPr>
                      <w:rFonts w:ascii="Times New Roman" w:eastAsia="Times New Roman" w:hAnsi="Times New Roman" w:cs="Times New Roman"/>
                      <w:i/>
                      <w:iCs/>
                      <w:sz w:val="28"/>
                      <w:szCs w:val="28"/>
                    </w:rPr>
                    <w:t xml:space="preserve"> Выручка сегмента</w:t>
                  </w:r>
                  <w:r w:rsidRPr="00E41852">
                    <w:rPr>
                      <w:rFonts w:ascii="Times New Roman" w:eastAsia="Times New Roman" w:hAnsi="Times New Roman" w:cs="Times New Roman"/>
                      <w:sz w:val="28"/>
                      <w:szCs w:val="28"/>
                    </w:rPr>
                    <w:t> - выручка, отраженная в отчете о прибылях и убытках предприятия, которая непосредственно относится к сегменту, и соответствующая часть выручки предприятия, которая может быть отнесена на сегмент на разумной основе, как от продаж внешним клиентам, так и от операций с другими сегментами того же предприятия. Выручка сегмента включает долю предприятия в прибылях или убытках ассоциированных предприятий, совместных предприятий или иных объектов инвестиций, учитываемых по методу долевого участия, только если такие статьи включены в консолидированную выручку или в о</w:t>
                  </w:r>
                  <w:r>
                    <w:rPr>
                      <w:rFonts w:ascii="Times New Roman" w:eastAsia="Times New Roman" w:hAnsi="Times New Roman" w:cs="Times New Roman"/>
                      <w:sz w:val="28"/>
                      <w:szCs w:val="28"/>
                    </w:rPr>
                    <w:t>бщую сумму выручки предприятия.</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Выручка сегмента включает долю участника совместного предпринимательства в выручке совместно контролируемого предприятия, которая учитывается по методу пропорциональной консолидации в соответствии с МСФО (IAS) 31 </w:t>
                  </w:r>
                  <w:r w:rsidRPr="00E41852">
                    <w:rPr>
                      <w:rFonts w:ascii="Times New Roman" w:eastAsia="Times New Roman" w:hAnsi="Times New Roman" w:cs="Times New Roman"/>
                      <w:i/>
                      <w:iCs/>
                      <w:sz w:val="28"/>
                      <w:szCs w:val="28"/>
                    </w:rPr>
                    <w:t>«Участие в совместном предпринимательстве»</w:t>
                  </w:r>
                  <w:r w:rsidRPr="00E41852">
                    <w:rPr>
                      <w:rFonts w:ascii="Times New Roman" w:eastAsia="Times New Roman" w:hAnsi="Times New Roman" w:cs="Times New Roman"/>
                      <w:sz w:val="28"/>
                      <w:szCs w:val="28"/>
                    </w:rPr>
                    <w:t>.</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i/>
                      <w:iCs/>
                      <w:sz w:val="28"/>
                      <w:szCs w:val="28"/>
                    </w:rPr>
                    <w:t>Расходы сегмента</w:t>
                  </w:r>
                  <w:r w:rsidRPr="00E41852">
                    <w:rPr>
                      <w:rFonts w:ascii="Times New Roman" w:eastAsia="Times New Roman" w:hAnsi="Times New Roman" w:cs="Times New Roman"/>
                      <w:sz w:val="28"/>
                      <w:szCs w:val="28"/>
                    </w:rPr>
                    <w:t xml:space="preserve"> - расходы, возникшие в результате операционной деятельности сегмента, которые непосредственно относятся к сегменту, и соответствующая часть расходов, которая может быть отнесена на сегмент на разумной основе, включая расходы, относящиеся к продажам внешним клиентам, и расходы, относящиеся к операциям с другими сегментами того же предприятия. </w:t>
                  </w:r>
                  <w:r>
                    <w:rPr>
                      <w:rFonts w:ascii="Times New Roman" w:eastAsia="Times New Roman" w:hAnsi="Times New Roman" w:cs="Times New Roman"/>
                      <w:sz w:val="28"/>
                      <w:szCs w:val="28"/>
                    </w:rPr>
                    <w:t>Расходы сегмента не включают:</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w:t>
                  </w:r>
                  <w:r>
                    <w:rPr>
                      <w:rFonts w:ascii="Times New Roman" w:eastAsia="Times New Roman" w:hAnsi="Times New Roman" w:cs="Times New Roman"/>
                      <w:sz w:val="28"/>
                      <w:szCs w:val="28"/>
                    </w:rPr>
                    <w:t>а) </w:t>
                  </w:r>
                  <w:r w:rsidRPr="00E41852">
                    <w:rPr>
                      <w:rFonts w:ascii="Times New Roman" w:eastAsia="Times New Roman" w:hAnsi="Times New Roman" w:cs="Times New Roman"/>
                      <w:sz w:val="28"/>
                      <w:szCs w:val="28"/>
                    </w:rPr>
                    <w:t xml:space="preserve"> процентные расходы, в том числе проценты по авансам или займам, полученным от других сегментов, если деятельность этого сегмента не носит</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в основно</w:t>
                  </w:r>
                  <w:r>
                    <w:rPr>
                      <w:rFonts w:ascii="Times New Roman" w:eastAsia="Times New Roman" w:hAnsi="Times New Roman" w:cs="Times New Roman"/>
                      <w:sz w:val="28"/>
                      <w:szCs w:val="28"/>
                    </w:rPr>
                    <w:t>м финансовый характер;</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w:t>
                  </w:r>
                  <w:r>
                    <w:rPr>
                      <w:rFonts w:ascii="Times New Roman" w:eastAsia="Times New Roman" w:hAnsi="Times New Roman" w:cs="Times New Roman"/>
                      <w:sz w:val="28"/>
                      <w:szCs w:val="28"/>
                    </w:rPr>
                    <w:t>в</w:t>
                  </w:r>
                  <w:r w:rsidRPr="00E41852">
                    <w:rPr>
                      <w:rFonts w:ascii="Times New Roman" w:eastAsia="Times New Roman" w:hAnsi="Times New Roman" w:cs="Times New Roman"/>
                      <w:sz w:val="28"/>
                      <w:szCs w:val="28"/>
                    </w:rPr>
                    <w:t>)убытки от продажи инвестиций или убытки от погашения задолженности, если деятельность этого сегмента не носит в</w:t>
                  </w:r>
                  <w:r>
                    <w:rPr>
                      <w:rFonts w:ascii="Times New Roman" w:eastAsia="Times New Roman" w:hAnsi="Times New Roman" w:cs="Times New Roman"/>
                      <w:sz w:val="28"/>
                      <w:szCs w:val="28"/>
                    </w:rPr>
                    <w:t xml:space="preserve"> основном финансовый характер;</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w:t>
                  </w:r>
                  <w:r>
                    <w:rPr>
                      <w:rFonts w:ascii="Times New Roman" w:eastAsia="Times New Roman" w:hAnsi="Times New Roman" w:cs="Times New Roman"/>
                      <w:sz w:val="28"/>
                      <w:szCs w:val="28"/>
                    </w:rPr>
                    <w:t>с</w:t>
                  </w:r>
                  <w:r w:rsidRPr="00E41852">
                    <w:rPr>
                      <w:rFonts w:ascii="Times New Roman" w:eastAsia="Times New Roman" w:hAnsi="Times New Roman" w:cs="Times New Roman"/>
                      <w:sz w:val="28"/>
                      <w:szCs w:val="28"/>
                    </w:rPr>
                    <w:t>)долю предприятия в убытках ассоциированных предприятий, совместных предприятий или иных объектов инвестиций, учитываем</w:t>
                  </w:r>
                  <w:r>
                    <w:rPr>
                      <w:rFonts w:ascii="Times New Roman" w:eastAsia="Times New Roman" w:hAnsi="Times New Roman" w:cs="Times New Roman"/>
                      <w:sz w:val="28"/>
                      <w:szCs w:val="28"/>
                    </w:rPr>
                    <w:t>ых по методу долевого участия;</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d</w:t>
                  </w:r>
                  <w:r w:rsidRPr="00E41852">
                    <w:rPr>
                      <w:rFonts w:ascii="Times New Roman" w:eastAsia="Times New Roman" w:hAnsi="Times New Roman" w:cs="Times New Roman"/>
                      <w:sz w:val="28"/>
                      <w:szCs w:val="28"/>
                    </w:rPr>
                    <w:t>)рас</w:t>
                  </w:r>
                  <w:r>
                    <w:rPr>
                      <w:rFonts w:ascii="Times New Roman" w:eastAsia="Times New Roman" w:hAnsi="Times New Roman" w:cs="Times New Roman"/>
                      <w:sz w:val="28"/>
                      <w:szCs w:val="28"/>
                    </w:rPr>
                    <w:t>ходы по налогу на прибыль; или</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e</w:t>
                  </w:r>
                  <w:r w:rsidRPr="00E41852">
                    <w:rPr>
                      <w:rFonts w:ascii="Times New Roman" w:eastAsia="Times New Roman" w:hAnsi="Times New Roman" w:cs="Times New Roman"/>
                      <w:sz w:val="28"/>
                      <w:szCs w:val="28"/>
                    </w:rPr>
                    <w:t xml:space="preserve">) общие административные расходы, расходы головного офиса и прочие расходы, возникающие на уровне предприятия и относящиеся к предприятию в целом. Однако затраты иногда производятся на уровне предприятия в интересах сегмента. Такие затраты представляют собой расходы сегмента, если они связаны с операционной деятельностью сегмента и могут быть непосредственно отнесены или распределены </w:t>
                  </w:r>
                  <w:r>
                    <w:rPr>
                      <w:rFonts w:ascii="Times New Roman" w:eastAsia="Times New Roman" w:hAnsi="Times New Roman" w:cs="Times New Roman"/>
                      <w:sz w:val="28"/>
                      <w:szCs w:val="28"/>
                    </w:rPr>
                    <w:t>на сегмент на разумной основе.</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Расходы сегмента включают долю участника совместного предпринимательства в расходах совместно контролируемого предприятия, которая учитывается по методу пропорциональной консолидации в соответствии </w:t>
                  </w:r>
                  <w:r>
                    <w:rPr>
                      <w:rFonts w:ascii="Times New Roman" w:eastAsia="Times New Roman" w:hAnsi="Times New Roman" w:cs="Times New Roman"/>
                      <w:sz w:val="28"/>
                      <w:szCs w:val="28"/>
                    </w:rPr>
                    <w:t>с МСФО (IAS) 31.</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Применительно к деятельности сегмента, которая носит в основном финансовый характер, процентные доходы и процентные расходы могут отражаться в целях сегментной отчетности как единая чистая сумма только в </w:t>
                  </w:r>
                  <w:r w:rsidRPr="00E41852">
                    <w:rPr>
                      <w:rFonts w:ascii="Times New Roman" w:eastAsia="Times New Roman" w:hAnsi="Times New Roman" w:cs="Times New Roman"/>
                      <w:sz w:val="28"/>
                      <w:szCs w:val="28"/>
                    </w:rPr>
                    <w:lastRenderedPageBreak/>
                    <w:t>случае представления этих статей в консолидированной финансовой отчетности или в отчетности предприятия на нетто-основе.</w:t>
                  </w:r>
                  <w:r w:rsidRPr="00E41852">
                    <w:rPr>
                      <w:rFonts w:ascii="Times New Roman" w:eastAsia="Times New Roman" w:hAnsi="Times New Roman" w:cs="Times New Roman"/>
                      <w:sz w:val="28"/>
                      <w:szCs w:val="28"/>
                    </w:rPr>
                    <w:br/>
                  </w:r>
                  <w:r w:rsidRPr="00E41852">
                    <w:rPr>
                      <w:rFonts w:ascii="Times New Roman" w:eastAsia="Times New Roman" w:hAnsi="Times New Roman" w:cs="Times New Roman"/>
                      <w:i/>
                      <w:iCs/>
                      <w:sz w:val="28"/>
                      <w:szCs w:val="28"/>
                    </w:rPr>
                    <w:t>Результат сегмента</w:t>
                  </w:r>
                  <w:r w:rsidRPr="00E41852">
                    <w:rPr>
                      <w:rFonts w:ascii="Times New Roman" w:eastAsia="Times New Roman" w:hAnsi="Times New Roman" w:cs="Times New Roman"/>
                      <w:sz w:val="28"/>
                      <w:szCs w:val="28"/>
                    </w:rPr>
                    <w:t> - Выручка сегмента за вычетом расхода сегмента. Результат сегмента определяется до внесения каких-либо корректировок применительно к доле миноритарных акционеров.</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i/>
                      <w:iCs/>
                      <w:sz w:val="28"/>
                      <w:szCs w:val="28"/>
                    </w:rPr>
                    <w:t>Активы сегмента</w:t>
                  </w:r>
                  <w:r w:rsidRPr="00E41852">
                    <w:rPr>
                      <w:rFonts w:ascii="Times New Roman" w:eastAsia="Times New Roman" w:hAnsi="Times New Roman" w:cs="Times New Roman"/>
                      <w:sz w:val="28"/>
                      <w:szCs w:val="28"/>
                    </w:rPr>
                    <w:t xml:space="preserve"> - операционные активы, которые задействованы сегментом в своей операционной деятельности и которые либо непосредственно относятся к сегменту, либо могут быть отнесены </w:t>
                  </w:r>
                  <w:r>
                    <w:rPr>
                      <w:rFonts w:ascii="Times New Roman" w:eastAsia="Times New Roman" w:hAnsi="Times New Roman" w:cs="Times New Roman"/>
                      <w:sz w:val="28"/>
                      <w:szCs w:val="28"/>
                    </w:rPr>
                    <w:t>на сегмент на разумной основе.</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Если результаты какого-либо сегмента включают доходы в виде процентов или дивидендов, то активы такого сегмента включают соответствующую дебиторскую задолженность, займы, инвестиции или</w:t>
                  </w:r>
                  <w:r>
                    <w:rPr>
                      <w:rFonts w:ascii="Times New Roman" w:eastAsia="Times New Roman" w:hAnsi="Times New Roman" w:cs="Times New Roman"/>
                      <w:sz w:val="28"/>
                      <w:szCs w:val="28"/>
                    </w:rPr>
                    <w:t xml:space="preserve"> иные приносящие доход активы.</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Активы сегмента не включаю</w:t>
                  </w:r>
                  <w:r>
                    <w:rPr>
                      <w:rFonts w:ascii="Times New Roman" w:eastAsia="Times New Roman" w:hAnsi="Times New Roman" w:cs="Times New Roman"/>
                      <w:sz w:val="28"/>
                      <w:szCs w:val="28"/>
                    </w:rPr>
                    <w:t>т активы по налогу на прибыль.</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Активы сегмента включают инвестиции, учитываемые в соответствии с методом долевого участия, только если прибыль или убыток от таких инвестиций включается в выручку сегмента. Активы сегмента включают долю участника совместного предпринимательства в операционных активах совместно контролируемого предприятия, учитываемую по методу пропорциональной консолидации в</w:t>
                  </w:r>
                  <w:r>
                    <w:rPr>
                      <w:rFonts w:ascii="Times New Roman" w:eastAsia="Times New Roman" w:hAnsi="Times New Roman" w:cs="Times New Roman"/>
                      <w:sz w:val="28"/>
                      <w:szCs w:val="28"/>
                    </w:rPr>
                    <w:t xml:space="preserve"> соответствии с МСФО (IAS) 31.</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Активы сегмента определяются после вычета соответствующих оценочных резервов, которые отражаются в бухгалтерском балансе предприятия как прямые взаимозачеты.</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i/>
                      <w:iCs/>
                      <w:sz w:val="28"/>
                      <w:szCs w:val="28"/>
                    </w:rPr>
                    <w:t>Обязательства сегмента</w:t>
                  </w:r>
                  <w:r w:rsidRPr="00E41852">
                    <w:rPr>
                      <w:rFonts w:ascii="Times New Roman" w:eastAsia="Times New Roman" w:hAnsi="Times New Roman" w:cs="Times New Roman"/>
                      <w:sz w:val="28"/>
                      <w:szCs w:val="28"/>
                    </w:rPr>
                    <w:t> - операционные обязательства, которые возникают в результате операционной деятельности сегмента и либо непосредственно относятся к сегменту, либо могут быть отнесены на сегмент на разумной основ</w:t>
                  </w:r>
                  <w:r>
                    <w:rPr>
                      <w:rFonts w:ascii="Times New Roman" w:eastAsia="Times New Roman" w:hAnsi="Times New Roman" w:cs="Times New Roman"/>
                      <w:sz w:val="28"/>
                      <w:szCs w:val="28"/>
                    </w:rPr>
                    <w:t>е.</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Если результаты сегмента включают процентные расходы, то обязательства этого сегмента включают соответствующие обязательства, на</w:t>
                  </w:r>
                  <w:r w:rsidR="0075722E">
                    <w:rPr>
                      <w:rFonts w:ascii="Times New Roman" w:eastAsia="Times New Roman" w:hAnsi="Times New Roman" w:cs="Times New Roman"/>
                      <w:sz w:val="28"/>
                      <w:szCs w:val="28"/>
                    </w:rPr>
                    <w:t xml:space="preserve"> которые начисляются проценты. </w:t>
                  </w:r>
                  <w:r w:rsidRPr="00E41852">
                    <w:rPr>
                      <w:rFonts w:ascii="Times New Roman" w:eastAsia="Times New Roman" w:hAnsi="Times New Roman" w:cs="Times New Roman"/>
                      <w:sz w:val="28"/>
                      <w:szCs w:val="28"/>
                    </w:rPr>
                    <w:t>Обязательства сегмента включают долю участника совместного предпринимательства в обязательствах совместно контролируемого предприятия, учитываемую по методу пропорциональной консолидации в</w:t>
                  </w:r>
                  <w:r>
                    <w:rPr>
                      <w:rFonts w:ascii="Times New Roman" w:eastAsia="Times New Roman" w:hAnsi="Times New Roman" w:cs="Times New Roman"/>
                      <w:sz w:val="28"/>
                      <w:szCs w:val="28"/>
                    </w:rPr>
                    <w:t xml:space="preserve"> соответствии с МСФО (IAS) 31.</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Обязательства сегмента не включают обязательства по налогу на прибыль.</w:t>
                  </w:r>
                  <w:r>
                    <w:rPr>
                      <w:rFonts w:ascii="Times New Roman" w:eastAsia="Times New Roman" w:hAnsi="Times New Roman" w:cs="Times New Roman"/>
                      <w:sz w:val="28"/>
                      <w:szCs w:val="28"/>
                    </w:rPr>
                    <w:t xml:space="preserve"> </w:t>
                  </w:r>
                  <w:r w:rsidRPr="00E41852">
                    <w:rPr>
                      <w:rFonts w:ascii="Times New Roman" w:eastAsia="Times New Roman" w:hAnsi="Times New Roman" w:cs="Times New Roman"/>
                      <w:i/>
                      <w:iCs/>
                      <w:sz w:val="28"/>
                      <w:szCs w:val="28"/>
                    </w:rPr>
                    <w:t>Учетная политика в отношении сегментов</w:t>
                  </w:r>
                  <w:r w:rsidRPr="00E41852">
                    <w:rPr>
                      <w:rFonts w:ascii="Times New Roman" w:eastAsia="Times New Roman" w:hAnsi="Times New Roman" w:cs="Times New Roman"/>
                      <w:sz w:val="28"/>
                      <w:szCs w:val="28"/>
                    </w:rPr>
                    <w:t> - принципы учетной политики, принятой для подготовки и представления финансовой отчетности консолидированной группы или предприятия, а также те принципы учетной политики, которые относятся непосредственно к сегмен</w:t>
                  </w:r>
                  <w:r>
                    <w:rPr>
                      <w:rFonts w:ascii="Times New Roman" w:eastAsia="Times New Roman" w:hAnsi="Times New Roman" w:cs="Times New Roman"/>
                      <w:sz w:val="28"/>
                      <w:szCs w:val="28"/>
                    </w:rPr>
                    <w:t>тной отчетности.</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Определения выручки сегмента, расходов сегмента, активов сегмента и обязательств сегмента включают суммы тех статей, которые непосредственно относятся к сегменту, и суммы тех статей, которые могут быть отнесены на сегмент на разумной основе. Предприятие рассматривает свою систему внутренней финансовой отчетности как отправную точку для определения тех статей, которые могут быть непосредственно отнесены к сегменту или могут быть отнесены к нему на разумной основе. Таким образом, делается допущение о том, что суммы, которые были соотнесены с сегментами в целях внутренней </w:t>
                  </w:r>
                  <w:r w:rsidRPr="00E41852">
                    <w:rPr>
                      <w:rFonts w:ascii="Times New Roman" w:eastAsia="Times New Roman" w:hAnsi="Times New Roman" w:cs="Times New Roman"/>
                      <w:sz w:val="28"/>
                      <w:szCs w:val="28"/>
                    </w:rPr>
                    <w:lastRenderedPageBreak/>
                    <w:t>финансовой отчетности, непосредственно относятся к сегменту или могут быть отнесены на него на разумной основе в целях измерения выручки сегмента, расходов сегмента, активов сегмента и обязательств сегмента применитель</w:t>
                  </w:r>
                  <w:r>
                    <w:rPr>
                      <w:rFonts w:ascii="Times New Roman" w:eastAsia="Times New Roman" w:hAnsi="Times New Roman" w:cs="Times New Roman"/>
                      <w:sz w:val="28"/>
                      <w:szCs w:val="28"/>
                    </w:rPr>
                    <w:t>но к отчетным сегментам.</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Примерами активов сегмента являются краткосрочные активы, которые используются в операционной деятельности сегмента, основные средства, активы, являющиеся предметом финансовой аренды (МСФО (IAS) 17 </w:t>
                  </w:r>
                  <w:r w:rsidRPr="00E41852">
                    <w:rPr>
                      <w:rFonts w:ascii="Times New Roman" w:eastAsia="Times New Roman" w:hAnsi="Times New Roman" w:cs="Times New Roman"/>
                      <w:i/>
                      <w:iCs/>
                      <w:sz w:val="28"/>
                      <w:szCs w:val="28"/>
                    </w:rPr>
                    <w:t>«Аренда»</w:t>
                  </w:r>
                  <w:r w:rsidRPr="00E41852">
                    <w:rPr>
                      <w:rFonts w:ascii="Times New Roman" w:eastAsia="Times New Roman" w:hAnsi="Times New Roman" w:cs="Times New Roman"/>
                      <w:sz w:val="28"/>
                      <w:szCs w:val="28"/>
                    </w:rPr>
                    <w:t xml:space="preserve">), и нематериальные активы. </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Если определенная статья амортизации включается в расходы сегмента, то соответствующий актив включается в активы сегмента. В состав активов сегмента не входят активы, используемые для общих целей предприятия или головного офиса. Активы сегмента включают операционные активы, используемые двумя или более сегментами, если существует разумная основа для их распределения. Активы сегмента включают гудвил, который непосредственно относится к сегменту или может быть отнесен на сегмент на разумной основе, а расходы сегмента включают любые убытки от обесценения, признанные </w:t>
                  </w:r>
                  <w:r>
                    <w:rPr>
                      <w:rFonts w:ascii="Times New Roman" w:eastAsia="Times New Roman" w:hAnsi="Times New Roman" w:cs="Times New Roman"/>
                      <w:sz w:val="28"/>
                      <w:szCs w:val="28"/>
                    </w:rPr>
                    <w:t>по гудвилу.</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Примерами обязательств сегмента являются торговая и прочая кредиторская задолженность, начисленные обязательства, авансы клиентов, резервы по гарантийным обязательствам по продукции и прочие требования, относящиеся к поставке товаров и оказанию услуг.</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 В состав обязательств сегмента не входят заимствования, обязательства, относящиеся к активам, которые являются предметом финансовой аренды (МСФО (IAS) 17), а также прочие обязательства, возникшие в связи с финансовыми, а не операционными целями. </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Если результаты сегмента включают процентные расходы, то соответствующее обязательство, по которому начисляются проценты, включается в обязательства сегмента. Обязательства сегментов, деятельность которых не носит в основном финансовый характер, не включают в себя заимствования и аналогичные обязательства, поскольку результаты сегмента представляют собой операционные прибыли и убытки, нежели прибыли и убытки с учетом финансовых прибылей и убытков. </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Измерение активов и обязательств сегмента включает корректировки сложившейся до момента приобретения балансовой стоимости идентифицируемых активов и обязательств сегмента, приобретенных предприятием в сделке по объединению бизнеса, даже если эти корректировки делаются только в целях подготовки консолидированной финансовой отчетности и не признаются в отдельной финансовой отчетности материнского или индивидуальной финансовой отчетности дочернего предприятия. </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Аналогичным образом, если после приобретения основные средства были переоценены в соответствии с моделью учета по переоцененной стоимости, представленной в МСФО (IAS) 16, то измерение активов сегмента отражае</w:t>
                  </w:r>
                  <w:r>
                    <w:rPr>
                      <w:rFonts w:ascii="Times New Roman" w:eastAsia="Times New Roman" w:hAnsi="Times New Roman" w:cs="Times New Roman"/>
                      <w:sz w:val="28"/>
                      <w:szCs w:val="28"/>
                    </w:rPr>
                    <w:t>т эту переоценку.</w:t>
                  </w:r>
                </w:p>
                <w:p w:rsidR="0075722E" w:rsidRDefault="0075722E" w:rsidP="000A6884">
                  <w:pPr>
                    <w:spacing w:after="0" w:line="240" w:lineRule="auto"/>
                    <w:ind w:firstLine="567"/>
                    <w:jc w:val="both"/>
                    <w:rPr>
                      <w:rFonts w:ascii="Times New Roman" w:eastAsia="Times New Roman" w:hAnsi="Times New Roman" w:cs="Times New Roman"/>
                      <w:sz w:val="28"/>
                      <w:szCs w:val="28"/>
                    </w:rPr>
                  </w:pPr>
                </w:p>
                <w:p w:rsidR="008271FC" w:rsidRDefault="008271FC" w:rsidP="000A6884">
                  <w:pPr>
                    <w:spacing w:after="0" w:line="240" w:lineRule="auto"/>
                    <w:ind w:firstLine="567"/>
                    <w:jc w:val="both"/>
                    <w:rPr>
                      <w:rFonts w:ascii="Times New Roman" w:eastAsia="Times New Roman" w:hAnsi="Times New Roman" w:cs="Times New Roman"/>
                      <w:sz w:val="28"/>
                      <w:szCs w:val="28"/>
                    </w:rPr>
                  </w:pPr>
                </w:p>
                <w:p w:rsidR="0075722E" w:rsidRDefault="0075722E" w:rsidP="0075722E">
                  <w:pPr>
                    <w:spacing w:after="0" w:line="240" w:lineRule="auto"/>
                    <w:jc w:val="both"/>
                    <w:rPr>
                      <w:rFonts w:ascii="Times New Roman" w:eastAsia="Times New Roman" w:hAnsi="Times New Roman" w:cs="Times New Roman"/>
                      <w:b/>
                      <w:sz w:val="28"/>
                      <w:szCs w:val="28"/>
                    </w:rPr>
                  </w:pPr>
                  <w:r w:rsidRPr="0075722E">
                    <w:rPr>
                      <w:rFonts w:ascii="Times New Roman" w:eastAsia="Times New Roman" w:hAnsi="Times New Roman" w:cs="Times New Roman"/>
                      <w:b/>
                      <w:sz w:val="28"/>
                      <w:szCs w:val="28"/>
                    </w:rPr>
                    <w:lastRenderedPageBreak/>
                    <w:t>Лекци</w:t>
                  </w:r>
                  <w:r w:rsidR="008271FC">
                    <w:rPr>
                      <w:rFonts w:ascii="Times New Roman" w:eastAsia="Times New Roman" w:hAnsi="Times New Roman" w:cs="Times New Roman"/>
                      <w:b/>
                      <w:sz w:val="28"/>
                      <w:szCs w:val="28"/>
                    </w:rPr>
                    <w:t>я 20</w:t>
                  </w:r>
                  <w:r w:rsidRPr="0075722E">
                    <w:rPr>
                      <w:rFonts w:ascii="Times New Roman" w:eastAsia="Times New Roman" w:hAnsi="Times New Roman" w:cs="Times New Roman"/>
                      <w:b/>
                      <w:sz w:val="28"/>
                      <w:szCs w:val="28"/>
                    </w:rPr>
                    <w:t xml:space="preserve"> </w:t>
                  </w:r>
                </w:p>
                <w:p w:rsidR="0075722E" w:rsidRPr="0075722E" w:rsidRDefault="0075722E" w:rsidP="0075722E">
                  <w:pPr>
                    <w:pStyle w:val="ab"/>
                    <w:numPr>
                      <w:ilvl w:val="3"/>
                      <w:numId w:val="80"/>
                    </w:numPr>
                    <w:spacing w:after="0" w:line="240" w:lineRule="auto"/>
                    <w:jc w:val="both"/>
                    <w:rPr>
                      <w:rFonts w:ascii="Times New Roman" w:eastAsia="Times New Roman" w:hAnsi="Times New Roman" w:cs="Times New Roman"/>
                      <w:b/>
                      <w:sz w:val="28"/>
                      <w:szCs w:val="28"/>
                    </w:rPr>
                  </w:pPr>
                  <w:r w:rsidRPr="0075722E">
                    <w:rPr>
                      <w:rFonts w:ascii="Times New Roman" w:hAnsi="Times New Roman" w:cs="Times New Roman"/>
                      <w:sz w:val="28"/>
                      <w:szCs w:val="28"/>
                    </w:rPr>
                    <w:t>Состав сегментной отчетности.</w:t>
                  </w:r>
                </w:p>
                <w:p w:rsidR="0075722E" w:rsidRPr="0075722E" w:rsidRDefault="0075722E" w:rsidP="0075722E">
                  <w:pPr>
                    <w:pStyle w:val="ab"/>
                    <w:numPr>
                      <w:ilvl w:val="3"/>
                      <w:numId w:val="80"/>
                    </w:numPr>
                    <w:spacing w:after="0" w:line="240" w:lineRule="auto"/>
                    <w:jc w:val="both"/>
                    <w:rPr>
                      <w:rFonts w:ascii="Times New Roman" w:eastAsia="Times New Roman" w:hAnsi="Times New Roman" w:cs="Times New Roman"/>
                      <w:b/>
                      <w:sz w:val="28"/>
                      <w:szCs w:val="28"/>
                    </w:rPr>
                  </w:pPr>
                  <w:r w:rsidRPr="0075722E">
                    <w:rPr>
                      <w:rFonts w:ascii="Times New Roman" w:hAnsi="Times New Roman" w:cs="Times New Roman"/>
                      <w:sz w:val="28"/>
                      <w:szCs w:val="28"/>
                    </w:rPr>
                    <w:t>Раскрытия и представления сегментной финансовой отчетности.</w:t>
                  </w:r>
                </w:p>
                <w:p w:rsidR="0075722E" w:rsidRDefault="0075722E" w:rsidP="000A6884">
                  <w:pPr>
                    <w:spacing w:after="0" w:line="240" w:lineRule="auto"/>
                    <w:ind w:firstLine="567"/>
                    <w:jc w:val="both"/>
                    <w:rPr>
                      <w:rFonts w:ascii="Times New Roman" w:eastAsia="Times New Roman" w:hAnsi="Times New Roman" w:cs="Times New Roman"/>
                      <w:sz w:val="28"/>
                      <w:szCs w:val="28"/>
                    </w:rPr>
                  </w:pPr>
                </w:p>
                <w:p w:rsidR="0043189C" w:rsidRDefault="0092173F" w:rsidP="0043189C">
                  <w:pPr>
                    <w:spacing w:after="0" w:line="240" w:lineRule="auto"/>
                    <w:ind w:right="284" w:firstLine="567"/>
                    <w:jc w:val="both"/>
                    <w:rPr>
                      <w:rFonts w:ascii="Times New Roman" w:eastAsia="Times New Roman" w:hAnsi="Times New Roman" w:cs="Times New Roman"/>
                      <w:sz w:val="28"/>
                      <w:szCs w:val="28"/>
                    </w:rPr>
                  </w:pPr>
                  <w:r w:rsidRPr="0043189C">
                    <w:rPr>
                      <w:rFonts w:ascii="Times New Roman" w:eastAsia="Times New Roman" w:hAnsi="Times New Roman" w:cs="Times New Roman"/>
                      <w:bCs/>
                      <w:sz w:val="28"/>
                      <w:szCs w:val="28"/>
                    </w:rPr>
                    <w:t>Определение отчетных сегментов</w:t>
                  </w:r>
                  <w:r w:rsidR="0043189C">
                    <w:rPr>
                      <w:rFonts w:ascii="Times New Roman" w:eastAsia="Times New Roman" w:hAnsi="Times New Roman" w:cs="Times New Roman"/>
                      <w:bCs/>
                      <w:sz w:val="28"/>
                      <w:szCs w:val="28"/>
                    </w:rPr>
                    <w:t>.</w:t>
                  </w:r>
                  <w:r w:rsidR="0043189C">
                    <w:rPr>
                      <w:rFonts w:ascii="Times New Roman" w:eastAsia="Times New Roman" w:hAnsi="Times New Roman" w:cs="Times New Roman"/>
                      <w:sz w:val="28"/>
                      <w:szCs w:val="28"/>
                    </w:rPr>
                    <w:t xml:space="preserve"> </w:t>
                  </w:r>
                </w:p>
                <w:p w:rsidR="0092173F" w:rsidRDefault="0092173F" w:rsidP="0043189C">
                  <w:pPr>
                    <w:spacing w:after="0" w:line="240" w:lineRule="auto"/>
                    <w:ind w:right="284" w:firstLine="567"/>
                    <w:jc w:val="both"/>
                    <w:rPr>
                      <w:rFonts w:ascii="Times New Roman" w:eastAsia="Times New Roman" w:hAnsi="Times New Roman" w:cs="Times New Roman"/>
                      <w:sz w:val="28"/>
                      <w:szCs w:val="28"/>
                    </w:rPr>
                  </w:pPr>
                  <w:r w:rsidRPr="0043189C">
                    <w:rPr>
                      <w:rFonts w:ascii="Times New Roman" w:eastAsia="Times New Roman" w:hAnsi="Times New Roman" w:cs="Times New Roman"/>
                      <w:bCs/>
                      <w:sz w:val="28"/>
                      <w:szCs w:val="28"/>
                    </w:rPr>
                    <w:t>Первичный и вторичный форматы сегментной отчетнос</w:t>
                  </w:r>
                  <w:r w:rsidR="0043189C">
                    <w:rPr>
                      <w:rFonts w:ascii="Times New Roman" w:eastAsia="Times New Roman" w:hAnsi="Times New Roman" w:cs="Times New Roman"/>
                      <w:bCs/>
                      <w:sz w:val="28"/>
                      <w:szCs w:val="28"/>
                    </w:rPr>
                    <w:t>ти</w:t>
                  </w:r>
                  <w:r w:rsidR="002A6983">
                    <w:rPr>
                      <w:rFonts w:ascii="Times New Roman" w:eastAsia="Times New Roman" w:hAnsi="Times New Roman" w:cs="Times New Roman"/>
                      <w:bCs/>
                      <w:sz w:val="28"/>
                      <w:szCs w:val="28"/>
                    </w:rPr>
                    <w:t>.</w:t>
                  </w:r>
                  <w:r w:rsidRPr="0043189C">
                    <w:rPr>
                      <w:rFonts w:ascii="Times New Roman" w:eastAsia="Times New Roman" w:hAnsi="Times New Roman" w:cs="Times New Roman"/>
                      <w:sz w:val="28"/>
                      <w:szCs w:val="28"/>
                    </w:rPr>
                    <w:br/>
                    <w:t xml:space="preserve"> Преобладающий источник и характер рисков и доходов предприятия имеет главенствующее значение при определении того, что является первичным форматом сегментной</w:t>
                  </w:r>
                  <w:r w:rsidRPr="00E41852">
                    <w:rPr>
                      <w:rFonts w:ascii="Times New Roman" w:eastAsia="Times New Roman" w:hAnsi="Times New Roman" w:cs="Times New Roman"/>
                      <w:sz w:val="28"/>
                      <w:szCs w:val="28"/>
                    </w:rPr>
                    <w:t xml:space="preserve"> отчетности - бизнес-сегменты или географические сегменты. </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Если на риски и ставки доходности предприятия преимущественное воздействие оказывают различия в производимых продуктах и оказываемых услугах, то первичным форматом представления сегментной информации в отчетности являются бизнес-сегменты, а вторичным форматом - географические сегменты. </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Предприятие раскрывает информацию о выручке сегмента по каждому отчетному сегменту. Выручка сегмента от продаж внешним клиентам и выручка сегмента от операций с другими с</w:t>
                  </w:r>
                  <w:r>
                    <w:rPr>
                      <w:rFonts w:ascii="Times New Roman" w:eastAsia="Times New Roman" w:hAnsi="Times New Roman" w:cs="Times New Roman"/>
                      <w:sz w:val="28"/>
                      <w:szCs w:val="28"/>
                    </w:rPr>
                    <w:t>егментами отражаются отдельн</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 Предприятие раскрывает информацию о результатах сегмента по каждому отчетному сегменту, представляя результат продолжающейся деятельности отдельно от резуль</w:t>
                  </w:r>
                  <w:r>
                    <w:rPr>
                      <w:rFonts w:ascii="Times New Roman" w:eastAsia="Times New Roman" w:hAnsi="Times New Roman" w:cs="Times New Roman"/>
                      <w:sz w:val="28"/>
                      <w:szCs w:val="28"/>
                    </w:rPr>
                    <w:t>тата прекращенной деятельности.</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 Если предприятие может рассчитать прибыль или убыток сегмента или какой-либо другой показатель доходности сегмента, отличный от результатов сегмента, без произвольного распределения, то отражение в отчетности такой суммы (таких сумм) с соответствующим описанием в дополнение к результатам сегмента приветствуется. Если этот показатель подготовлен на основе, отличной от принципов учетной политики, принятых для консолидированной финансовой отчетности или финансовой отчетности предприятия, то предприятие включает в свою финансовую отчетность четкое </w:t>
                  </w:r>
                  <w:r>
                    <w:rPr>
                      <w:rFonts w:ascii="Times New Roman" w:eastAsia="Times New Roman" w:hAnsi="Times New Roman" w:cs="Times New Roman"/>
                      <w:sz w:val="28"/>
                      <w:szCs w:val="28"/>
                    </w:rPr>
                    <w:t>описание основы для измерения.</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 Примером показателя результатов деятельности сегмента, более общего, чем результаты сегмента в отчете о прибылях и убытках, является показатель валовой прибыли от продаж. Примерами показателей результатов деятельности сегмента, более детальных, чем результаты сегмента в отчете о прибылях и убытках, являются показатель прибыли или убытка от обычной деятельности (до или после налогов на прибыль) и показатель прибыли ил</w:t>
                  </w:r>
                  <w:r>
                    <w:rPr>
                      <w:rFonts w:ascii="Times New Roman" w:eastAsia="Times New Roman" w:hAnsi="Times New Roman" w:cs="Times New Roman"/>
                      <w:sz w:val="28"/>
                      <w:szCs w:val="28"/>
                    </w:rPr>
                    <w:t>и убытка.</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Предприятие раскрывает общую балансовую стоимость активов сегмента по каждому от</w:t>
                  </w:r>
                  <w:r>
                    <w:rPr>
                      <w:rFonts w:ascii="Times New Roman" w:eastAsia="Times New Roman" w:hAnsi="Times New Roman" w:cs="Times New Roman"/>
                      <w:sz w:val="28"/>
                      <w:szCs w:val="28"/>
                    </w:rPr>
                    <w:t>четному сегменту.</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Предприятие раскрывает информацию об обязательствах сегмента по каждому от</w:t>
                  </w:r>
                  <w:r>
                    <w:rPr>
                      <w:rFonts w:ascii="Times New Roman" w:eastAsia="Times New Roman" w:hAnsi="Times New Roman" w:cs="Times New Roman"/>
                      <w:sz w:val="28"/>
                      <w:szCs w:val="28"/>
                    </w:rPr>
                    <w:t>четному сегменту.</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Предприятие раскрывает общую сумму затрат, понесенных в течение периода для приобретения активов сегмента (основные средства и нематериальные активы), которые, как ожидается, будут использоваться в течение более чем одного периода, по каждому отчетному сегменту. Несмотря на то, что это иногда именуется приростом капитала или капитальными затратами, </w:t>
                  </w:r>
                  <w:r w:rsidRPr="00E41852">
                    <w:rPr>
                      <w:rFonts w:ascii="Times New Roman" w:eastAsia="Times New Roman" w:hAnsi="Times New Roman" w:cs="Times New Roman"/>
                      <w:sz w:val="28"/>
                      <w:szCs w:val="28"/>
                    </w:rPr>
                    <w:lastRenderedPageBreak/>
                    <w:t>измерение в соответствии с требованиями настоящего принципа производится на основе метода начи</w:t>
                  </w:r>
                  <w:r>
                    <w:rPr>
                      <w:rFonts w:ascii="Times New Roman" w:eastAsia="Times New Roman" w:hAnsi="Times New Roman" w:cs="Times New Roman"/>
                      <w:sz w:val="28"/>
                      <w:szCs w:val="28"/>
                    </w:rPr>
                    <w:t>сления, а не кассового метода.</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 Предприятие раскрывает информацию об общей сумме расходов, включенных в результаты сегмента, на амортизацию активов сегмента за период по каждому от</w:t>
                  </w:r>
                  <w:r>
                    <w:rPr>
                      <w:rFonts w:ascii="Times New Roman" w:eastAsia="Times New Roman" w:hAnsi="Times New Roman" w:cs="Times New Roman"/>
                      <w:sz w:val="28"/>
                      <w:szCs w:val="28"/>
                    </w:rPr>
                    <w:t>четному сегменту.</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Приветствуется (но не требуется), когда предприятие раскрывает характер и сумму любых статей выручки сегмента и расходов сегмента, имеющих такой размер, характер или влияние, что их раскрытие представляется уместным для объяснения результатов деятельности каждого</w:t>
                  </w:r>
                  <w:r>
                    <w:rPr>
                      <w:rFonts w:ascii="Times New Roman" w:eastAsia="Times New Roman" w:hAnsi="Times New Roman" w:cs="Times New Roman"/>
                      <w:sz w:val="28"/>
                      <w:szCs w:val="28"/>
                    </w:rPr>
                    <w:t xml:space="preserve"> отчетного сегмента за период.</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Согласно МСФО (IAS) 1, если статьи доходов и расходов являются существенными, их характер и размер должны раскрываться отдельно. В МСФО (IAS) 1 приводится ряд примеров, включая списание запасов и основных средств, создание резервов по затратам на реструктуризацию, выбытие основных средств и долгосрочных инвестиций, прекращенную деятельность, урегулирование судебных споров и восстановление резервов.</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По каждому отчетному сегменту предприятие раскрывает общую сумму значительных неденежных расходов, за исключением расходов на амортизацию, отдельное раскрытие которых требуется согласно пункту 58 и которые были включены в расходы сегмента и, следовательно, вычтены при и</w:t>
                  </w:r>
                  <w:r>
                    <w:rPr>
                      <w:rFonts w:ascii="Times New Roman" w:eastAsia="Times New Roman" w:hAnsi="Times New Roman" w:cs="Times New Roman"/>
                      <w:sz w:val="28"/>
                      <w:szCs w:val="28"/>
                    </w:rPr>
                    <w:t>змерении результатов сегмента.</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Согласно МСФО (IAS) 7 предприятие должно представлять отчет о движении денежных средств, в котором отдельно отражены потоки денежных средств от операционной, инвестиционной и финансовой деятельности. В МСФО (IAS) 7 указывается, что раскрытие информации о движении денежных средств по каждому отраслевому и географическому отчетному сегменту важно для понимания общего финансового положения, ликвидности и потоков денежных средств предприятия. МСФО (IAS) 7 приветствует раскрытие такой информации. </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Настоящий стандарт также одобряет раскрытие информации о движении денежных средств по сегментам, которое приветствуется МСФО (IAS) 7. Кроме того, он приветствует раскрытие значительных статей неденежной выручки, включенных в выручку сегмента и, следовательно, добавленных при и</w:t>
                  </w:r>
                  <w:r>
                    <w:rPr>
                      <w:rFonts w:ascii="Times New Roman" w:eastAsia="Times New Roman" w:hAnsi="Times New Roman" w:cs="Times New Roman"/>
                      <w:sz w:val="28"/>
                      <w:szCs w:val="28"/>
                    </w:rPr>
                    <w:t>змерении результатов сегмента.</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Предприятие, раскрывающее информацию о движении денежных средств по сегментам, которая приветствуется МСФО (IAS) 7</w:t>
                  </w:r>
                  <w:r>
                    <w:rPr>
                      <w:rFonts w:ascii="Times New Roman" w:eastAsia="Times New Roman" w:hAnsi="Times New Roman" w:cs="Times New Roman"/>
                      <w:sz w:val="28"/>
                      <w:szCs w:val="28"/>
                    </w:rPr>
                    <w:t>.</w:t>
                  </w:r>
                  <w:r w:rsidRPr="00E41852">
                    <w:rPr>
                      <w:rFonts w:ascii="Times New Roman" w:eastAsia="Times New Roman" w:hAnsi="Times New Roman" w:cs="Times New Roman"/>
                      <w:sz w:val="28"/>
                      <w:szCs w:val="28"/>
                    </w:rPr>
                    <w:t xml:space="preserve"> Применительно к каждому отчетному сегменту предприятие раскрывает информацию об агрегированной доле предприятия в прибыли или убытке ассоциированных предприятий, совместных предприятий или прочих объектов инвестиций, учитываемых по методу долевого участия, если практически вся деятельность таких ассоциированных предприятий приходится н</w:t>
                  </w:r>
                  <w:r>
                    <w:rPr>
                      <w:rFonts w:ascii="Times New Roman" w:eastAsia="Times New Roman" w:hAnsi="Times New Roman" w:cs="Times New Roman"/>
                      <w:sz w:val="28"/>
                      <w:szCs w:val="28"/>
                    </w:rPr>
                    <w:t>а данный сегмент.</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 Предприятие представляет выверку между информацией, раскрытой по отчетным сегментам, и совокупной информацией, представленной в консолидированной или отдельной финансовой отчетности. При представлении данной выверки предприятие сверяет выручку сегмента с выручкой предприятия от внешних клиентов (включая раскрытие суммы выручки предприятия от </w:t>
                  </w:r>
                  <w:r w:rsidRPr="00E41852">
                    <w:rPr>
                      <w:rFonts w:ascii="Times New Roman" w:eastAsia="Times New Roman" w:hAnsi="Times New Roman" w:cs="Times New Roman"/>
                      <w:sz w:val="28"/>
                      <w:szCs w:val="28"/>
                    </w:rPr>
                    <w:lastRenderedPageBreak/>
                    <w:t>внешних клиентов, не включенной ни в один из сегментов); результат сегмента от продолжающейся деятельности сверяется со сравнительной оценкой операционной прибыли или убытка предприятия от продолжающейся деятельности, а также с прибылью или убытком предприятия от продолжающейся деятельности; результат сегмента от прекращенной деятельности сверяется с прибылью или убытком предприятия от прекращенной деятельности; активы сегмента сверяются с активами предприятия; а обязательства сегмента сверяются с обязательствами предприятия.</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 xml:space="preserve"> Предприятие указывает виды продуктов и услуг, включенные в каждый представленный в отчетности бизнес-сегмент, а также указывает состав каждого представленного в отчетности географического сегмента как в первичном, так и во вторичном формате, если это не раскрыто иным образом в финансовой отчетности или в каком-либо другом компоненте фин</w:t>
                  </w:r>
                  <w:r>
                    <w:rPr>
                      <w:rFonts w:ascii="Times New Roman" w:eastAsia="Times New Roman" w:hAnsi="Times New Roman" w:cs="Times New Roman"/>
                      <w:sz w:val="28"/>
                      <w:szCs w:val="28"/>
                    </w:rPr>
                    <w:t>ансового отчета.</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Сегменты, представленные в отчетности за предыдущие периоды, которые перестают удовлетворять количественным пороговым значениям, не отражаются отдельно. Они могут перестать удовлетворять таким пороговым значениям, например, в связи со снижением спроса или изменением стратегии управления или в связи с тем, что часть деятельности сегмента была продана или объединена с другими сегментами. Объяснение причин, по которым ранее отражавшийся в отчетности сегмент более не представлен в отчетности, может также быть полезным для подтверждения ожиданий в отношении сужающихся рынков и изменений в стратегии предприятия.</w:t>
                  </w:r>
                </w:p>
                <w:p w:rsidR="0092173F"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b/>
                      <w:bCs/>
                      <w:sz w:val="28"/>
                      <w:szCs w:val="28"/>
                    </w:rPr>
                    <w:t>Дата вступления в силу</w:t>
                  </w:r>
                </w:p>
                <w:p w:rsidR="0092173F" w:rsidRPr="00E41852" w:rsidRDefault="0092173F" w:rsidP="000A6884">
                  <w:pPr>
                    <w:spacing w:after="0" w:line="240" w:lineRule="auto"/>
                    <w:ind w:firstLine="567"/>
                    <w:jc w:val="both"/>
                    <w:rPr>
                      <w:rFonts w:ascii="Times New Roman" w:eastAsia="Times New Roman" w:hAnsi="Times New Roman" w:cs="Times New Roman"/>
                      <w:sz w:val="28"/>
                      <w:szCs w:val="28"/>
                    </w:rPr>
                  </w:pPr>
                  <w:r w:rsidRPr="00E41852">
                    <w:rPr>
                      <w:rFonts w:ascii="Times New Roman" w:eastAsia="Times New Roman" w:hAnsi="Times New Roman" w:cs="Times New Roman"/>
                      <w:sz w:val="28"/>
                      <w:szCs w:val="28"/>
                    </w:rPr>
                    <w:t>Настоящий стандарт вступает в силу применительно к финансовой отчетности, охватывающей периоды, начинающиеся 1 января 1999 г. или после этой даты. Досрочное применение приветствуется. Если вместо первоначального МСФО (IAS) 14 предприятие применяет настоящий стандарт в отношении финансовой отчетности за периоды, начинающиеся до 1 июля 1998 г., то предприятие обязано раскрыть этот факт. Если финансовая отчетность включает сравнительную информацию за периоды до даты вступления в силу или более раннего добровольного принятия настоящего стандарта, требуется пересчет сегментной информации, включенной в такую финансовую отчетность, в соответствии с требованиями настоящего стандарта за исключением случаев, когда сделать это практически невозможно, и тогда предприятие обязано раскрыть этот факт.</w:t>
                  </w:r>
                </w:p>
              </w:tc>
            </w:tr>
            <w:tr w:rsidR="0092173F" w:rsidRPr="00DC1597" w:rsidTr="00E94919">
              <w:trPr>
                <w:tblCellSpacing w:w="0" w:type="dxa"/>
              </w:trPr>
              <w:tc>
                <w:tcPr>
                  <w:tcW w:w="9923" w:type="dxa"/>
                  <w:vAlign w:val="center"/>
                </w:tcPr>
                <w:p w:rsidR="0092173F" w:rsidRPr="00DC1597" w:rsidRDefault="0092173F" w:rsidP="000A6884">
                  <w:pPr>
                    <w:spacing w:after="0" w:line="240" w:lineRule="auto"/>
                    <w:rPr>
                      <w:rFonts w:ascii="Times New Roman" w:eastAsia="Times New Roman" w:hAnsi="Times New Roman" w:cs="Times New Roman"/>
                      <w:sz w:val="24"/>
                      <w:szCs w:val="24"/>
                    </w:rPr>
                  </w:pPr>
                </w:p>
              </w:tc>
            </w:tr>
            <w:tr w:rsidR="0092173F" w:rsidRPr="00DC1597" w:rsidTr="00E94919">
              <w:trPr>
                <w:tblCellSpacing w:w="0" w:type="dxa"/>
              </w:trPr>
              <w:tc>
                <w:tcPr>
                  <w:tcW w:w="9923" w:type="dxa"/>
                  <w:vAlign w:val="center"/>
                </w:tcPr>
                <w:p w:rsidR="0092173F" w:rsidRPr="00DC1597" w:rsidRDefault="0092173F" w:rsidP="000A6884">
                  <w:pPr>
                    <w:spacing w:after="0" w:line="240" w:lineRule="auto"/>
                    <w:rPr>
                      <w:rFonts w:ascii="Times New Roman" w:eastAsia="Times New Roman" w:hAnsi="Times New Roman" w:cs="Times New Roman"/>
                      <w:sz w:val="24"/>
                      <w:szCs w:val="24"/>
                    </w:rPr>
                  </w:pPr>
                </w:p>
              </w:tc>
            </w:tr>
          </w:tbl>
          <w:p w:rsidR="0092173F" w:rsidRPr="00DC1597" w:rsidRDefault="0092173F" w:rsidP="000A6884">
            <w:pPr>
              <w:spacing w:after="0" w:line="240" w:lineRule="auto"/>
              <w:rPr>
                <w:rFonts w:ascii="Times New Roman" w:eastAsia="Times New Roman" w:hAnsi="Times New Roman" w:cs="Times New Roman"/>
                <w:sz w:val="24"/>
                <w:szCs w:val="24"/>
              </w:rPr>
            </w:pPr>
          </w:p>
        </w:tc>
      </w:tr>
    </w:tbl>
    <w:p w:rsidR="006733D0" w:rsidRPr="002740C0" w:rsidRDefault="006733D0" w:rsidP="002740C0">
      <w:pPr>
        <w:tabs>
          <w:tab w:val="left" w:pos="50"/>
        </w:tabs>
        <w:spacing w:after="0" w:line="240" w:lineRule="auto"/>
        <w:jc w:val="both"/>
        <w:rPr>
          <w:rFonts w:ascii="Times New Roman" w:hAnsi="Times New Roman" w:cs="Times New Roman"/>
          <w:b/>
          <w:bCs/>
          <w:i/>
          <w:color w:val="000000"/>
          <w:sz w:val="28"/>
          <w:szCs w:val="28"/>
        </w:rPr>
      </w:pPr>
      <w:r w:rsidRPr="002740C0">
        <w:rPr>
          <w:rFonts w:ascii="Times New Roman" w:hAnsi="Times New Roman" w:cs="Times New Roman"/>
          <w:b/>
          <w:bCs/>
          <w:i/>
          <w:color w:val="000000"/>
          <w:sz w:val="28"/>
          <w:szCs w:val="28"/>
        </w:rPr>
        <w:lastRenderedPageBreak/>
        <w:t>Контрольные вопросы:</w:t>
      </w:r>
    </w:p>
    <w:p w:rsidR="006733D0" w:rsidRPr="002740C0" w:rsidRDefault="006733D0"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1.При каких случаях применяется МСФО (IAS) </w:t>
      </w:r>
      <w:r w:rsidR="00247BB5">
        <w:rPr>
          <w:rFonts w:ascii="Times New Roman" w:hAnsi="Times New Roman" w:cs="Times New Roman"/>
          <w:sz w:val="28"/>
          <w:szCs w:val="28"/>
        </w:rPr>
        <w:t>14</w:t>
      </w:r>
      <w:r w:rsidRPr="002740C0">
        <w:rPr>
          <w:rFonts w:ascii="Times New Roman" w:hAnsi="Times New Roman" w:cs="Times New Roman"/>
          <w:sz w:val="28"/>
          <w:szCs w:val="28"/>
        </w:rPr>
        <w:t>?</w:t>
      </w:r>
    </w:p>
    <w:p w:rsidR="006733D0" w:rsidRPr="002740C0" w:rsidRDefault="006733D0"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2.Какие три критерии определяет операционный сегмент?</w:t>
      </w:r>
    </w:p>
    <w:p w:rsidR="006733D0" w:rsidRPr="002740C0" w:rsidRDefault="006733D0"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3.Что не является операционным сегментом?</w:t>
      </w:r>
    </w:p>
    <w:p w:rsidR="006733D0" w:rsidRPr="002740C0" w:rsidRDefault="006733D0"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4.Понятие финансовой отчетности в узком и широком смысле.</w:t>
      </w:r>
    </w:p>
    <w:p w:rsidR="006733D0" w:rsidRPr="002740C0" w:rsidRDefault="006733D0"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5.Назовите состав финансовой отчетности,одобренные Советом по международным стандартам.</w:t>
      </w:r>
    </w:p>
    <w:p w:rsidR="006733D0" w:rsidRPr="002740C0" w:rsidRDefault="006733D0"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6.Что такое идентифицирование отчетности?</w:t>
      </w:r>
    </w:p>
    <w:p w:rsidR="006733D0" w:rsidRPr="002740C0" w:rsidRDefault="006733D0"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7.Что такое принцип начисления и принцип продолжающейся деятельности?</w:t>
      </w:r>
    </w:p>
    <w:p w:rsidR="006733D0" w:rsidRPr="002740C0" w:rsidRDefault="006733D0"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8.Назовите элементы финансовой отчетности.</w:t>
      </w:r>
    </w:p>
    <w:p w:rsidR="006733D0" w:rsidRPr="002740C0" w:rsidRDefault="006733D0"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9.Назовите состав финансовой отчетности.</w:t>
      </w:r>
    </w:p>
    <w:p w:rsidR="006733D0" w:rsidRPr="002740C0" w:rsidRDefault="006733D0"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10.Каким требованиям должна отвечать финансовая отчетность?</w:t>
      </w:r>
    </w:p>
    <w:p w:rsidR="006733D0" w:rsidRPr="002740C0" w:rsidRDefault="006733D0" w:rsidP="002740C0">
      <w:pPr>
        <w:shd w:val="clear" w:color="auto" w:fill="FFFFFF"/>
        <w:tabs>
          <w:tab w:val="left" w:pos="96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11.Какие подготовительные мероприятия должны быть проведены к составлению финансовой отчетности</w:t>
      </w:r>
    </w:p>
    <w:p w:rsidR="00547DE9" w:rsidRPr="002740C0" w:rsidRDefault="00547DE9" w:rsidP="002740C0">
      <w:pPr>
        <w:tabs>
          <w:tab w:val="left" w:pos="567"/>
        </w:tabs>
        <w:spacing w:after="0" w:line="240" w:lineRule="auto"/>
        <w:jc w:val="both"/>
        <w:rPr>
          <w:rFonts w:ascii="Times New Roman" w:hAnsi="Times New Roman" w:cs="Times New Roman"/>
          <w:b/>
          <w:bCs/>
          <w:sz w:val="28"/>
          <w:szCs w:val="28"/>
        </w:rPr>
      </w:pPr>
    </w:p>
    <w:p w:rsidR="00547DE9" w:rsidRPr="002740C0" w:rsidRDefault="00547DE9" w:rsidP="002740C0">
      <w:pPr>
        <w:tabs>
          <w:tab w:val="left" w:pos="567"/>
        </w:tabs>
        <w:spacing w:after="0" w:line="240" w:lineRule="auto"/>
        <w:jc w:val="both"/>
        <w:rPr>
          <w:rFonts w:ascii="Times New Roman" w:hAnsi="Times New Roman" w:cs="Times New Roman"/>
          <w:b/>
          <w:bCs/>
          <w:sz w:val="28"/>
          <w:szCs w:val="28"/>
        </w:rPr>
      </w:pPr>
    </w:p>
    <w:p w:rsidR="0022255E" w:rsidRDefault="0022255E" w:rsidP="002740C0">
      <w:pPr>
        <w:tabs>
          <w:tab w:val="left" w:pos="567"/>
        </w:tabs>
        <w:spacing w:after="0" w:line="240" w:lineRule="auto"/>
        <w:jc w:val="both"/>
        <w:rPr>
          <w:rFonts w:ascii="Times New Roman" w:hAnsi="Times New Roman" w:cs="Times New Roman"/>
          <w:b/>
          <w:sz w:val="28"/>
          <w:szCs w:val="28"/>
        </w:rPr>
      </w:pPr>
      <w:r w:rsidRPr="002740C0">
        <w:rPr>
          <w:rFonts w:ascii="Times New Roman" w:hAnsi="Times New Roman" w:cs="Times New Roman"/>
          <w:b/>
          <w:sz w:val="28"/>
          <w:szCs w:val="28"/>
          <w:lang w:val="kk-KZ"/>
        </w:rPr>
        <w:t>Тема 11</w:t>
      </w:r>
      <w:r w:rsidRPr="002740C0">
        <w:rPr>
          <w:rFonts w:ascii="Times New Roman" w:hAnsi="Times New Roman" w:cs="Times New Roman"/>
          <w:b/>
          <w:sz w:val="28"/>
          <w:szCs w:val="28"/>
        </w:rPr>
        <w:t>. Консолидированная финансовая отчетность</w:t>
      </w:r>
    </w:p>
    <w:p w:rsidR="00E94919" w:rsidRPr="002740C0" w:rsidRDefault="00E94919" w:rsidP="002740C0">
      <w:pPr>
        <w:tabs>
          <w:tab w:val="left" w:pos="567"/>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2</w:t>
      </w:r>
      <w:r w:rsidR="002A6983">
        <w:rPr>
          <w:rFonts w:ascii="Times New Roman" w:hAnsi="Times New Roman" w:cs="Times New Roman"/>
          <w:b/>
          <w:sz w:val="28"/>
          <w:szCs w:val="28"/>
        </w:rPr>
        <w:t>1</w:t>
      </w:r>
    </w:p>
    <w:p w:rsidR="0022255E" w:rsidRPr="002740C0" w:rsidRDefault="0022255E" w:rsidP="00E94919">
      <w:pPr>
        <w:pStyle w:val="ab"/>
        <w:numPr>
          <w:ilvl w:val="0"/>
          <w:numId w:val="32"/>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Сфера применения консолидированной финансовой отчетности. </w:t>
      </w:r>
    </w:p>
    <w:p w:rsidR="0022255E" w:rsidRDefault="0022255E" w:rsidP="00E94919">
      <w:pPr>
        <w:pStyle w:val="ab"/>
        <w:numPr>
          <w:ilvl w:val="0"/>
          <w:numId w:val="32"/>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Представления консолидированной финансовой отчетности. </w:t>
      </w:r>
    </w:p>
    <w:p w:rsidR="00E94919" w:rsidRPr="002740C0" w:rsidRDefault="00E94919" w:rsidP="00E94919">
      <w:pPr>
        <w:pStyle w:val="ab"/>
        <w:spacing w:after="0" w:line="240" w:lineRule="auto"/>
        <w:ind w:left="0"/>
        <w:jc w:val="both"/>
        <w:rPr>
          <w:rFonts w:ascii="Times New Roman" w:hAnsi="Times New Roman" w:cs="Times New Roman"/>
          <w:sz w:val="28"/>
          <w:szCs w:val="28"/>
        </w:rPr>
      </w:pPr>
    </w:p>
    <w:p w:rsidR="00327DDC" w:rsidRPr="002740C0" w:rsidRDefault="00327DDC" w:rsidP="00E94919">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Расширение интеграционных процессов, которые неразрывно связаны с процессами концентрации и централизации капитала в отдельных отраслях экономики, создания групп организаций, находящихся под контролем одного или нескольких крупных собственников совместно действующих на определенном рынке, яв;гя-ется одной из наиболее характерных тенденций развития мировой экономики.</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Основными преимуществами интеграции предприятий являются:</w:t>
      </w:r>
    </w:p>
    <w:p w:rsidR="00327DDC" w:rsidRPr="002740C0" w:rsidRDefault="00327DDC" w:rsidP="00E94919">
      <w:pPr>
        <w:widowControl w:val="0"/>
        <w:numPr>
          <w:ilvl w:val="0"/>
          <w:numId w:val="6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сокращение постоянных расходов (на содержание аппарата управления и т.п.);</w:t>
      </w:r>
    </w:p>
    <w:p w:rsidR="00327DDC" w:rsidRPr="002740C0" w:rsidRDefault="00327DDC" w:rsidP="00E94919">
      <w:pPr>
        <w:widowControl w:val="0"/>
        <w:numPr>
          <w:ilvl w:val="0"/>
          <w:numId w:val="6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централизованное регулирование производственных и товарообменных операций;</w:t>
      </w:r>
    </w:p>
    <w:p w:rsidR="00327DDC" w:rsidRPr="002740C0" w:rsidRDefault="00327DDC" w:rsidP="00E94919">
      <w:pPr>
        <w:widowControl w:val="0"/>
        <w:numPr>
          <w:ilvl w:val="0"/>
          <w:numId w:val="6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единое управление активами.</w:t>
      </w:r>
    </w:p>
    <w:p w:rsidR="00327DDC" w:rsidRPr="002740C0" w:rsidRDefault="00D84B76" w:rsidP="00D84B7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27DDC" w:rsidRPr="002740C0">
        <w:rPr>
          <w:rFonts w:ascii="Times New Roman" w:hAnsi="Times New Roman" w:cs="Times New Roman"/>
          <w:sz w:val="28"/>
          <w:szCs w:val="28"/>
        </w:rPr>
        <w:t>В силу того, что предприятия, входящие в группы, имеют тесные экономические связи, проводят согласованную финансовую, производственную и маркетинговую политику, совместно действуют на рынке товаров и ycлуги в силу того, что их операции фактически находятся под единым контролем, потребители экономической информации в настоящее время проявляют все больший интерес к результатам деятельности группы предприятий в целом. В этих условиях перед бухгалтерским учетом как информационной экономической системой ставится задача представления пользователям информации о финансово-хозяйственной деятельности труппы.</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Важнейшим источником такой информации становится консолидированная отчетность.</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Консолидированная отчетность составляется путем объединения показателей финансовой отчетности взаимосвязанных организаций, входящих в одну группу, и характеризует имущественное и финансовое положение группы организаций в целом на отчетную дату, а также финансовый результат деятельности группы за отчетный период.</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Таким образом, консолидированная отчетность является специфической формой финансовой отчетности, так как она:</w:t>
      </w:r>
    </w:p>
    <w:p w:rsidR="00327DDC" w:rsidRPr="002740C0" w:rsidRDefault="00327DDC" w:rsidP="00E94919">
      <w:pPr>
        <w:widowControl w:val="0"/>
        <w:numPr>
          <w:ilvl w:val="0"/>
          <w:numId w:val="61"/>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lastRenderedPageBreak/>
        <w:t>содержит информацию об имущественном и финансовом положении группы взаимосвязанных организаций, т.е. нескольких юридических лиц, а гге одного, что выходит за рамки принципа имущественной обособленности;</w:t>
      </w:r>
    </w:p>
    <w:p w:rsidR="00327DDC" w:rsidRPr="002740C0" w:rsidRDefault="00327DDC" w:rsidP="00E94919">
      <w:pPr>
        <w:widowControl w:val="0"/>
        <w:numPr>
          <w:ilvl w:val="0"/>
          <w:numId w:val="61"/>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составляется на основе данных отчетности организаций группы, а не бухгалтерского учета.</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Консолидированная отчетность - отчетность группы компаний, состоящей из материнской (основной) компании и дочерних. Материнская компания - компания, которая, контролирует одну или несколько дочерних. Соответственно, дочерние компании — это компании, которые находятся под контролем материнской. При этом под контролем понимается способность управлять финансовой и операционной политикой компании так, чтобы получать выгоды от ее деятельности.</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Признаки наличия контроля:</w:t>
      </w:r>
    </w:p>
    <w:p w:rsidR="00327DDC" w:rsidRPr="002740C0" w:rsidRDefault="00327DDC" w:rsidP="00E94919">
      <w:pPr>
        <w:widowControl w:val="0"/>
        <w:numPr>
          <w:ilvl w:val="0"/>
          <w:numId w:val="62"/>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приобретено более половины голосующих акций (долей);</w:t>
      </w:r>
    </w:p>
    <w:p w:rsidR="00327DDC" w:rsidRPr="002740C0" w:rsidRDefault="00327DDC" w:rsidP="00E94919">
      <w:pPr>
        <w:widowControl w:val="0"/>
        <w:numPr>
          <w:ilvl w:val="0"/>
          <w:numId w:val="62"/>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имеется договор (с другими акционерами или самой компанией) или иной акт, в силу которого есть возможность управлять операционной и финансовой политикой компании;</w:t>
      </w:r>
    </w:p>
    <w:p w:rsidR="00327DDC" w:rsidRPr="002740C0" w:rsidRDefault="00327DDC" w:rsidP="00E94919">
      <w:pPr>
        <w:widowControl w:val="0"/>
        <w:numPr>
          <w:ilvl w:val="0"/>
          <w:numId w:val="62"/>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имеется возможность назначать органы управления и т.д.</w:t>
      </w:r>
    </w:p>
    <w:p w:rsidR="00D84B76"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Основные вопросы подготовки консолидированной отчетности регулируются МСБУ 27 «Консолидированная и отдельная финансовая отчетность», который был изменен в рамках проекта по улучшению действующих МСФО в декабре 2003 г. Измененная редакция МСБУ 27 вступила в силу для годовых отчетных периодов, начинающихся 1 января 2005 г. или после этой даты. Раннее применение этого стандарта приветствуется, однако такой факт должен быть раскрыт в примечаниях к финансовой отчетности.</w:t>
      </w:r>
    </w:p>
    <w:p w:rsidR="00D84B76" w:rsidRDefault="00327DDC" w:rsidP="00D84B76">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Определения материнской, дочерней компании и контроля, которые даются в МСБУ 27, очень близки по содержанию к определениям основного и дочернего обществ в Гражданском кодексе. </w:t>
      </w:r>
    </w:p>
    <w:p w:rsidR="00D84B76" w:rsidRDefault="00327DDC" w:rsidP="00D84B76">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При этом в МСФО говорится, что возникновение отношений «материнская компания (основное общество) - дочерняя компания (дочернее общество)» возможно не только в случае непосредственного долевого участия в собственности, но и путем заключения договора, введения управленческого персонала или представителей собственников одной компании в органы управления (совет директоров) другой компании и т.д.</w:t>
      </w:r>
    </w:p>
    <w:p w:rsidR="00327DDC" w:rsidRPr="002740C0" w:rsidRDefault="00327DDC" w:rsidP="00D84B76">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Если у компании есть потенциальные права голоса, например, конвертируемые облигации, опционы или варианты на акции другой компаний, они принимаются во внешние при определении контроля только в том случае, если могут быть реализованы на момент составления консолидации. К таким правам не относятся права, реализация которых не может произойти ранее определенной даты в будущем или зависит от наступления определенного будущего события.</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Пример. Потенциальные права голоса.</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На 31 декабря 2006 г. в обращении находятся:</w:t>
      </w:r>
    </w:p>
    <w:p w:rsidR="00327DDC" w:rsidRPr="002740C0" w:rsidRDefault="00327DDC" w:rsidP="00D84B76">
      <w:pPr>
        <w:widowControl w:val="0"/>
        <w:numPr>
          <w:ilvl w:val="0"/>
          <w:numId w:val="6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облигации компании «Союз», конвертируемые в обыкновенные акции; </w:t>
      </w:r>
      <w:r w:rsidRPr="002740C0">
        <w:rPr>
          <w:rFonts w:ascii="Times New Roman" w:hAnsi="Times New Roman" w:cs="Times New Roman"/>
          <w:sz w:val="28"/>
          <w:szCs w:val="28"/>
        </w:rPr>
        <w:lastRenderedPageBreak/>
        <w:t>период конвертации - с 20 марта 2006 г. по 31 марта 2006 г.;</w:t>
      </w:r>
    </w:p>
    <w:p w:rsidR="00327DDC" w:rsidRPr="002740C0" w:rsidRDefault="00327DDC" w:rsidP="00D84B76">
      <w:pPr>
        <w:widowControl w:val="0"/>
        <w:numPr>
          <w:ilvl w:val="0"/>
          <w:numId w:val="63"/>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опционы на обыкновенные акции компании «Союз» сроком исполнения после 14 декабря 2006 г.</w:t>
      </w:r>
    </w:p>
    <w:p w:rsidR="00327DDC" w:rsidRPr="002740C0" w:rsidRDefault="00327DDC" w:rsidP="002A6983">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На 31 декабря 2006 г. компании «Выбор» принадлежат 44% голосующих акций, опционы на покупку 4% голосующих акций и  пакет облигаций, конвертируемых в 2,5% голосующих акций компании «Союз». Таким образом, на 31 декабря 2006 г. доля участия компании «Выбор» в голосующем капитале компании «Союз» составляла с учетом потенциальных прав голоса 44% + 4% = 48%. Соответственно, при условии отсутствия у компании «Выбор» на 31 декабря 2005 г. иных возможностей для осуществления контроля над компанией «Союз», не связанных с владением голосующими акциями, можно сделать вывод о том, что на эту дату контроль отсутствовал.</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002A6983">
        <w:rPr>
          <w:rFonts w:ascii="Times New Roman" w:hAnsi="Times New Roman" w:cs="Times New Roman"/>
          <w:sz w:val="28"/>
          <w:szCs w:val="28"/>
        </w:rPr>
        <w:tab/>
      </w:r>
      <w:r w:rsidRPr="002740C0">
        <w:rPr>
          <w:rFonts w:ascii="Times New Roman" w:hAnsi="Times New Roman" w:cs="Times New Roman"/>
          <w:sz w:val="28"/>
          <w:szCs w:val="28"/>
        </w:rPr>
        <w:t>Нередко возникают ситуации, когда у компании отсутствуют формально-правовые свидетельства контроля над другой компанией, однако в реальности контроль присутствует. Это возникает в случаях, когда контролируемая компания создается в качестве так называемой «компании специального назначения» и в соответствии с учредительным договором или иным документом имеет существенные ограничения на осуществление операций либо вообще не может осуществлять операции без предварительного одобрения компанией, осуществляющей контроль. Такие компании специального назначения подлежат обязательной консолидации в соответствии с МСБУ 27 и ПКИ 12 «Консолидация - компании специального назначения», хотя собрать доказательства того, что такие компании специального назначения у отчитывающейся компании есть, бывает нелегко, что значительно усложняет подготовку и аудит финансовой отчетности группы.</w:t>
      </w:r>
    </w:p>
    <w:p w:rsidR="00327DDC" w:rsidRPr="00D84B76" w:rsidRDefault="00D84B76" w:rsidP="00D84B76">
      <w:pPr>
        <w:pStyle w:val="WW-"/>
        <w:tabs>
          <w:tab w:val="clear" w:pos="709"/>
          <w:tab w:val="left" w:pos="567"/>
        </w:tabs>
        <w:spacing w:line="240" w:lineRule="auto"/>
        <w:jc w:val="both"/>
        <w:rPr>
          <w:bCs/>
          <w:iCs/>
          <w:sz w:val="28"/>
          <w:szCs w:val="28"/>
        </w:rPr>
      </w:pPr>
      <w:r>
        <w:rPr>
          <w:bCs/>
          <w:iCs/>
          <w:sz w:val="28"/>
          <w:szCs w:val="28"/>
        </w:rPr>
        <w:tab/>
      </w:r>
      <w:r w:rsidRPr="00D84B76">
        <w:rPr>
          <w:bCs/>
          <w:iCs/>
          <w:sz w:val="28"/>
          <w:szCs w:val="28"/>
        </w:rPr>
        <w:t>2.</w:t>
      </w:r>
      <w:r w:rsidR="00327DDC" w:rsidRPr="00D84B76">
        <w:rPr>
          <w:bCs/>
          <w:iCs/>
          <w:sz w:val="28"/>
          <w:szCs w:val="28"/>
        </w:rPr>
        <w:t>Последовательность процесса составления консолидированной отчетности</w:t>
      </w:r>
    </w:p>
    <w:p w:rsidR="00D84B76" w:rsidRDefault="00327DDC" w:rsidP="002740C0">
      <w:pPr>
        <w:pStyle w:val="WW-"/>
        <w:spacing w:line="240" w:lineRule="auto"/>
        <w:jc w:val="both"/>
        <w:rPr>
          <w:sz w:val="28"/>
          <w:szCs w:val="28"/>
        </w:rPr>
      </w:pPr>
      <w:r w:rsidRPr="002740C0">
        <w:rPr>
          <w:sz w:val="28"/>
          <w:szCs w:val="28"/>
        </w:rPr>
        <w:t xml:space="preserve">     Составление консолидированной отчетности является обязательным требованием МСБУ 27 независимо от рода деятельности компании. Так, в МСБУ 27 (в редакции 2003 г.) уточняется, что фонды венчурного капитала, взаимные фонды и иные аналогичные организации также должны составлять консолидированную отчетность. Кроме того, в МСФО 27 отдельно оговаривается, что различие видов деятельности материнской и дочерней компаний не является основанием для того, чтобы не консолидировать дочернюю компанию. Например, если в составе алюминиевого холдинга присутствует кредитная организация, она подлежит консолидации точно так же, как и иные компании группы, несмотря на то что деятельность данной организации значительно отличается от деятельности по производству алюминия.</w:t>
      </w:r>
    </w:p>
    <w:p w:rsidR="00327DDC" w:rsidRPr="002740C0" w:rsidRDefault="00D84B76" w:rsidP="00D84B76">
      <w:pPr>
        <w:pStyle w:val="WW-"/>
        <w:tabs>
          <w:tab w:val="clear" w:pos="709"/>
          <w:tab w:val="left" w:pos="567"/>
        </w:tabs>
        <w:spacing w:line="240" w:lineRule="auto"/>
        <w:jc w:val="both"/>
        <w:rPr>
          <w:sz w:val="28"/>
          <w:szCs w:val="28"/>
        </w:rPr>
      </w:pPr>
      <w:r>
        <w:rPr>
          <w:sz w:val="28"/>
          <w:szCs w:val="28"/>
        </w:rPr>
        <w:tab/>
      </w:r>
      <w:r w:rsidR="00327DDC" w:rsidRPr="002740C0">
        <w:rPr>
          <w:sz w:val="28"/>
          <w:szCs w:val="28"/>
        </w:rPr>
        <w:t>Исключение из общего требования представлять консолидированную финансовую отчетность по МСФО возможно только в случаях, если материнская компания:</w:t>
      </w:r>
    </w:p>
    <w:p w:rsidR="00327DDC" w:rsidRPr="002740C0" w:rsidRDefault="00327DDC" w:rsidP="002740C0">
      <w:pPr>
        <w:pStyle w:val="WW-"/>
        <w:spacing w:line="240" w:lineRule="auto"/>
        <w:jc w:val="both"/>
        <w:rPr>
          <w:sz w:val="28"/>
          <w:szCs w:val="28"/>
        </w:rPr>
      </w:pPr>
      <w:r w:rsidRPr="002740C0">
        <w:rPr>
          <w:sz w:val="28"/>
          <w:szCs w:val="28"/>
        </w:rPr>
        <w:lastRenderedPageBreak/>
        <w:t>—</w:t>
      </w:r>
      <w:r w:rsidRPr="002740C0">
        <w:rPr>
          <w:sz w:val="28"/>
          <w:szCs w:val="28"/>
        </w:rPr>
        <w:tab/>
        <w:t>сама является стопроцентной «дочкой», либо если владельцы доли меньшинства согласны не требовать представления консолидированной финансовой отчетности;</w:t>
      </w:r>
    </w:p>
    <w:p w:rsidR="00327DDC" w:rsidRPr="002740C0" w:rsidRDefault="00327DDC" w:rsidP="002740C0">
      <w:pPr>
        <w:pStyle w:val="WW-"/>
        <w:spacing w:line="240" w:lineRule="auto"/>
        <w:jc w:val="both"/>
        <w:rPr>
          <w:sz w:val="28"/>
          <w:szCs w:val="28"/>
        </w:rPr>
      </w:pPr>
      <w:r w:rsidRPr="002740C0">
        <w:rPr>
          <w:sz w:val="28"/>
          <w:szCs w:val="28"/>
        </w:rPr>
        <w:t>не имеет публично обращаемых ценных бумаг;</w:t>
      </w:r>
    </w:p>
    <w:p w:rsidR="00327DDC" w:rsidRPr="002740C0" w:rsidRDefault="00327DDC" w:rsidP="002740C0">
      <w:pPr>
        <w:pStyle w:val="WW-"/>
        <w:spacing w:line="240" w:lineRule="auto"/>
        <w:jc w:val="both"/>
        <w:rPr>
          <w:sz w:val="28"/>
          <w:szCs w:val="28"/>
        </w:rPr>
      </w:pPr>
      <w:r w:rsidRPr="002740C0">
        <w:rPr>
          <w:sz w:val="28"/>
          <w:szCs w:val="28"/>
        </w:rPr>
        <w:t>не представляла финансовую отчетность для целей публичного размещения ценных бумаг на фондовом рынке в качестве эмитента эмиссионных ценных бумаг;</w:t>
      </w:r>
    </w:p>
    <w:p w:rsidR="00327DDC" w:rsidRPr="002740C0" w:rsidRDefault="00327DDC" w:rsidP="002740C0">
      <w:pPr>
        <w:pStyle w:val="WW-"/>
        <w:spacing w:line="240" w:lineRule="auto"/>
        <w:jc w:val="both"/>
        <w:rPr>
          <w:sz w:val="28"/>
          <w:szCs w:val="28"/>
        </w:rPr>
      </w:pPr>
      <w:r w:rsidRPr="002740C0">
        <w:rPr>
          <w:sz w:val="28"/>
          <w:szCs w:val="28"/>
        </w:rPr>
        <w:t>—</w:t>
      </w:r>
      <w:r w:rsidRPr="002740C0">
        <w:rPr>
          <w:sz w:val="28"/>
          <w:szCs w:val="28"/>
        </w:rPr>
        <w:tab/>
        <w:t>ее материнская компания раскрывает свою консолидированную финансовую отчетность по МСФО.</w:t>
      </w:r>
    </w:p>
    <w:p w:rsidR="00D84B76" w:rsidRDefault="00327DDC" w:rsidP="00D84B76">
      <w:pPr>
        <w:pStyle w:val="WW-"/>
        <w:tabs>
          <w:tab w:val="clear" w:pos="709"/>
          <w:tab w:val="left" w:pos="567"/>
        </w:tabs>
        <w:spacing w:line="240" w:lineRule="auto"/>
        <w:jc w:val="both"/>
        <w:rPr>
          <w:sz w:val="28"/>
          <w:szCs w:val="28"/>
        </w:rPr>
      </w:pPr>
      <w:r w:rsidRPr="002740C0">
        <w:rPr>
          <w:sz w:val="28"/>
          <w:szCs w:val="28"/>
        </w:rPr>
        <w:t xml:space="preserve">    </w:t>
      </w:r>
      <w:r w:rsidR="00D84B76">
        <w:rPr>
          <w:sz w:val="28"/>
          <w:szCs w:val="28"/>
        </w:rPr>
        <w:tab/>
      </w:r>
      <w:r w:rsidRPr="002740C0">
        <w:rPr>
          <w:sz w:val="28"/>
          <w:szCs w:val="28"/>
        </w:rPr>
        <w:t>Следует обратить внимание на то, что материнская компания может воспользоваться исключением из общего требования составлять консолидированную отчетность только в случае соответствия всем вышеперечисленным условиям одновременно.</w:t>
      </w:r>
      <w:r w:rsidR="00D84B76">
        <w:rPr>
          <w:sz w:val="28"/>
          <w:szCs w:val="28"/>
        </w:rPr>
        <w:t xml:space="preserve"> </w:t>
      </w:r>
      <w:r w:rsidRPr="002740C0">
        <w:rPr>
          <w:sz w:val="28"/>
          <w:szCs w:val="28"/>
        </w:rPr>
        <w:t xml:space="preserve">В МСБУ 27 (редакция 2003 г.) существенно ужесточены требования, которым компания должна соответствовать в случае, если она не составляет консолидированную финансовую отчетность по международным стандартам: добавлены три дополнительных критерия, связанные в основном с отсутствием публично обращаемых финансовых инструментов. Таким образом, в случае, если компания, согласно МСБУ 27 подпадает под определение  материнской компании и должна составлять консолидированную финансовую отчетность, однако не делает этого, ограничиваясь отдельной отчетностью без консолидации контролируемых ею компаний, ее финансовую отчетность нельзя считать соответствующей во всех существенных аспектах МСФО. </w:t>
      </w:r>
    </w:p>
    <w:p w:rsidR="00327DDC" w:rsidRPr="002740C0" w:rsidRDefault="00D84B76" w:rsidP="00D84B76">
      <w:pPr>
        <w:pStyle w:val="WW-"/>
        <w:tabs>
          <w:tab w:val="clear" w:pos="709"/>
          <w:tab w:val="left" w:pos="567"/>
        </w:tabs>
        <w:spacing w:line="240" w:lineRule="auto"/>
        <w:jc w:val="both"/>
        <w:rPr>
          <w:sz w:val="28"/>
          <w:szCs w:val="28"/>
        </w:rPr>
      </w:pPr>
      <w:r>
        <w:rPr>
          <w:sz w:val="28"/>
          <w:szCs w:val="28"/>
        </w:rPr>
        <w:tab/>
      </w:r>
      <w:r w:rsidR="00327DDC" w:rsidRPr="002740C0">
        <w:rPr>
          <w:sz w:val="28"/>
          <w:szCs w:val="28"/>
        </w:rPr>
        <w:t>Первым шагом в процессе составления консолидированной финансовой отчетности является определение собственно отчитывающейся группы, в которой материнской компанией является компания, готовящая эту отчетность. Как уже говорилось выше, группа определяется на основе принципа контроля, при этом ее состав может быть самым разнообразным - ог простой двухуровневой группы, когда материнская компания владеет пакетами акций одной или нескольких «дочек» (рис. 1</w:t>
      </w:r>
      <w:r>
        <w:rPr>
          <w:sz w:val="28"/>
          <w:szCs w:val="28"/>
        </w:rPr>
        <w:t>7</w:t>
      </w:r>
      <w:r w:rsidR="00327DDC" w:rsidRPr="002740C0">
        <w:rPr>
          <w:sz w:val="28"/>
          <w:szCs w:val="28"/>
        </w:rPr>
        <w:t>), до сложной структуры с перекрестным владением акциями и несколькими уровнями контроля.</w:t>
      </w:r>
    </w:p>
    <w:p w:rsidR="00327DDC" w:rsidRPr="002740C0" w:rsidRDefault="00327DDC" w:rsidP="002740C0">
      <w:pPr>
        <w:pStyle w:val="WW-"/>
        <w:spacing w:line="240" w:lineRule="auto"/>
        <w:jc w:val="both"/>
        <w:rPr>
          <w:sz w:val="28"/>
          <w:szCs w:val="28"/>
        </w:rPr>
      </w:pPr>
    </w:p>
    <w:p w:rsidR="00327DDC" w:rsidRPr="002740C0" w:rsidRDefault="00327DDC" w:rsidP="00D84B76">
      <w:pPr>
        <w:pStyle w:val="WW-"/>
        <w:spacing w:line="240" w:lineRule="auto"/>
        <w:jc w:val="center"/>
        <w:rPr>
          <w:sz w:val="28"/>
          <w:szCs w:val="28"/>
        </w:rPr>
      </w:pPr>
      <w:r w:rsidRPr="002740C0">
        <w:rPr>
          <w:noProof/>
          <w:sz w:val="28"/>
          <w:szCs w:val="28"/>
          <w:lang w:eastAsia="ru-RU"/>
        </w:rPr>
        <w:drawing>
          <wp:inline distT="0" distB="0" distL="0" distR="0">
            <wp:extent cx="3336290" cy="176847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336290" cy="1768475"/>
                    </a:xfrm>
                    <a:prstGeom prst="rect">
                      <a:avLst/>
                    </a:prstGeom>
                    <a:solidFill>
                      <a:srgbClr val="FFFFFF"/>
                    </a:solidFill>
                    <a:ln w="9525">
                      <a:noFill/>
                      <a:miter lim="800000"/>
                      <a:headEnd/>
                      <a:tailEnd/>
                    </a:ln>
                  </pic:spPr>
                </pic:pic>
              </a:graphicData>
            </a:graphic>
          </wp:inline>
        </w:drawing>
      </w:r>
    </w:p>
    <w:p w:rsidR="00327DDC" w:rsidRPr="002740C0" w:rsidRDefault="00327DDC" w:rsidP="002740C0">
      <w:pPr>
        <w:pStyle w:val="WW-"/>
        <w:spacing w:line="240" w:lineRule="auto"/>
        <w:jc w:val="both"/>
        <w:rPr>
          <w:sz w:val="28"/>
          <w:szCs w:val="28"/>
        </w:rPr>
      </w:pPr>
    </w:p>
    <w:p w:rsidR="00327DDC" w:rsidRDefault="00327DDC" w:rsidP="00D84B76">
      <w:pPr>
        <w:spacing w:after="0" w:line="240" w:lineRule="auto"/>
        <w:jc w:val="center"/>
        <w:rPr>
          <w:rFonts w:ascii="Times New Roman" w:hAnsi="Times New Roman" w:cs="Times New Roman"/>
          <w:b/>
          <w:bCs/>
          <w:sz w:val="28"/>
          <w:szCs w:val="28"/>
        </w:rPr>
      </w:pPr>
      <w:r w:rsidRPr="002740C0">
        <w:rPr>
          <w:rFonts w:ascii="Times New Roman" w:hAnsi="Times New Roman" w:cs="Times New Roman"/>
          <w:b/>
          <w:bCs/>
          <w:sz w:val="28"/>
          <w:szCs w:val="28"/>
        </w:rPr>
        <w:t>Рис</w:t>
      </w:r>
      <w:r w:rsidR="00D84B76">
        <w:rPr>
          <w:rFonts w:ascii="Times New Roman" w:hAnsi="Times New Roman" w:cs="Times New Roman"/>
          <w:b/>
          <w:bCs/>
          <w:sz w:val="28"/>
          <w:szCs w:val="28"/>
        </w:rPr>
        <w:t>унок</w:t>
      </w:r>
      <w:r w:rsidRPr="002740C0">
        <w:rPr>
          <w:rFonts w:ascii="Times New Roman" w:hAnsi="Times New Roman" w:cs="Times New Roman"/>
          <w:b/>
          <w:bCs/>
          <w:sz w:val="28"/>
          <w:szCs w:val="28"/>
        </w:rPr>
        <w:t xml:space="preserve"> 1</w:t>
      </w:r>
      <w:r w:rsidR="00D84B76">
        <w:rPr>
          <w:rFonts w:ascii="Times New Roman" w:hAnsi="Times New Roman" w:cs="Times New Roman"/>
          <w:b/>
          <w:bCs/>
          <w:sz w:val="28"/>
          <w:szCs w:val="28"/>
        </w:rPr>
        <w:t>7</w:t>
      </w:r>
      <w:r w:rsidRPr="002740C0">
        <w:rPr>
          <w:rFonts w:ascii="Times New Roman" w:hAnsi="Times New Roman" w:cs="Times New Roman"/>
          <w:b/>
          <w:bCs/>
          <w:sz w:val="28"/>
          <w:szCs w:val="28"/>
        </w:rPr>
        <w:t>. Пример контроля в группе с простым составом</w:t>
      </w:r>
    </w:p>
    <w:p w:rsidR="00D84B76" w:rsidRPr="002740C0" w:rsidRDefault="00D84B76" w:rsidP="00D84B76">
      <w:pPr>
        <w:spacing w:after="0" w:line="240" w:lineRule="auto"/>
        <w:jc w:val="center"/>
        <w:rPr>
          <w:rFonts w:ascii="Times New Roman" w:hAnsi="Times New Roman" w:cs="Times New Roman"/>
          <w:b/>
          <w:bCs/>
          <w:sz w:val="28"/>
          <w:szCs w:val="28"/>
        </w:rPr>
      </w:pPr>
    </w:p>
    <w:p w:rsidR="00327DDC" w:rsidRPr="002740C0" w:rsidRDefault="00327DDC" w:rsidP="00D84B76">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lastRenderedPageBreak/>
        <w:t xml:space="preserve">     Все дочерние компании под контролем материнской компании должны консолидироваться. Кроме того, если инвестиция в дочернюю компанию отвечает указанным критериям прекращенной деятельности в МСФО (IFRS) 5 «Внеоборотные активы, предназначенные для продажи, и прекращенная деятельность», об этом должна раскрываться соответствующая информация, требуемая МСФО (IFRS) 5.</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w:t>
      </w:r>
      <w:r w:rsidR="0096740B">
        <w:rPr>
          <w:rFonts w:ascii="Times New Roman" w:hAnsi="Times New Roman" w:cs="Times New Roman"/>
          <w:sz w:val="28"/>
          <w:szCs w:val="28"/>
        </w:rPr>
        <w:tab/>
      </w:r>
      <w:r w:rsidRPr="002740C0">
        <w:rPr>
          <w:rFonts w:ascii="Times New Roman" w:hAnsi="Times New Roman" w:cs="Times New Roman"/>
          <w:sz w:val="28"/>
          <w:szCs w:val="28"/>
        </w:rPr>
        <w:t>В МСБУ 27 (редакция 2003 г.) нет исключения для дочерних компаний, осуществляющих деятельность в условиях жестких ограничений на передачу ресурсов материнской компании. Если дочерняя компания действует в условиях таких ограничений, необходимо убедиться в наличии контроля над такой компанией и в случае, если контроль подтверждается, консолидировать эту компанию.</w:t>
      </w:r>
    </w:p>
    <w:p w:rsidR="00327DDC" w:rsidRPr="002740C0" w:rsidRDefault="00327DDC" w:rsidP="002740C0">
      <w:pPr>
        <w:pStyle w:val="WW-"/>
        <w:spacing w:line="240" w:lineRule="auto"/>
        <w:jc w:val="both"/>
        <w:rPr>
          <w:sz w:val="28"/>
          <w:szCs w:val="28"/>
        </w:rPr>
      </w:pPr>
      <w:r w:rsidRPr="002740C0">
        <w:rPr>
          <w:sz w:val="28"/>
          <w:szCs w:val="28"/>
        </w:rPr>
        <w:t xml:space="preserve">   </w:t>
      </w:r>
      <w:r w:rsidR="0096740B">
        <w:rPr>
          <w:sz w:val="28"/>
          <w:szCs w:val="28"/>
        </w:rPr>
        <w:tab/>
      </w:r>
      <w:r w:rsidRPr="002740C0">
        <w:rPr>
          <w:sz w:val="28"/>
          <w:szCs w:val="28"/>
        </w:rPr>
        <w:t xml:space="preserve"> Консолидация отчетности компаний группы в единую консолидированную отчетность осуществляется путем построчного суммирования статей активов и обязательств материнской и дочерней компаний, даже если материнской компании принадлежат не все 100 % дочерней компании, поскольку материнская компания контролирует активы и обязательства дочерних компаний полностью.</w:t>
      </w:r>
    </w:p>
    <w:p w:rsidR="00327DDC" w:rsidRPr="002740C0" w:rsidRDefault="0096740B" w:rsidP="002740C0">
      <w:pPr>
        <w:pStyle w:val="WW-"/>
        <w:spacing w:line="240" w:lineRule="auto"/>
        <w:jc w:val="both"/>
        <w:rPr>
          <w:b/>
          <w:bCs/>
          <w:sz w:val="28"/>
          <w:szCs w:val="28"/>
        </w:rPr>
      </w:pPr>
      <w:r>
        <w:rPr>
          <w:b/>
          <w:bCs/>
          <w:sz w:val="28"/>
          <w:szCs w:val="28"/>
        </w:rPr>
        <w:tab/>
      </w:r>
      <w:r w:rsidR="00327DDC" w:rsidRPr="002740C0">
        <w:rPr>
          <w:b/>
          <w:bCs/>
          <w:sz w:val="28"/>
          <w:szCs w:val="28"/>
        </w:rPr>
        <w:t>Пример. Понятие контроля.</w:t>
      </w:r>
    </w:p>
    <w:p w:rsidR="00327DDC" w:rsidRPr="002740C0" w:rsidRDefault="00327DDC" w:rsidP="002740C0">
      <w:pPr>
        <w:pStyle w:val="WW-"/>
        <w:spacing w:line="240" w:lineRule="auto"/>
        <w:jc w:val="both"/>
        <w:rPr>
          <w:sz w:val="28"/>
          <w:szCs w:val="28"/>
        </w:rPr>
      </w:pPr>
      <w:r w:rsidRPr="002740C0">
        <w:rPr>
          <w:sz w:val="28"/>
          <w:szCs w:val="28"/>
        </w:rPr>
        <w:t>Компании «Омега» принадлежат 60% голосующего капитала компании «Рахат». Отношения компании «Омега» и компании «Рахат» соответствуют понятию контроля.</w:t>
      </w:r>
      <w:r w:rsidR="00D025B9">
        <w:rPr>
          <w:sz w:val="28"/>
          <w:szCs w:val="28"/>
        </w:rPr>
        <w:t xml:space="preserve"> </w:t>
      </w:r>
      <w:r w:rsidRPr="002740C0">
        <w:rPr>
          <w:sz w:val="28"/>
          <w:szCs w:val="28"/>
        </w:rPr>
        <w:t>Активы и обязательства компаний приведены ниже:</w:t>
      </w:r>
    </w:p>
    <w:p w:rsidR="00327DDC" w:rsidRPr="002740C0" w:rsidRDefault="00327DDC" w:rsidP="002740C0">
      <w:pPr>
        <w:pStyle w:val="WW-"/>
        <w:spacing w:line="240" w:lineRule="auto"/>
        <w:jc w:val="both"/>
        <w:rPr>
          <w:sz w:val="28"/>
          <w:szCs w:val="28"/>
        </w:rPr>
      </w:pPr>
    </w:p>
    <w:tbl>
      <w:tblPr>
        <w:tblW w:w="0" w:type="auto"/>
        <w:tblInd w:w="31" w:type="dxa"/>
        <w:tblLayout w:type="fixed"/>
        <w:tblCellMar>
          <w:left w:w="10" w:type="dxa"/>
          <w:right w:w="10" w:type="dxa"/>
        </w:tblCellMar>
        <w:tblLook w:val="0000"/>
      </w:tblPr>
      <w:tblGrid>
        <w:gridCol w:w="2910"/>
        <w:gridCol w:w="1410"/>
        <w:gridCol w:w="1515"/>
        <w:gridCol w:w="3837"/>
      </w:tblGrid>
      <w:tr w:rsidR="00327DDC" w:rsidRPr="00D025B9" w:rsidTr="000243AC">
        <w:tc>
          <w:tcPr>
            <w:tcW w:w="2910" w:type="dxa"/>
            <w:tcBorders>
              <w:top w:val="single" w:sz="4" w:space="0" w:color="000080"/>
              <w:left w:val="single" w:sz="4" w:space="0" w:color="000080"/>
              <w:bottom w:val="single" w:sz="4" w:space="0" w:color="000080"/>
            </w:tcBorders>
          </w:tcPr>
          <w:p w:rsidR="00327DDC" w:rsidRPr="00D025B9" w:rsidRDefault="00327DDC" w:rsidP="002740C0">
            <w:pPr>
              <w:snapToGrid w:val="0"/>
              <w:spacing w:after="0" w:line="240" w:lineRule="auto"/>
              <w:jc w:val="both"/>
              <w:rPr>
                <w:rFonts w:ascii="Times New Roman" w:hAnsi="Times New Roman" w:cs="Times New Roman"/>
                <w:b/>
                <w:bCs/>
                <w:sz w:val="24"/>
                <w:szCs w:val="24"/>
              </w:rPr>
            </w:pPr>
            <w:r w:rsidRPr="00D025B9">
              <w:rPr>
                <w:rFonts w:ascii="Times New Roman" w:hAnsi="Times New Roman" w:cs="Times New Roman"/>
                <w:b/>
                <w:bCs/>
                <w:sz w:val="24"/>
                <w:szCs w:val="24"/>
              </w:rPr>
              <w:t>Статья</w:t>
            </w:r>
          </w:p>
        </w:tc>
        <w:tc>
          <w:tcPr>
            <w:tcW w:w="1410" w:type="dxa"/>
            <w:tcBorders>
              <w:top w:val="single" w:sz="4" w:space="0" w:color="000080"/>
              <w:left w:val="single" w:sz="4" w:space="0" w:color="000080"/>
              <w:bottom w:val="single" w:sz="4" w:space="0" w:color="000080"/>
            </w:tcBorders>
          </w:tcPr>
          <w:p w:rsidR="00327DDC" w:rsidRPr="00D025B9" w:rsidRDefault="00327DDC" w:rsidP="002740C0">
            <w:pPr>
              <w:snapToGrid w:val="0"/>
              <w:spacing w:after="0" w:line="240" w:lineRule="auto"/>
              <w:jc w:val="both"/>
              <w:rPr>
                <w:rFonts w:ascii="Times New Roman" w:hAnsi="Times New Roman" w:cs="Times New Roman"/>
                <w:b/>
                <w:bCs/>
                <w:sz w:val="24"/>
                <w:szCs w:val="24"/>
              </w:rPr>
            </w:pPr>
            <w:r w:rsidRPr="00D025B9">
              <w:rPr>
                <w:rFonts w:ascii="Times New Roman" w:hAnsi="Times New Roman" w:cs="Times New Roman"/>
                <w:b/>
                <w:bCs/>
                <w:sz w:val="24"/>
                <w:szCs w:val="24"/>
              </w:rPr>
              <w:t>«Омега»</w:t>
            </w:r>
          </w:p>
        </w:tc>
        <w:tc>
          <w:tcPr>
            <w:tcW w:w="1515" w:type="dxa"/>
            <w:tcBorders>
              <w:top w:val="single" w:sz="4" w:space="0" w:color="000080"/>
              <w:left w:val="single" w:sz="4" w:space="0" w:color="000080"/>
              <w:bottom w:val="single" w:sz="4" w:space="0" w:color="000080"/>
            </w:tcBorders>
          </w:tcPr>
          <w:p w:rsidR="00327DDC" w:rsidRPr="00D025B9" w:rsidRDefault="00327DDC" w:rsidP="002740C0">
            <w:pPr>
              <w:snapToGrid w:val="0"/>
              <w:spacing w:after="0" w:line="240" w:lineRule="auto"/>
              <w:jc w:val="both"/>
              <w:rPr>
                <w:rFonts w:ascii="Times New Roman" w:hAnsi="Times New Roman" w:cs="Times New Roman"/>
                <w:b/>
                <w:bCs/>
                <w:sz w:val="24"/>
                <w:szCs w:val="24"/>
              </w:rPr>
            </w:pPr>
            <w:r w:rsidRPr="00D025B9">
              <w:rPr>
                <w:rFonts w:ascii="Times New Roman" w:hAnsi="Times New Roman" w:cs="Times New Roman"/>
                <w:b/>
                <w:bCs/>
                <w:sz w:val="24"/>
                <w:szCs w:val="24"/>
              </w:rPr>
              <w:t>«Рахат»</w:t>
            </w:r>
          </w:p>
        </w:tc>
        <w:tc>
          <w:tcPr>
            <w:tcW w:w="3837" w:type="dxa"/>
            <w:tcBorders>
              <w:top w:val="single" w:sz="4" w:space="0" w:color="000080"/>
              <w:left w:val="single" w:sz="4" w:space="0" w:color="000080"/>
              <w:bottom w:val="single" w:sz="4" w:space="0" w:color="000080"/>
              <w:right w:val="single" w:sz="4" w:space="0" w:color="000080"/>
            </w:tcBorders>
          </w:tcPr>
          <w:p w:rsidR="00327DDC" w:rsidRPr="00D025B9" w:rsidRDefault="00327DDC" w:rsidP="002740C0">
            <w:pPr>
              <w:snapToGrid w:val="0"/>
              <w:spacing w:after="0" w:line="240" w:lineRule="auto"/>
              <w:jc w:val="both"/>
              <w:rPr>
                <w:rFonts w:ascii="Times New Roman" w:hAnsi="Times New Roman" w:cs="Times New Roman"/>
                <w:b/>
                <w:bCs/>
                <w:sz w:val="24"/>
                <w:szCs w:val="24"/>
              </w:rPr>
            </w:pPr>
            <w:r w:rsidRPr="00D025B9">
              <w:rPr>
                <w:rFonts w:ascii="Times New Roman" w:hAnsi="Times New Roman" w:cs="Times New Roman"/>
                <w:b/>
                <w:bCs/>
                <w:sz w:val="24"/>
                <w:szCs w:val="24"/>
              </w:rPr>
              <w:t>Консолидированные активы и обязательства</w:t>
            </w:r>
          </w:p>
        </w:tc>
      </w:tr>
      <w:tr w:rsidR="00327DDC" w:rsidRPr="00D025B9" w:rsidTr="000243AC">
        <w:tc>
          <w:tcPr>
            <w:tcW w:w="2910" w:type="dxa"/>
            <w:tcBorders>
              <w:top w:val="single" w:sz="4" w:space="0" w:color="000080"/>
              <w:left w:val="single" w:sz="4" w:space="0" w:color="000080"/>
              <w:bottom w:val="single" w:sz="4" w:space="0" w:color="000080"/>
            </w:tcBorders>
          </w:tcPr>
          <w:p w:rsidR="00327DDC" w:rsidRPr="00D025B9" w:rsidRDefault="00327DDC" w:rsidP="002740C0">
            <w:pPr>
              <w:snapToGrid w:val="0"/>
              <w:spacing w:after="0" w:line="240" w:lineRule="auto"/>
              <w:jc w:val="both"/>
              <w:rPr>
                <w:rFonts w:ascii="Times New Roman" w:hAnsi="Times New Roman" w:cs="Times New Roman"/>
                <w:sz w:val="24"/>
                <w:szCs w:val="24"/>
              </w:rPr>
            </w:pPr>
            <w:r w:rsidRPr="00D025B9">
              <w:rPr>
                <w:rFonts w:ascii="Times New Roman" w:hAnsi="Times New Roman" w:cs="Times New Roman"/>
                <w:sz w:val="24"/>
                <w:szCs w:val="24"/>
              </w:rPr>
              <w:t>Основные средства</w:t>
            </w:r>
          </w:p>
        </w:tc>
        <w:tc>
          <w:tcPr>
            <w:tcW w:w="1410"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100</w:t>
            </w:r>
          </w:p>
        </w:tc>
        <w:tc>
          <w:tcPr>
            <w:tcW w:w="1515"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20</w:t>
            </w:r>
          </w:p>
        </w:tc>
        <w:tc>
          <w:tcPr>
            <w:tcW w:w="3837" w:type="dxa"/>
            <w:tcBorders>
              <w:top w:val="single" w:sz="4" w:space="0" w:color="000080"/>
              <w:left w:val="single" w:sz="4" w:space="0" w:color="000080"/>
              <w:bottom w:val="single" w:sz="4" w:space="0" w:color="000080"/>
              <w:right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120</w:t>
            </w:r>
          </w:p>
        </w:tc>
      </w:tr>
      <w:tr w:rsidR="00327DDC" w:rsidRPr="00D025B9" w:rsidTr="000243AC">
        <w:tc>
          <w:tcPr>
            <w:tcW w:w="2910" w:type="dxa"/>
            <w:tcBorders>
              <w:top w:val="single" w:sz="4" w:space="0" w:color="000080"/>
              <w:left w:val="single" w:sz="4" w:space="0" w:color="000080"/>
              <w:bottom w:val="single" w:sz="4" w:space="0" w:color="000080"/>
            </w:tcBorders>
          </w:tcPr>
          <w:p w:rsidR="00327DDC" w:rsidRPr="00D025B9" w:rsidRDefault="00327DDC" w:rsidP="002740C0">
            <w:pPr>
              <w:snapToGrid w:val="0"/>
              <w:spacing w:after="0" w:line="240" w:lineRule="auto"/>
              <w:jc w:val="both"/>
              <w:rPr>
                <w:rFonts w:ascii="Times New Roman" w:hAnsi="Times New Roman" w:cs="Times New Roman"/>
                <w:sz w:val="24"/>
                <w:szCs w:val="24"/>
              </w:rPr>
            </w:pPr>
            <w:r w:rsidRPr="00D025B9">
              <w:rPr>
                <w:rFonts w:ascii="Times New Roman" w:hAnsi="Times New Roman" w:cs="Times New Roman"/>
                <w:sz w:val="24"/>
                <w:szCs w:val="24"/>
              </w:rPr>
              <w:t>Запасы</w:t>
            </w:r>
          </w:p>
        </w:tc>
        <w:tc>
          <w:tcPr>
            <w:tcW w:w="1410"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35</w:t>
            </w:r>
          </w:p>
        </w:tc>
        <w:tc>
          <w:tcPr>
            <w:tcW w:w="1515"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5</w:t>
            </w:r>
          </w:p>
        </w:tc>
        <w:tc>
          <w:tcPr>
            <w:tcW w:w="3837" w:type="dxa"/>
            <w:tcBorders>
              <w:top w:val="single" w:sz="4" w:space="0" w:color="000080"/>
              <w:left w:val="single" w:sz="4" w:space="0" w:color="000080"/>
              <w:bottom w:val="single" w:sz="4" w:space="0" w:color="000080"/>
              <w:right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40</w:t>
            </w:r>
          </w:p>
        </w:tc>
      </w:tr>
      <w:tr w:rsidR="00327DDC" w:rsidRPr="00D025B9" w:rsidTr="000243AC">
        <w:tc>
          <w:tcPr>
            <w:tcW w:w="2910" w:type="dxa"/>
            <w:tcBorders>
              <w:top w:val="single" w:sz="4" w:space="0" w:color="000080"/>
              <w:left w:val="single" w:sz="4" w:space="0" w:color="000080"/>
              <w:bottom w:val="single" w:sz="4" w:space="0" w:color="000080"/>
            </w:tcBorders>
          </w:tcPr>
          <w:p w:rsidR="00327DDC" w:rsidRPr="00D025B9" w:rsidRDefault="00327DDC" w:rsidP="002740C0">
            <w:pPr>
              <w:snapToGrid w:val="0"/>
              <w:spacing w:after="0" w:line="240" w:lineRule="auto"/>
              <w:jc w:val="both"/>
              <w:rPr>
                <w:rFonts w:ascii="Times New Roman" w:hAnsi="Times New Roman" w:cs="Times New Roman"/>
                <w:sz w:val="24"/>
                <w:szCs w:val="24"/>
              </w:rPr>
            </w:pPr>
            <w:r w:rsidRPr="00D025B9">
              <w:rPr>
                <w:rFonts w:ascii="Times New Roman" w:hAnsi="Times New Roman" w:cs="Times New Roman"/>
                <w:sz w:val="24"/>
                <w:szCs w:val="24"/>
              </w:rPr>
              <w:t>Денежные средства</w:t>
            </w:r>
          </w:p>
        </w:tc>
        <w:tc>
          <w:tcPr>
            <w:tcW w:w="1410"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10</w:t>
            </w:r>
          </w:p>
        </w:tc>
        <w:tc>
          <w:tcPr>
            <w:tcW w:w="1515"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5</w:t>
            </w:r>
          </w:p>
        </w:tc>
        <w:tc>
          <w:tcPr>
            <w:tcW w:w="3837" w:type="dxa"/>
            <w:tcBorders>
              <w:top w:val="single" w:sz="4" w:space="0" w:color="000080"/>
              <w:left w:val="single" w:sz="4" w:space="0" w:color="000080"/>
              <w:bottom w:val="single" w:sz="4" w:space="0" w:color="000080"/>
              <w:right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15</w:t>
            </w:r>
          </w:p>
        </w:tc>
      </w:tr>
      <w:tr w:rsidR="00327DDC" w:rsidRPr="00D025B9" w:rsidTr="000243AC">
        <w:tc>
          <w:tcPr>
            <w:tcW w:w="2910" w:type="dxa"/>
            <w:tcBorders>
              <w:top w:val="single" w:sz="4" w:space="0" w:color="000080"/>
              <w:left w:val="single" w:sz="4" w:space="0" w:color="000080"/>
              <w:bottom w:val="single" w:sz="4" w:space="0" w:color="000080"/>
            </w:tcBorders>
          </w:tcPr>
          <w:p w:rsidR="00327DDC" w:rsidRPr="00D025B9" w:rsidRDefault="00327DDC" w:rsidP="002740C0">
            <w:pPr>
              <w:snapToGrid w:val="0"/>
              <w:spacing w:after="0" w:line="240" w:lineRule="auto"/>
              <w:jc w:val="both"/>
              <w:rPr>
                <w:rFonts w:ascii="Times New Roman" w:hAnsi="Times New Roman" w:cs="Times New Roman"/>
                <w:sz w:val="24"/>
                <w:szCs w:val="24"/>
              </w:rPr>
            </w:pPr>
            <w:r w:rsidRPr="00D025B9">
              <w:rPr>
                <w:rFonts w:ascii="Times New Roman" w:hAnsi="Times New Roman" w:cs="Times New Roman"/>
                <w:sz w:val="24"/>
                <w:szCs w:val="24"/>
              </w:rPr>
              <w:t>Дебиторская задолженность</w:t>
            </w:r>
          </w:p>
        </w:tc>
        <w:tc>
          <w:tcPr>
            <w:tcW w:w="1410"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14</w:t>
            </w:r>
          </w:p>
        </w:tc>
        <w:tc>
          <w:tcPr>
            <w:tcW w:w="1515"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10</w:t>
            </w:r>
          </w:p>
        </w:tc>
        <w:tc>
          <w:tcPr>
            <w:tcW w:w="3837" w:type="dxa"/>
            <w:tcBorders>
              <w:top w:val="single" w:sz="4" w:space="0" w:color="000080"/>
              <w:left w:val="single" w:sz="4" w:space="0" w:color="000080"/>
              <w:bottom w:val="single" w:sz="4" w:space="0" w:color="000080"/>
              <w:right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24</w:t>
            </w:r>
          </w:p>
        </w:tc>
      </w:tr>
      <w:tr w:rsidR="00327DDC" w:rsidRPr="00D025B9" w:rsidTr="000243AC">
        <w:tc>
          <w:tcPr>
            <w:tcW w:w="2910" w:type="dxa"/>
            <w:tcBorders>
              <w:top w:val="single" w:sz="4" w:space="0" w:color="000080"/>
              <w:left w:val="single" w:sz="4" w:space="0" w:color="000080"/>
              <w:bottom w:val="single" w:sz="4" w:space="0" w:color="000080"/>
            </w:tcBorders>
          </w:tcPr>
          <w:p w:rsidR="00327DDC" w:rsidRPr="00D025B9" w:rsidRDefault="00327DDC" w:rsidP="002740C0">
            <w:pPr>
              <w:snapToGrid w:val="0"/>
              <w:spacing w:after="0" w:line="240" w:lineRule="auto"/>
              <w:jc w:val="both"/>
              <w:rPr>
                <w:rFonts w:ascii="Times New Roman" w:hAnsi="Times New Roman" w:cs="Times New Roman"/>
                <w:sz w:val="24"/>
                <w:szCs w:val="24"/>
              </w:rPr>
            </w:pPr>
            <w:r w:rsidRPr="00D025B9">
              <w:rPr>
                <w:rFonts w:ascii="Times New Roman" w:hAnsi="Times New Roman" w:cs="Times New Roman"/>
                <w:sz w:val="24"/>
                <w:szCs w:val="24"/>
              </w:rPr>
              <w:t>Кредиторская задолженность перед поставщиками</w:t>
            </w:r>
          </w:p>
        </w:tc>
        <w:tc>
          <w:tcPr>
            <w:tcW w:w="1410"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15</w:t>
            </w:r>
          </w:p>
        </w:tc>
        <w:tc>
          <w:tcPr>
            <w:tcW w:w="1515"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15</w:t>
            </w:r>
          </w:p>
        </w:tc>
        <w:tc>
          <w:tcPr>
            <w:tcW w:w="3837" w:type="dxa"/>
            <w:tcBorders>
              <w:top w:val="single" w:sz="4" w:space="0" w:color="000080"/>
              <w:left w:val="single" w:sz="4" w:space="0" w:color="000080"/>
              <w:bottom w:val="single" w:sz="4" w:space="0" w:color="000080"/>
              <w:right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30</w:t>
            </w:r>
          </w:p>
        </w:tc>
      </w:tr>
      <w:tr w:rsidR="00327DDC" w:rsidRPr="00D025B9" w:rsidTr="000243AC">
        <w:tc>
          <w:tcPr>
            <w:tcW w:w="2910" w:type="dxa"/>
            <w:tcBorders>
              <w:top w:val="single" w:sz="4" w:space="0" w:color="000080"/>
              <w:left w:val="single" w:sz="4" w:space="0" w:color="000080"/>
              <w:bottom w:val="single" w:sz="4" w:space="0" w:color="000080"/>
            </w:tcBorders>
          </w:tcPr>
          <w:p w:rsidR="00327DDC" w:rsidRPr="00D025B9" w:rsidRDefault="00327DDC" w:rsidP="002740C0">
            <w:pPr>
              <w:snapToGrid w:val="0"/>
              <w:spacing w:after="0" w:line="240" w:lineRule="auto"/>
              <w:jc w:val="both"/>
              <w:rPr>
                <w:rFonts w:ascii="Times New Roman" w:hAnsi="Times New Roman" w:cs="Times New Roman"/>
                <w:sz w:val="24"/>
                <w:szCs w:val="24"/>
              </w:rPr>
            </w:pPr>
            <w:r w:rsidRPr="00D025B9">
              <w:rPr>
                <w:rFonts w:ascii="Times New Roman" w:hAnsi="Times New Roman" w:cs="Times New Roman"/>
                <w:sz w:val="24"/>
                <w:szCs w:val="24"/>
              </w:rPr>
              <w:t>Кредиты и займы</w:t>
            </w:r>
          </w:p>
        </w:tc>
        <w:tc>
          <w:tcPr>
            <w:tcW w:w="1410"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50</w:t>
            </w:r>
          </w:p>
        </w:tc>
        <w:tc>
          <w:tcPr>
            <w:tcW w:w="1515" w:type="dxa"/>
            <w:tcBorders>
              <w:top w:val="single" w:sz="4" w:space="0" w:color="000080"/>
              <w:left w:val="single" w:sz="4" w:space="0" w:color="000080"/>
              <w:bottom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w:t>
            </w:r>
          </w:p>
        </w:tc>
        <w:tc>
          <w:tcPr>
            <w:tcW w:w="3837" w:type="dxa"/>
            <w:tcBorders>
              <w:top w:val="single" w:sz="4" w:space="0" w:color="000080"/>
              <w:left w:val="single" w:sz="4" w:space="0" w:color="000080"/>
              <w:bottom w:val="single" w:sz="4" w:space="0" w:color="000080"/>
              <w:right w:val="single" w:sz="4" w:space="0" w:color="000080"/>
            </w:tcBorders>
          </w:tcPr>
          <w:p w:rsidR="00327DDC" w:rsidRPr="00D025B9" w:rsidRDefault="00327DDC" w:rsidP="00D025B9">
            <w:pPr>
              <w:snapToGrid w:val="0"/>
              <w:spacing w:after="0" w:line="240" w:lineRule="auto"/>
              <w:jc w:val="center"/>
              <w:rPr>
                <w:rFonts w:ascii="Times New Roman" w:hAnsi="Times New Roman" w:cs="Times New Roman"/>
                <w:sz w:val="24"/>
                <w:szCs w:val="24"/>
              </w:rPr>
            </w:pPr>
            <w:r w:rsidRPr="00D025B9">
              <w:rPr>
                <w:rFonts w:ascii="Times New Roman" w:hAnsi="Times New Roman" w:cs="Times New Roman"/>
                <w:sz w:val="24"/>
                <w:szCs w:val="24"/>
              </w:rPr>
              <w:t>50</w:t>
            </w:r>
          </w:p>
        </w:tc>
      </w:tr>
    </w:tbl>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i/>
          <w:iCs/>
          <w:sz w:val="28"/>
          <w:szCs w:val="28"/>
        </w:rPr>
        <w:t xml:space="preserve">*Примечание. </w:t>
      </w:r>
      <w:r w:rsidRPr="002740C0">
        <w:rPr>
          <w:rFonts w:ascii="Times New Roman" w:hAnsi="Times New Roman" w:cs="Times New Roman"/>
          <w:sz w:val="28"/>
          <w:szCs w:val="28"/>
        </w:rPr>
        <w:t>Консолидируется не 60%, а 100% активов и обязательств дочерней компании.</w:t>
      </w:r>
    </w:p>
    <w:p w:rsidR="00327DDC" w:rsidRPr="002740C0" w:rsidRDefault="00327DDC" w:rsidP="002740C0">
      <w:pPr>
        <w:spacing w:after="0" w:line="240" w:lineRule="auto"/>
        <w:jc w:val="both"/>
        <w:rPr>
          <w:rFonts w:ascii="Times New Roman" w:hAnsi="Times New Roman" w:cs="Times New Roman"/>
          <w:sz w:val="28"/>
          <w:szCs w:val="28"/>
        </w:rPr>
      </w:pPr>
    </w:p>
    <w:p w:rsidR="002A6983" w:rsidRPr="00E94919" w:rsidRDefault="00327DDC" w:rsidP="002A6983">
      <w:pPr>
        <w:pStyle w:val="ab"/>
        <w:spacing w:after="0" w:line="240" w:lineRule="auto"/>
        <w:ind w:left="0"/>
        <w:jc w:val="both"/>
        <w:rPr>
          <w:rFonts w:ascii="Times New Roman" w:hAnsi="Times New Roman" w:cs="Times New Roman"/>
          <w:b/>
          <w:sz w:val="28"/>
          <w:szCs w:val="28"/>
        </w:rPr>
      </w:pPr>
      <w:r w:rsidRPr="002740C0">
        <w:rPr>
          <w:rFonts w:ascii="Times New Roman" w:hAnsi="Times New Roman" w:cs="Times New Roman"/>
          <w:sz w:val="28"/>
          <w:szCs w:val="28"/>
        </w:rPr>
        <w:t xml:space="preserve">      </w:t>
      </w:r>
      <w:r w:rsidR="002A6983" w:rsidRPr="00E94919">
        <w:rPr>
          <w:rFonts w:ascii="Times New Roman" w:hAnsi="Times New Roman" w:cs="Times New Roman"/>
          <w:b/>
          <w:sz w:val="28"/>
          <w:szCs w:val="28"/>
        </w:rPr>
        <w:t>Лекция 2</w:t>
      </w:r>
      <w:r w:rsidR="002A6983">
        <w:rPr>
          <w:rFonts w:ascii="Times New Roman" w:hAnsi="Times New Roman" w:cs="Times New Roman"/>
          <w:b/>
          <w:sz w:val="28"/>
          <w:szCs w:val="28"/>
        </w:rPr>
        <w:t>2</w:t>
      </w:r>
    </w:p>
    <w:p w:rsidR="002A6983" w:rsidRPr="002740C0" w:rsidRDefault="002A6983" w:rsidP="002A6983">
      <w:pPr>
        <w:pStyle w:val="ab"/>
        <w:numPr>
          <w:ilvl w:val="0"/>
          <w:numId w:val="32"/>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Назначение, уровни, формы и методы раскрытия. </w:t>
      </w:r>
    </w:p>
    <w:p w:rsidR="002A6983" w:rsidRDefault="002A6983" w:rsidP="002A6983">
      <w:pPr>
        <w:pStyle w:val="ab"/>
        <w:numPr>
          <w:ilvl w:val="0"/>
          <w:numId w:val="32"/>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Основные раскрытия ФО</w:t>
      </w:r>
      <w:r w:rsidRPr="002740C0">
        <w:rPr>
          <w:rFonts w:ascii="Times New Roman" w:hAnsi="Times New Roman" w:cs="Times New Roman"/>
          <w:sz w:val="28"/>
          <w:szCs w:val="28"/>
          <w:lang w:val="en-US"/>
        </w:rPr>
        <w:t>.</w:t>
      </w:r>
    </w:p>
    <w:p w:rsidR="002A6983" w:rsidRDefault="002A6983" w:rsidP="002740C0">
      <w:pPr>
        <w:spacing w:after="0" w:line="240" w:lineRule="auto"/>
        <w:jc w:val="both"/>
        <w:rPr>
          <w:rFonts w:ascii="Times New Roman" w:hAnsi="Times New Roman" w:cs="Times New Roman"/>
          <w:sz w:val="28"/>
          <w:szCs w:val="28"/>
        </w:rPr>
      </w:pPr>
    </w:p>
    <w:p w:rsidR="00327DDC" w:rsidRPr="002740C0" w:rsidRDefault="00327DDC" w:rsidP="002A6983">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Консолидация предполагает единую от</w:t>
      </w:r>
      <w:r w:rsidR="002A6983">
        <w:rPr>
          <w:rFonts w:ascii="Times New Roman" w:hAnsi="Times New Roman" w:cs="Times New Roman"/>
          <w:sz w:val="28"/>
          <w:szCs w:val="28"/>
        </w:rPr>
        <w:t>четную политику и единую отчетну</w:t>
      </w:r>
      <w:r w:rsidRPr="002740C0">
        <w:rPr>
          <w:rFonts w:ascii="Times New Roman" w:hAnsi="Times New Roman" w:cs="Times New Roman"/>
          <w:sz w:val="28"/>
          <w:szCs w:val="28"/>
        </w:rPr>
        <w:t xml:space="preserve">ю дату для всех компаний группы. В противном случае консолидированная отчетность значительно потеряла бы свою полезность, поскольку суммирование несопоставимых величин (например, стоимости основных средств материнской компании, отражаемых по амортизированной </w:t>
      </w:r>
      <w:r w:rsidRPr="002740C0">
        <w:rPr>
          <w:rFonts w:ascii="Times New Roman" w:hAnsi="Times New Roman" w:cs="Times New Roman"/>
          <w:sz w:val="28"/>
          <w:szCs w:val="28"/>
        </w:rPr>
        <w:lastRenderedPageBreak/>
        <w:t>фактической стоимости, и основных средств дочерней компании, отражаемых по переоцененной стоимости) не обеспечивает необходимой полезности информации так же, как и суммирование данных на различные отчетные даты.</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МСБУ 27 (редакция 2003 г.) также указано, что учетная политика едина для материнской и дочерней компаний без исключений. Отдельные отчеты материнской и дочерней компаний, на базе которых готовится консолидированная отчетность, должны быть составлены на одну отчетную дату. Если даты различаются, дочерняя компания дополнительно составляет баланс на отчетную дату материнской компании, кроме случаев, когда это практически невозможно. В этом случае в отчетность дочерней компании вносятся корректировки, отражающие результаты значительных сделок и событий, имевших место в период между отчетными датами материнской и дочерней компаний. Также сохранилось требование о том, что разница между отчетными датами материнской и дочерней компании не должна превышать три месяца.</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то же время на практике добиться единства учетной политики для всех компаний группы - задача не самая простая, даже при наличии эффективного контроля со стороны материнской компании.</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Это связано с различными причинами:</w:t>
      </w:r>
    </w:p>
    <w:p w:rsidR="00327DDC" w:rsidRPr="002740C0" w:rsidRDefault="00327DDC" w:rsidP="00D025B9">
      <w:pPr>
        <w:widowControl w:val="0"/>
        <w:numPr>
          <w:ilvl w:val="0"/>
          <w:numId w:val="64"/>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только часть компаний группы составляет отчетность по МСФО, остальные компании составляют исключительно казахстанскую отчетность;</w:t>
      </w:r>
    </w:p>
    <w:p w:rsidR="00327DDC" w:rsidRPr="002740C0" w:rsidRDefault="00327DDC" w:rsidP="00D025B9">
      <w:pPr>
        <w:widowControl w:val="0"/>
        <w:numPr>
          <w:ilvl w:val="0"/>
          <w:numId w:val="64"/>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часть компаний группы расположена за границей и, соответственно, использует иные стандарты бухгалтерского учета.</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До 2005 г. существовала возможность в указанных случаях раскрыть в отчетности необходимую информацию о различиях в учетной политике. После вступления в силу МСБУ 27 в редакции 2003 г. раскрытия информации стало недостаточно - необходима единая учетная политика для всех компаний группы.</w:t>
      </w:r>
    </w:p>
    <w:p w:rsidR="00D025B9"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Проблема единой отчетной даты для компаний группы менее актуальна для наших компаний, которые в отличие от компаний в ДРУГИХ странах мира имеют обычно единую, традиционно сложившуюся отчетную дату - 31 декабря, последний день календарного Года. Исключение составляют компании, имеющие заграничных «дочек», и компании, которые сами являются казахстанскими «дочками» транснациональных компаний. Отчетные даты этих компаний могут различаться. Если до 2005 г, в таких случаях было достаточно скорректировать соответствующие отчетные данные на результаты значительных событий, которые произошли между этими датами, то после вступления в силуу МСБУ 27 в редакции 2003 г. дочерние компании с отличной отчетной датой должны дополнительно составлять балансы, отчеты о прибылях и убытках, отчеты о движении денежных средств и об изменениях в капитале на отчетную дату материнской компании, за исключением случаев, когда это практически неосуществимо.</w:t>
      </w:r>
    </w:p>
    <w:p w:rsidR="00D025B9" w:rsidRDefault="00327DDC" w:rsidP="00D025B9">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Только в этом случае компания может прибегнуть к старому и испытанному способу - корректировкам отчетных данных на результаты </w:t>
      </w:r>
      <w:r w:rsidRPr="002740C0">
        <w:rPr>
          <w:rFonts w:ascii="Times New Roman" w:hAnsi="Times New Roman" w:cs="Times New Roman"/>
          <w:sz w:val="28"/>
          <w:szCs w:val="28"/>
        </w:rPr>
        <w:lastRenderedPageBreak/>
        <w:t>значительных событий между отчетными датами материнской и дочерней компании. В то же время обосновать такую практическую неосуществимость будет весьма непросто, поскольку сама концепция контроля подразумевает, что материнская компания в состоянии получать от дочерней компании всю необходимую ей информацию. Поэтому в случае, если материнская компания заявляет о практической неосуществимости подготовки дополнительной отчетности ее дочерней компанией, может встать вопрос о том, есть ли вообще в данном случае контроль над дочерней компанией.</w:t>
      </w:r>
    </w:p>
    <w:p w:rsidR="00327DDC" w:rsidRPr="002740C0" w:rsidRDefault="00327DDC" w:rsidP="00D025B9">
      <w:pPr>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Следовательно, можно ожидать, что случаев обоснованной практической неосуществимости подготовки дополнительной отчетности дочерней компанией для целей консолидации будет немного.</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Основная проблема применения МСБУ 27 для целей составления консолидированной отчетности состоит в том, что в нем практически ничего не сказано собственно о самом процессе консолидации, кроме, пожалуй, требования построчного суммирования статей активов и обязательств материнской и дочерней (дочерних) компаний, исключения внутригрупповых остатков по счетам и результатов внутригрупповых сделок. -</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 качестве примера можно использовать представленный ниже порядок шагов при составлении консолидированной отчетности, который обычно приводится в учебных пособиях и практическом литературе (рис. 1</w:t>
      </w:r>
      <w:r w:rsidR="00D025B9">
        <w:rPr>
          <w:rFonts w:ascii="Times New Roman" w:hAnsi="Times New Roman" w:cs="Times New Roman"/>
          <w:sz w:val="28"/>
          <w:szCs w:val="28"/>
        </w:rPr>
        <w:t>8</w:t>
      </w:r>
      <w:r w:rsidRPr="002740C0">
        <w:rPr>
          <w:rFonts w:ascii="Times New Roman" w:hAnsi="Times New Roman" w:cs="Times New Roman"/>
          <w:sz w:val="28"/>
          <w:szCs w:val="28"/>
        </w:rPr>
        <w:t>).</w:t>
      </w:r>
    </w:p>
    <w:p w:rsidR="00327DDC" w:rsidRPr="002740C0" w:rsidRDefault="00327DDC" w:rsidP="002740C0">
      <w:pPr>
        <w:spacing w:after="0" w:line="240" w:lineRule="auto"/>
        <w:jc w:val="both"/>
        <w:rPr>
          <w:rFonts w:ascii="Times New Roman" w:hAnsi="Times New Roman" w:cs="Times New Roman"/>
          <w:i/>
          <w:iCs/>
          <w:sz w:val="28"/>
          <w:szCs w:val="28"/>
        </w:rPr>
      </w:pPr>
    </w:p>
    <w:p w:rsidR="00327DDC" w:rsidRPr="00D025B9" w:rsidRDefault="00327DDC" w:rsidP="00BC63DA">
      <w:pPr>
        <w:spacing w:after="0" w:line="240" w:lineRule="auto"/>
        <w:jc w:val="center"/>
        <w:rPr>
          <w:rFonts w:ascii="Times New Roman" w:hAnsi="Times New Roman" w:cs="Times New Roman"/>
          <w:i/>
          <w:iCs/>
          <w:sz w:val="28"/>
          <w:szCs w:val="28"/>
        </w:rPr>
      </w:pPr>
      <w:r w:rsidRPr="002740C0">
        <w:rPr>
          <w:rFonts w:ascii="Times New Roman" w:hAnsi="Times New Roman" w:cs="Times New Roman"/>
          <w:i/>
          <w:iCs/>
          <w:color w:val="FF0000"/>
          <w:sz w:val="28"/>
          <w:szCs w:val="28"/>
        </w:rPr>
        <w:t>Определить гудвилл</w:t>
      </w:r>
    </w:p>
    <w:p w:rsidR="00327DDC" w:rsidRPr="002740C0" w:rsidRDefault="00327DDC" w:rsidP="00BC63DA">
      <w:pPr>
        <w:spacing w:after="0" w:line="240" w:lineRule="auto"/>
        <w:jc w:val="center"/>
        <w:rPr>
          <w:rFonts w:ascii="Times New Roman" w:hAnsi="Times New Roman" w:cs="Times New Roman"/>
          <w:i/>
          <w:iCs/>
          <w:color w:val="FF0000"/>
          <w:sz w:val="28"/>
          <w:szCs w:val="28"/>
        </w:rPr>
      </w:pPr>
      <w:r w:rsidRPr="002740C0">
        <w:rPr>
          <w:rFonts w:ascii="Times New Roman" w:hAnsi="Times New Roman" w:cs="Times New Roman"/>
          <w:i/>
          <w:iCs/>
          <w:color w:val="FF0000"/>
          <w:sz w:val="28"/>
          <w:szCs w:val="28"/>
        </w:rPr>
        <w:t>Рассчитать долю меньшинства</w:t>
      </w:r>
    </w:p>
    <w:p w:rsidR="00327DDC" w:rsidRPr="002740C0" w:rsidRDefault="00327DDC" w:rsidP="00BC63DA">
      <w:pPr>
        <w:spacing w:after="0" w:line="240" w:lineRule="auto"/>
        <w:jc w:val="center"/>
        <w:rPr>
          <w:rFonts w:ascii="Times New Roman" w:hAnsi="Times New Roman" w:cs="Times New Roman"/>
          <w:i/>
          <w:iCs/>
          <w:color w:val="FF0000"/>
          <w:sz w:val="28"/>
          <w:szCs w:val="28"/>
        </w:rPr>
      </w:pPr>
      <w:r w:rsidRPr="002740C0">
        <w:rPr>
          <w:rFonts w:ascii="Times New Roman" w:hAnsi="Times New Roman" w:cs="Times New Roman"/>
          <w:i/>
          <w:iCs/>
          <w:color w:val="FF0000"/>
          <w:sz w:val="28"/>
          <w:szCs w:val="28"/>
        </w:rPr>
        <w:t>Сформировать консолидированные резервы группы</w:t>
      </w:r>
    </w:p>
    <w:p w:rsidR="00327DDC" w:rsidRPr="002740C0" w:rsidRDefault="00327DDC" w:rsidP="00BC63DA">
      <w:pPr>
        <w:pStyle w:val="WW-"/>
        <w:spacing w:line="240" w:lineRule="auto"/>
        <w:jc w:val="center"/>
        <w:rPr>
          <w:i/>
          <w:iCs/>
          <w:color w:val="FF0000"/>
          <w:sz w:val="28"/>
          <w:szCs w:val="28"/>
        </w:rPr>
      </w:pPr>
      <w:r w:rsidRPr="002740C0">
        <w:rPr>
          <w:i/>
          <w:iCs/>
          <w:color w:val="FF0000"/>
          <w:sz w:val="28"/>
          <w:szCs w:val="28"/>
        </w:rPr>
        <w:t>Сделать корректировки при консолидации</w:t>
      </w:r>
    </w:p>
    <w:p w:rsidR="00327DDC" w:rsidRPr="002740C0" w:rsidRDefault="00327DDC" w:rsidP="00BC63DA">
      <w:pPr>
        <w:spacing w:after="0" w:line="240" w:lineRule="auto"/>
        <w:jc w:val="center"/>
        <w:rPr>
          <w:rFonts w:ascii="Times New Roman" w:hAnsi="Times New Roman" w:cs="Times New Roman"/>
          <w:i/>
          <w:iCs/>
          <w:color w:val="FF0000"/>
          <w:sz w:val="28"/>
          <w:szCs w:val="28"/>
        </w:rPr>
      </w:pPr>
      <w:r w:rsidRPr="002740C0">
        <w:rPr>
          <w:rFonts w:ascii="Times New Roman" w:hAnsi="Times New Roman" w:cs="Times New Roman"/>
          <w:i/>
          <w:iCs/>
          <w:color w:val="FF0000"/>
          <w:sz w:val="28"/>
          <w:szCs w:val="28"/>
        </w:rPr>
        <w:t>Составить консолидированный баланс</w:t>
      </w:r>
    </w:p>
    <w:p w:rsidR="00327DDC" w:rsidRPr="002740C0" w:rsidRDefault="00327DDC" w:rsidP="002740C0">
      <w:pPr>
        <w:spacing w:after="0" w:line="240" w:lineRule="auto"/>
        <w:jc w:val="both"/>
        <w:rPr>
          <w:rFonts w:ascii="Times New Roman" w:hAnsi="Times New Roman" w:cs="Times New Roman"/>
          <w:i/>
          <w:iCs/>
          <w:color w:val="FF0000"/>
          <w:sz w:val="28"/>
          <w:szCs w:val="28"/>
        </w:rPr>
      </w:pPr>
    </w:p>
    <w:p w:rsidR="00327DDC" w:rsidRDefault="00D025B9" w:rsidP="00111DF0">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Рисунок </w:t>
      </w:r>
      <w:r w:rsidR="00327DDC" w:rsidRPr="002740C0">
        <w:rPr>
          <w:rFonts w:ascii="Times New Roman" w:hAnsi="Times New Roman" w:cs="Times New Roman"/>
          <w:b/>
          <w:bCs/>
          <w:sz w:val="28"/>
          <w:szCs w:val="28"/>
        </w:rPr>
        <w:t>1</w:t>
      </w:r>
      <w:r>
        <w:rPr>
          <w:rFonts w:ascii="Times New Roman" w:hAnsi="Times New Roman" w:cs="Times New Roman"/>
          <w:b/>
          <w:bCs/>
          <w:sz w:val="28"/>
          <w:szCs w:val="28"/>
        </w:rPr>
        <w:t>8</w:t>
      </w:r>
      <w:r w:rsidR="00327DDC" w:rsidRPr="002740C0">
        <w:rPr>
          <w:rFonts w:ascii="Times New Roman" w:hAnsi="Times New Roman" w:cs="Times New Roman"/>
          <w:b/>
          <w:bCs/>
          <w:sz w:val="28"/>
          <w:szCs w:val="28"/>
        </w:rPr>
        <w:t>. Порядок составления консолидированной отчетности</w:t>
      </w:r>
    </w:p>
    <w:p w:rsidR="00D025B9" w:rsidRPr="002740C0" w:rsidRDefault="00D025B9" w:rsidP="002740C0">
      <w:pPr>
        <w:spacing w:after="0" w:line="240" w:lineRule="auto"/>
        <w:jc w:val="both"/>
        <w:rPr>
          <w:rFonts w:ascii="Times New Roman" w:hAnsi="Times New Roman" w:cs="Times New Roman"/>
          <w:b/>
          <w:bCs/>
          <w:sz w:val="28"/>
          <w:szCs w:val="28"/>
        </w:rPr>
      </w:pP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Первая консолидация осуществляется при объединении бизнеса, когда одна компания приобретает контроль над другой и возникает отношение «материнская компания - дочерняя компания». Именно при такой первичной консолидации компания-покупатель определяет стоимость чистых активов, </w:t>
      </w:r>
      <w:r w:rsidR="00AC6574">
        <w:rPr>
          <w:rFonts w:ascii="Times New Roman" w:hAnsi="Times New Roman" w:cs="Times New Roman"/>
          <w:sz w:val="28"/>
          <w:szCs w:val="28"/>
        </w:rPr>
        <w:t>г</w:t>
      </w:r>
      <w:r w:rsidRPr="002740C0">
        <w:rPr>
          <w:rFonts w:ascii="Times New Roman" w:hAnsi="Times New Roman" w:cs="Times New Roman"/>
          <w:sz w:val="28"/>
          <w:szCs w:val="28"/>
        </w:rPr>
        <w:t>удвилл и долю меньшинства, делает корректировки на результаты сделок между материнской и дочерней компаниями, суммы взаимных инвестиций и т.д., осуществляет построчное суммирование статей активов и обязательств компании-покупателя и приобретенной компании на дату приобретения бизнеса.</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Цель консолидации - представить отчетность группы как отчетность единой организации, поэтому результаты межгрупповых операций, прибыли и убытки должны быть полностью исключены, т.е. необходимы корректировки при консолидации (МСБУ 27).</w:t>
      </w:r>
    </w:p>
    <w:p w:rsidR="00AC6574" w:rsidRDefault="00327DDC" w:rsidP="00AC6574">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Типичные примеры статей, которые подлежат корректировке при консолидации:</w:t>
      </w:r>
    </w:p>
    <w:p w:rsidR="00AC6574" w:rsidRDefault="00327DDC" w:rsidP="00AC6574">
      <w:pPr>
        <w:pStyle w:val="ab"/>
        <w:numPr>
          <w:ilvl w:val="0"/>
          <w:numId w:val="65"/>
        </w:numPr>
        <w:spacing w:after="0" w:line="240" w:lineRule="auto"/>
        <w:jc w:val="both"/>
        <w:rPr>
          <w:rFonts w:ascii="Times New Roman" w:hAnsi="Times New Roman" w:cs="Times New Roman"/>
          <w:sz w:val="28"/>
          <w:szCs w:val="28"/>
        </w:rPr>
      </w:pPr>
      <w:r w:rsidRPr="00AC6574">
        <w:rPr>
          <w:rFonts w:ascii="Times New Roman" w:hAnsi="Times New Roman" w:cs="Times New Roman"/>
          <w:sz w:val="28"/>
          <w:szCs w:val="28"/>
        </w:rPr>
        <w:lastRenderedPageBreak/>
        <w:t>внутригрупповые дивиденды</w:t>
      </w:r>
    </w:p>
    <w:p w:rsidR="00AC6574" w:rsidRDefault="00327DDC" w:rsidP="00AC6574">
      <w:pPr>
        <w:pStyle w:val="ab"/>
        <w:numPr>
          <w:ilvl w:val="0"/>
          <w:numId w:val="65"/>
        </w:numPr>
        <w:spacing w:after="0" w:line="240" w:lineRule="auto"/>
        <w:jc w:val="both"/>
        <w:rPr>
          <w:rFonts w:ascii="Times New Roman" w:hAnsi="Times New Roman" w:cs="Times New Roman"/>
          <w:sz w:val="28"/>
          <w:szCs w:val="28"/>
        </w:rPr>
      </w:pPr>
      <w:r w:rsidRPr="00AC6574">
        <w:rPr>
          <w:rFonts w:ascii="Times New Roman" w:hAnsi="Times New Roman" w:cs="Times New Roman"/>
          <w:sz w:val="28"/>
          <w:szCs w:val="28"/>
        </w:rPr>
        <w:t>внутригрупповые продажи и иные передачи запасов и иных оборотных активов;</w:t>
      </w:r>
    </w:p>
    <w:p w:rsidR="00AC6574" w:rsidRDefault="00327DDC" w:rsidP="00AC6574">
      <w:pPr>
        <w:pStyle w:val="ab"/>
        <w:numPr>
          <w:ilvl w:val="0"/>
          <w:numId w:val="65"/>
        </w:numPr>
        <w:spacing w:after="0" w:line="240" w:lineRule="auto"/>
        <w:jc w:val="both"/>
        <w:rPr>
          <w:rFonts w:ascii="Times New Roman" w:hAnsi="Times New Roman" w:cs="Times New Roman"/>
          <w:sz w:val="28"/>
          <w:szCs w:val="28"/>
        </w:rPr>
      </w:pPr>
      <w:r w:rsidRPr="00AC6574">
        <w:rPr>
          <w:rFonts w:ascii="Times New Roman" w:hAnsi="Times New Roman" w:cs="Times New Roman"/>
          <w:sz w:val="28"/>
          <w:szCs w:val="28"/>
        </w:rPr>
        <w:t>внутригрупповые продажи и иные передачи основных средств и иных внеоборотных активов;</w:t>
      </w:r>
    </w:p>
    <w:p w:rsidR="00327DDC" w:rsidRPr="00AC6574" w:rsidRDefault="00327DDC" w:rsidP="00AC6574">
      <w:pPr>
        <w:pStyle w:val="ab"/>
        <w:numPr>
          <w:ilvl w:val="0"/>
          <w:numId w:val="65"/>
        </w:numPr>
        <w:spacing w:after="0" w:line="240" w:lineRule="auto"/>
        <w:jc w:val="both"/>
        <w:rPr>
          <w:rFonts w:ascii="Times New Roman" w:hAnsi="Times New Roman" w:cs="Times New Roman"/>
          <w:sz w:val="28"/>
          <w:szCs w:val="28"/>
        </w:rPr>
      </w:pPr>
      <w:r w:rsidRPr="00AC6574">
        <w:rPr>
          <w:rFonts w:ascii="Times New Roman" w:hAnsi="Times New Roman" w:cs="Times New Roman"/>
          <w:sz w:val="28"/>
          <w:szCs w:val="28"/>
        </w:rPr>
        <w:t>внутригрупповая дебиторская и кредиторская задолженность.</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Механизм консолидации предусматривает:</w:t>
      </w:r>
    </w:p>
    <w:p w:rsidR="00327DDC" w:rsidRPr="002740C0" w:rsidRDefault="00327DDC" w:rsidP="00AC6574">
      <w:pPr>
        <w:widowControl w:val="0"/>
        <w:numPr>
          <w:ilvl w:val="0"/>
          <w:numId w:val="6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построчное суммирование статей активов, обязательств, расходов и доходов материнской и дочерней компаний;</w:t>
      </w:r>
    </w:p>
    <w:p w:rsidR="00327DDC" w:rsidRPr="002740C0" w:rsidRDefault="00327DDC" w:rsidP="00AC6574">
      <w:pPr>
        <w:widowControl w:val="0"/>
        <w:numPr>
          <w:ilvl w:val="0"/>
          <w:numId w:val="66"/>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равенство уставного капитала группы уставному капиталу материнской компании, т.е. исключение инвестиций материнской компании в дочернюю с одновременным исключением уставного капитала дочерней компании.</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Консолидированная финансовая отчетность не составляется в случаях, когда:</w:t>
      </w:r>
    </w:p>
    <w:p w:rsidR="00327DDC" w:rsidRPr="002740C0" w:rsidRDefault="00327DDC" w:rsidP="00AC6574">
      <w:pPr>
        <w:widowControl w:val="0"/>
        <w:numPr>
          <w:ilvl w:val="0"/>
          <w:numId w:val="67"/>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дочерняя организация приобретена с целью продажи в ближайшем будущем и контроль над ней будет временным;</w:t>
      </w:r>
    </w:p>
    <w:p w:rsidR="00327DDC" w:rsidRPr="002740C0" w:rsidRDefault="00327DDC" w:rsidP="00AC6574">
      <w:pPr>
        <w:widowControl w:val="0"/>
        <w:numPr>
          <w:ilvl w:val="0"/>
          <w:numId w:val="67"/>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дочерняя организация действует в условиях строгих долгосрочных ограничений, которые значительно снижают ее способность передавать средства основной организации.</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Консолидированная финансовая отчетность включает консолидированный бухгалтерский баланс, консолидированный отчет о доходах и расходах, консолидированный отчет о движении денег и пояснительную записку.</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Консолидированную финансовую отчетность представляют:</w:t>
      </w:r>
    </w:p>
    <w:p w:rsidR="00327DDC" w:rsidRPr="002740C0" w:rsidRDefault="00327DDC" w:rsidP="00AC6574">
      <w:pPr>
        <w:widowControl w:val="0"/>
        <w:numPr>
          <w:ilvl w:val="0"/>
          <w:numId w:val="68"/>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собственникам в соответствии с учредительными документами;</w:t>
      </w:r>
    </w:p>
    <w:p w:rsidR="00327DDC" w:rsidRPr="002740C0" w:rsidRDefault="00327DDC" w:rsidP="00AC6574">
      <w:pPr>
        <w:widowControl w:val="0"/>
        <w:numPr>
          <w:ilvl w:val="0"/>
          <w:numId w:val="68"/>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органам государственной статистики РК по месту регистрации в органах статистики РК;</w:t>
      </w:r>
    </w:p>
    <w:p w:rsidR="00327DDC" w:rsidRPr="002740C0" w:rsidRDefault="00327DDC" w:rsidP="00AC6574">
      <w:pPr>
        <w:widowControl w:val="0"/>
        <w:numPr>
          <w:ilvl w:val="0"/>
          <w:numId w:val="68"/>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органам государственного контроля и надзора РК в соответствии с их компетенцией.</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Организации представляют консолидированную финансовую отчетность гге позднее 30 апреля года,"следующего за отчетным.</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Консолидированную финансовую отчетность подписывают руководитель и главный бухгалтер (бухгалтер) головной организации. В случае, когда учет ведет специализированная бухгалтерская организация или бухгалтер-специалист оформляются подписи руководства организации и руководства специализированной бухгалтерской организации или бухгалтером-специалистом.</w:t>
      </w:r>
    </w:p>
    <w:p w:rsidR="00327DDC" w:rsidRPr="002740C0" w:rsidRDefault="00327DDC"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По решению участников группы консолидированная финансовая отчетность может быть включена в состав публикуемой отчетности организации.</w:t>
      </w:r>
    </w:p>
    <w:p w:rsidR="00327DDC" w:rsidRPr="00BC63DA" w:rsidRDefault="00327DDC" w:rsidP="002740C0">
      <w:pPr>
        <w:spacing w:after="0" w:line="240" w:lineRule="auto"/>
        <w:jc w:val="both"/>
        <w:rPr>
          <w:rFonts w:ascii="Times New Roman" w:hAnsi="Times New Roman" w:cs="Times New Roman"/>
          <w:bCs/>
          <w:iCs/>
          <w:sz w:val="28"/>
          <w:szCs w:val="28"/>
        </w:rPr>
      </w:pPr>
      <w:r w:rsidRPr="00BC63DA">
        <w:rPr>
          <w:rFonts w:ascii="Times New Roman" w:hAnsi="Times New Roman" w:cs="Times New Roman"/>
          <w:bCs/>
          <w:iCs/>
          <w:sz w:val="28"/>
          <w:szCs w:val="28"/>
        </w:rPr>
        <w:t>Раскрытие информации по консолидированной отчетности</w:t>
      </w:r>
    </w:p>
    <w:p w:rsidR="00327DDC" w:rsidRPr="002740C0" w:rsidRDefault="00327DDC" w:rsidP="00AC6574">
      <w:pPr>
        <w:widowControl w:val="0"/>
        <w:numPr>
          <w:ilvl w:val="0"/>
          <w:numId w:val="69"/>
        </w:numPr>
        <w:suppressAutoHyphens/>
        <w:spacing w:after="0" w:line="240" w:lineRule="auto"/>
        <w:ind w:left="0" w:firstLine="0"/>
        <w:jc w:val="both"/>
        <w:rPr>
          <w:rFonts w:ascii="Times New Roman" w:hAnsi="Times New Roman" w:cs="Times New Roman"/>
          <w:sz w:val="28"/>
          <w:szCs w:val="28"/>
        </w:rPr>
      </w:pPr>
      <w:r w:rsidRPr="00BC63DA">
        <w:rPr>
          <w:rFonts w:ascii="Times New Roman" w:hAnsi="Times New Roman" w:cs="Times New Roman"/>
          <w:sz w:val="28"/>
          <w:szCs w:val="28"/>
        </w:rPr>
        <w:t xml:space="preserve">  Если дочерняя компания не консолидирована в соответствии с</w:t>
      </w:r>
      <w:r w:rsidRPr="002740C0">
        <w:rPr>
          <w:rFonts w:ascii="Times New Roman" w:hAnsi="Times New Roman" w:cs="Times New Roman"/>
          <w:sz w:val="28"/>
          <w:szCs w:val="28"/>
        </w:rPr>
        <w:t xml:space="preserve"> МСБУ 27, необходимо раскрыть этот факт, а также основания для того, чтобы не консолидировать данную компанию.</w:t>
      </w:r>
    </w:p>
    <w:p w:rsidR="00327DDC" w:rsidRPr="002740C0" w:rsidRDefault="00327DDC" w:rsidP="00AC6574">
      <w:pPr>
        <w:widowControl w:val="0"/>
        <w:numPr>
          <w:ilvl w:val="0"/>
          <w:numId w:val="6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    Если консолидируется компания, в которой отчитывающаяся компания не владеет прямо или косвенно через другие дочерние компании более чем половиной голосующих акций, необходимо раскрыть характер отношений </w:t>
      </w:r>
      <w:r w:rsidRPr="002740C0">
        <w:rPr>
          <w:rFonts w:ascii="Times New Roman" w:hAnsi="Times New Roman" w:cs="Times New Roman"/>
          <w:sz w:val="28"/>
          <w:szCs w:val="28"/>
        </w:rPr>
        <w:lastRenderedPageBreak/>
        <w:t>между материнской и дочерней компаниями.</w:t>
      </w:r>
    </w:p>
    <w:p w:rsidR="00327DDC" w:rsidRPr="002740C0" w:rsidRDefault="00327DDC" w:rsidP="00AC6574">
      <w:pPr>
        <w:widowControl w:val="0"/>
        <w:numPr>
          <w:ilvl w:val="0"/>
          <w:numId w:val="6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  Если отчитывающейся компании принадлежит прямо или косвенно через дочерние компании более чем половина голосующих акций или потенциальных прав голоса в объекте инвестиций, однако такое владение не дает отчитывающейся компании контроль над этим объектом инвестиций, необходимо раскрыть причины такой ситуации.</w:t>
      </w:r>
    </w:p>
    <w:p w:rsidR="00327DDC" w:rsidRPr="002740C0" w:rsidRDefault="00327DDC" w:rsidP="00AC6574">
      <w:pPr>
        <w:widowControl w:val="0"/>
        <w:numPr>
          <w:ilvl w:val="0"/>
          <w:numId w:val="6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 Если финансовая отчетность дочерней компании используется при подготовке  консолидированной и финансовой отчетности и составлена на отчетную дату за период, который отличается от соответствующей даты или периода отчетности отчитывающейся компании, необходимо раскрыть отчетную дату, на которую составлена финансовая отчетность дочерней компании и причины использования отличной отчетной даты или периода.</w:t>
      </w:r>
    </w:p>
    <w:p w:rsidR="00327DDC" w:rsidRPr="002740C0" w:rsidRDefault="00327DDC" w:rsidP="00AC6574">
      <w:pPr>
        <w:widowControl w:val="0"/>
        <w:numPr>
          <w:ilvl w:val="0"/>
          <w:numId w:val="6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 Если существуют значительные ограничения на возможность передачи средств отчитывающейся компании от дочерней компании, например, в форме дивидендов, платежа по займу и т.д., необходимо раскрыть характер и степень таких ограничений.</w:t>
      </w:r>
    </w:p>
    <w:p w:rsidR="00327DDC" w:rsidRPr="002740C0" w:rsidRDefault="00327DDC" w:rsidP="00AC6574">
      <w:pPr>
        <w:widowControl w:val="0"/>
        <w:numPr>
          <w:ilvl w:val="0"/>
          <w:numId w:val="69"/>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Если отчитывающаяся компания в соответствии с МСБУ 27 решает не составлять консолидированную финансовую отчетность, то составленная данной компанией финансовая отчетность должна содержать информацию о том, что:</w:t>
      </w:r>
    </w:p>
    <w:p w:rsidR="00327DDC" w:rsidRPr="002740C0" w:rsidRDefault="00327DDC" w:rsidP="00AC6574">
      <w:pPr>
        <w:widowControl w:val="0"/>
        <w:numPr>
          <w:ilvl w:val="0"/>
          <w:numId w:val="7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данная финансовая отчетность является отдельной финансовой отчетностью;</w:t>
      </w:r>
    </w:p>
    <w:p w:rsidR="00327DDC" w:rsidRPr="002740C0" w:rsidRDefault="00327DDC" w:rsidP="00AC6574">
      <w:pPr>
        <w:widowControl w:val="0"/>
        <w:numPr>
          <w:ilvl w:val="0"/>
          <w:numId w:val="7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освобождение от консолидации было использовано;</w:t>
      </w:r>
    </w:p>
    <w:p w:rsidR="00327DDC" w:rsidRPr="00AC6574" w:rsidRDefault="00327DDC" w:rsidP="002740C0">
      <w:pPr>
        <w:widowControl w:val="0"/>
        <w:numPr>
          <w:ilvl w:val="0"/>
          <w:numId w:val="70"/>
        </w:numPr>
        <w:suppressAutoHyphen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консолидированная финансовая отчетность соответствует МСФО, составлена с учетом доступности широкому кругу пользователей.</w:t>
      </w:r>
    </w:p>
    <w:p w:rsidR="00327DDC" w:rsidRPr="002740C0" w:rsidRDefault="00327DDC" w:rsidP="002740C0">
      <w:pPr>
        <w:pStyle w:val="WW-"/>
        <w:spacing w:line="240" w:lineRule="auto"/>
        <w:jc w:val="both"/>
        <w:rPr>
          <w:sz w:val="28"/>
          <w:szCs w:val="28"/>
        </w:rPr>
      </w:pPr>
      <w:r w:rsidRPr="002740C0">
        <w:rPr>
          <w:sz w:val="28"/>
          <w:szCs w:val="28"/>
        </w:rPr>
        <w:t>Кроме того:</w:t>
      </w:r>
    </w:p>
    <w:p w:rsidR="00327DDC" w:rsidRPr="002740C0" w:rsidRDefault="00327DDC" w:rsidP="00111DF0">
      <w:pPr>
        <w:pStyle w:val="WW-"/>
        <w:numPr>
          <w:ilvl w:val="0"/>
          <w:numId w:val="71"/>
        </w:numPr>
        <w:spacing w:line="240" w:lineRule="auto"/>
        <w:ind w:left="0" w:firstLine="0"/>
        <w:jc w:val="both"/>
        <w:rPr>
          <w:sz w:val="28"/>
          <w:szCs w:val="28"/>
        </w:rPr>
      </w:pPr>
      <w:r w:rsidRPr="002740C0">
        <w:rPr>
          <w:sz w:val="28"/>
          <w:szCs w:val="28"/>
        </w:rPr>
        <w:t>адрес, по которому можно получить эту консолидирован-ную финансовую отчетность;</w:t>
      </w:r>
    </w:p>
    <w:p w:rsidR="00327DDC" w:rsidRPr="002740C0" w:rsidRDefault="00327DDC" w:rsidP="00111DF0">
      <w:pPr>
        <w:pStyle w:val="WW-"/>
        <w:numPr>
          <w:ilvl w:val="0"/>
          <w:numId w:val="71"/>
        </w:numPr>
        <w:spacing w:line="240" w:lineRule="auto"/>
        <w:ind w:left="0" w:firstLine="0"/>
        <w:jc w:val="both"/>
        <w:rPr>
          <w:sz w:val="28"/>
          <w:szCs w:val="28"/>
        </w:rPr>
      </w:pPr>
      <w:r w:rsidRPr="002740C0">
        <w:rPr>
          <w:sz w:val="28"/>
          <w:szCs w:val="28"/>
        </w:rPr>
        <w:t>перечень значительных инвестиций отчитывающейся компании в дочерние компании, совместно контролируемые и ассоциированные компании, включая название, страну регистрации или местонахождения, пропорциональную долю участия в собственности и пропорциональную долю имеющихся акций с правом голоса, если она отличается от доли участия в собственности;</w:t>
      </w:r>
    </w:p>
    <w:p w:rsidR="00327DDC" w:rsidRPr="002740C0" w:rsidRDefault="00327DDC" w:rsidP="00AC6574">
      <w:pPr>
        <w:pStyle w:val="WW-"/>
        <w:numPr>
          <w:ilvl w:val="0"/>
          <w:numId w:val="71"/>
        </w:numPr>
        <w:spacing w:line="240" w:lineRule="auto"/>
        <w:ind w:left="0" w:firstLine="0"/>
        <w:jc w:val="both"/>
        <w:rPr>
          <w:sz w:val="28"/>
          <w:szCs w:val="28"/>
        </w:rPr>
      </w:pPr>
      <w:r w:rsidRPr="002740C0">
        <w:rPr>
          <w:sz w:val="28"/>
          <w:szCs w:val="28"/>
        </w:rPr>
        <w:t>описание метода, используемого для учета инвестиций, (например, метода долевого участия, пропорциональной консолидации и пр.).</w:t>
      </w:r>
    </w:p>
    <w:p w:rsidR="00327DDC" w:rsidRPr="002740C0" w:rsidRDefault="00327DDC" w:rsidP="002740C0">
      <w:pPr>
        <w:spacing w:after="0" w:line="240" w:lineRule="auto"/>
        <w:jc w:val="both"/>
        <w:rPr>
          <w:rFonts w:ascii="Times New Roman" w:hAnsi="Times New Roman" w:cs="Times New Roman"/>
          <w:sz w:val="28"/>
          <w:szCs w:val="28"/>
        </w:rPr>
      </w:pPr>
    </w:p>
    <w:p w:rsidR="00327DDC" w:rsidRPr="002740C0" w:rsidRDefault="00327DDC" w:rsidP="002740C0">
      <w:pPr>
        <w:spacing w:after="0" w:line="240" w:lineRule="auto"/>
        <w:jc w:val="both"/>
        <w:rPr>
          <w:rFonts w:ascii="Times New Roman" w:hAnsi="Times New Roman" w:cs="Times New Roman"/>
          <w:b/>
          <w:sz w:val="28"/>
          <w:szCs w:val="28"/>
        </w:rPr>
      </w:pPr>
      <w:r w:rsidRPr="002740C0">
        <w:rPr>
          <w:rFonts w:ascii="Times New Roman" w:hAnsi="Times New Roman" w:cs="Times New Roman"/>
          <w:b/>
          <w:sz w:val="28"/>
          <w:szCs w:val="28"/>
        </w:rPr>
        <w:t>Контрольные вопросы:</w:t>
      </w:r>
    </w:p>
    <w:p w:rsidR="00327DDC" w:rsidRPr="002740C0" w:rsidRDefault="00327DDC"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1.Дайте определение консолидированной финансовой отчетности.</w:t>
      </w:r>
    </w:p>
    <w:p w:rsidR="00327DDC" w:rsidRPr="002740C0" w:rsidRDefault="00327DDC"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2.Охарактеризуйте назначение и область применения консолидированной финансовой отчетности.</w:t>
      </w:r>
    </w:p>
    <w:p w:rsidR="00327DDC" w:rsidRPr="002740C0" w:rsidRDefault="00327DDC"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3.Какая информация содержится в консолидированной отчетности?</w:t>
      </w:r>
    </w:p>
    <w:p w:rsidR="00327DDC" w:rsidRPr="002740C0" w:rsidRDefault="00327DDC"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4.Раскройте смысл базовых концепций консолидированной отчетности.</w:t>
      </w:r>
    </w:p>
    <w:p w:rsidR="00327DDC" w:rsidRPr="002740C0" w:rsidRDefault="00327DDC"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5.Что такое материнская и дочерняя компания?</w:t>
      </w:r>
    </w:p>
    <w:p w:rsidR="00327DDC" w:rsidRPr="002740C0" w:rsidRDefault="00327DDC"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6.Изложите основные принципы подготовки консолидированной отчетности.</w:t>
      </w:r>
    </w:p>
    <w:p w:rsidR="00327DDC" w:rsidRPr="002740C0" w:rsidRDefault="00327DDC" w:rsidP="002740C0">
      <w:pPr>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7.Назовите различия сводной и консолидированной отчетности.</w:t>
      </w:r>
    </w:p>
    <w:p w:rsidR="00327DDC" w:rsidRPr="002740C0" w:rsidRDefault="00327DDC" w:rsidP="002740C0">
      <w:pPr>
        <w:shd w:val="clear" w:color="auto" w:fill="FFFFFF"/>
        <w:tabs>
          <w:tab w:val="left" w:pos="717"/>
        </w:tabs>
        <w:autoSpaceDE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8.Перечислите методы составления консолидированной отчетности, раскройте их сущность.</w:t>
      </w:r>
    </w:p>
    <w:p w:rsidR="00327DDC" w:rsidRPr="002740C0" w:rsidRDefault="00327DDC" w:rsidP="002740C0">
      <w:pPr>
        <w:spacing w:after="0" w:line="240" w:lineRule="auto"/>
        <w:jc w:val="both"/>
        <w:rPr>
          <w:rFonts w:ascii="Times New Roman" w:hAnsi="Times New Roman" w:cs="Times New Roman"/>
          <w:sz w:val="28"/>
          <w:szCs w:val="28"/>
        </w:rPr>
      </w:pPr>
    </w:p>
    <w:p w:rsidR="000F5B1B" w:rsidRPr="002740C0" w:rsidRDefault="000F5B1B" w:rsidP="002740C0">
      <w:pPr>
        <w:spacing w:after="0" w:line="240" w:lineRule="auto"/>
        <w:ind w:firstLine="708"/>
        <w:jc w:val="both"/>
        <w:rPr>
          <w:rFonts w:ascii="Times New Roman" w:hAnsi="Times New Roman" w:cs="Times New Roman"/>
          <w:sz w:val="28"/>
          <w:szCs w:val="28"/>
        </w:rPr>
      </w:pPr>
    </w:p>
    <w:p w:rsidR="0022255E" w:rsidRDefault="0022255E" w:rsidP="002740C0">
      <w:pPr>
        <w:widowControl w:val="0"/>
        <w:tabs>
          <w:tab w:val="left" w:pos="567"/>
        </w:tabs>
        <w:autoSpaceDE w:val="0"/>
        <w:autoSpaceDN w:val="0"/>
        <w:adjustRightInd w:val="0"/>
        <w:spacing w:after="0" w:line="240" w:lineRule="auto"/>
        <w:jc w:val="both"/>
        <w:rPr>
          <w:rFonts w:ascii="Times New Roman" w:hAnsi="Times New Roman" w:cs="Times New Roman"/>
          <w:b/>
          <w:sz w:val="28"/>
          <w:szCs w:val="28"/>
        </w:rPr>
      </w:pPr>
      <w:r w:rsidRPr="002740C0">
        <w:rPr>
          <w:rFonts w:ascii="Times New Roman" w:hAnsi="Times New Roman" w:cs="Times New Roman"/>
          <w:b/>
          <w:sz w:val="28"/>
          <w:szCs w:val="28"/>
        </w:rPr>
        <w:t>Тема 12. Участие в совместной деятельности (МСФО 31)</w:t>
      </w:r>
    </w:p>
    <w:p w:rsidR="00773D8B" w:rsidRPr="002740C0" w:rsidRDefault="00773D8B" w:rsidP="002740C0">
      <w:pPr>
        <w:widowControl w:val="0"/>
        <w:tabs>
          <w:tab w:val="left" w:pos="567"/>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2</w:t>
      </w:r>
      <w:r w:rsidR="00BC63DA">
        <w:rPr>
          <w:rFonts w:ascii="Times New Roman" w:hAnsi="Times New Roman" w:cs="Times New Roman"/>
          <w:b/>
          <w:sz w:val="28"/>
          <w:szCs w:val="28"/>
        </w:rPr>
        <w:t>3</w:t>
      </w:r>
    </w:p>
    <w:p w:rsidR="0022255E" w:rsidRPr="002740C0" w:rsidRDefault="0022255E" w:rsidP="00111DF0">
      <w:pPr>
        <w:pStyle w:val="ab"/>
        <w:numPr>
          <w:ilvl w:val="0"/>
          <w:numId w:val="33"/>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Определение и сфера применения стандарта. </w:t>
      </w:r>
    </w:p>
    <w:p w:rsidR="0022255E" w:rsidRDefault="0022255E" w:rsidP="00111DF0">
      <w:pPr>
        <w:pStyle w:val="ab"/>
        <w:numPr>
          <w:ilvl w:val="0"/>
          <w:numId w:val="33"/>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Совместно контролируемые операции и активы.</w:t>
      </w:r>
    </w:p>
    <w:p w:rsidR="001E2831" w:rsidRDefault="001E2831" w:rsidP="006021D5">
      <w:pPr>
        <w:pStyle w:val="a4"/>
        <w:spacing w:before="0" w:after="0"/>
        <w:ind w:firstLine="567"/>
        <w:jc w:val="both"/>
        <w:rPr>
          <w:sz w:val="28"/>
          <w:szCs w:val="28"/>
        </w:rPr>
      </w:pPr>
      <w:r w:rsidRPr="001E2831">
        <w:rPr>
          <w:sz w:val="28"/>
          <w:szCs w:val="28"/>
        </w:rPr>
        <w:t>МСФО 31 определение совместной компании сформулировано так: совместная компания - договорное соглашение, по которому две или более сторон осуществляют экономическую деятельность при условии совместного контроля над ней. Контроль означает возможность управлять финансовой и хозяйственной политикой компании с тем, чтобы получать выгоды от ее деятельности. Совместный контроль обеспечивает согласованное распредел</w:t>
      </w:r>
      <w:r w:rsidRPr="001E2831">
        <w:rPr>
          <w:rFonts w:ascii="Calibri" w:hAnsi="Calibri"/>
          <w:sz w:val="28"/>
          <w:szCs w:val="28"/>
        </w:rPr>
        <w:t></w:t>
      </w:r>
      <w:r w:rsidRPr="001E2831">
        <w:rPr>
          <w:sz w:val="28"/>
          <w:szCs w:val="28"/>
        </w:rPr>
        <w:t>ение функций контроля над экономической деятельностью.</w:t>
      </w:r>
    </w:p>
    <w:p w:rsidR="001E2831" w:rsidRDefault="001E2831" w:rsidP="006021D5">
      <w:pPr>
        <w:pStyle w:val="a4"/>
        <w:spacing w:before="0" w:after="0"/>
        <w:ind w:firstLine="567"/>
        <w:jc w:val="both"/>
        <w:rPr>
          <w:sz w:val="28"/>
          <w:szCs w:val="28"/>
        </w:rPr>
      </w:pPr>
      <w:r w:rsidRPr="001E2831">
        <w:rPr>
          <w:sz w:val="28"/>
          <w:szCs w:val="28"/>
        </w:rPr>
        <w:t>Примером совместно контролируемой деятельности является ситуация, когда два или более предпринимател</w:t>
      </w:r>
      <w:r w:rsidRPr="001E2831">
        <w:rPr>
          <w:rFonts w:ascii="Calibri" w:hAnsi="Calibri"/>
          <w:sz w:val="28"/>
          <w:szCs w:val="28"/>
        </w:rPr>
        <w:t></w:t>
      </w:r>
      <w:r w:rsidRPr="001E2831">
        <w:rPr>
          <w:sz w:val="28"/>
          <w:szCs w:val="28"/>
        </w:rPr>
        <w:t>ей объединяют свои операции, ресурсы и опыт для того, чтобы произвести или продать конкретный продукт. Каждый предприниматель осуществляет свою часть деятельности, несет свои затраты и получает свою долю дохода от продажи этого продукта. Эта доля определяется в соответствии с договорным соглашением.</w:t>
      </w:r>
    </w:p>
    <w:p w:rsidR="001E2831" w:rsidRDefault="001E2831" w:rsidP="006021D5">
      <w:pPr>
        <w:pStyle w:val="a4"/>
        <w:spacing w:before="0" w:after="0"/>
        <w:ind w:firstLine="567"/>
        <w:jc w:val="both"/>
        <w:rPr>
          <w:sz w:val="28"/>
          <w:szCs w:val="28"/>
        </w:rPr>
      </w:pPr>
      <w:r w:rsidRPr="001E2831">
        <w:rPr>
          <w:sz w:val="28"/>
          <w:szCs w:val="28"/>
        </w:rPr>
        <w:t xml:space="preserve">Договорное соглашение устанавливает совместный контроль и гарантирует, что ни один предприниматель не будет осуществлять единоличный контроль над деятельностью компании. При этом разграничиваются области, принятие решений в которых оказывает влияние на результаты деятельности компании и требует согласия всех предпринимателей, а также области, в которых решения принимаются простым большинством. </w:t>
      </w:r>
    </w:p>
    <w:p w:rsidR="001E2831" w:rsidRDefault="001E2831" w:rsidP="006021D5">
      <w:pPr>
        <w:pStyle w:val="a4"/>
        <w:spacing w:before="0" w:after="0"/>
        <w:ind w:firstLine="567"/>
        <w:jc w:val="both"/>
        <w:rPr>
          <w:sz w:val="28"/>
          <w:szCs w:val="28"/>
        </w:rPr>
      </w:pPr>
      <w:r w:rsidRPr="001E2831">
        <w:rPr>
          <w:sz w:val="28"/>
          <w:szCs w:val="28"/>
        </w:rPr>
        <w:t xml:space="preserve">Договорное соглашение может определять одного из предпринимателей в качестве руководителя (управляющего) совместной компании. Последний не наделяется правом контроля над совместной компанией, а действует в рамках финансовой и операционной политики, согласованной предпринимателями в соответствии с договорным соглашением. В случае если же руководитель обладает полномочиями по управлению финансовой и операционной политикой компании и контролирует компанию, то она по сути является его дочерней, а не совместной компанией. Совместные компании могут иметь разные формы и структуры. </w:t>
      </w:r>
    </w:p>
    <w:p w:rsidR="006021D5" w:rsidRDefault="001E2831" w:rsidP="006021D5">
      <w:pPr>
        <w:pStyle w:val="a4"/>
        <w:spacing w:before="0" w:after="0"/>
        <w:ind w:firstLine="567"/>
        <w:jc w:val="both"/>
        <w:rPr>
          <w:sz w:val="28"/>
          <w:szCs w:val="28"/>
        </w:rPr>
      </w:pPr>
      <w:r w:rsidRPr="001E2831">
        <w:rPr>
          <w:sz w:val="28"/>
          <w:szCs w:val="28"/>
        </w:rPr>
        <w:t>МСФО 31 определяет три базовых типа совместной деятельности: совместно контролируемые операции; совместно контролируемые активы; совместно контролируемые компании. При совместном контроле операций деятельность осуществляется без создания для этой цели отдельной компании. При этом предприниматели, ведущие совместные операции, используют свои собственные ресурсы: основные средства, запасы и иные активы и несут свои расходы, принимают собственные обязательства.</w:t>
      </w:r>
    </w:p>
    <w:p w:rsidR="001E2831" w:rsidRPr="001E2831" w:rsidRDefault="001E2831" w:rsidP="006021D5">
      <w:pPr>
        <w:pStyle w:val="a4"/>
        <w:spacing w:before="0" w:after="0"/>
        <w:ind w:firstLine="567"/>
        <w:jc w:val="both"/>
        <w:rPr>
          <w:sz w:val="28"/>
          <w:szCs w:val="28"/>
        </w:rPr>
      </w:pPr>
      <w:r w:rsidRPr="001E2831">
        <w:rPr>
          <w:sz w:val="28"/>
          <w:szCs w:val="28"/>
        </w:rPr>
        <w:lastRenderedPageBreak/>
        <w:t xml:space="preserve"> Деятельность совместной компании может осуществляться работниками предпринимателя параллельно его собственной деятельности. Соглашение о совместно контролируемых операциях обычно предусматривает способы распределения между предпринимателями доходов и расходов от совместной деятельности.В отношении доли участия в совместно контролируемых операциях предприниматель должен показать в финансовой отчетности:</w:t>
      </w:r>
    </w:p>
    <w:p w:rsidR="001E2831" w:rsidRPr="001E2831" w:rsidRDefault="001E2831" w:rsidP="006021D5">
      <w:pPr>
        <w:pStyle w:val="a4"/>
        <w:numPr>
          <w:ilvl w:val="0"/>
          <w:numId w:val="104"/>
        </w:numPr>
        <w:spacing w:before="0" w:after="0"/>
        <w:ind w:left="0"/>
        <w:jc w:val="both"/>
        <w:rPr>
          <w:sz w:val="28"/>
          <w:szCs w:val="28"/>
        </w:rPr>
      </w:pPr>
      <w:r w:rsidRPr="001E2831">
        <w:rPr>
          <w:sz w:val="28"/>
          <w:szCs w:val="28"/>
        </w:rPr>
        <w:t>- контролируемые им активы и имеющиеся обязательства;</w:t>
      </w:r>
    </w:p>
    <w:p w:rsidR="001E2831" w:rsidRPr="001E2831" w:rsidRDefault="001E2831" w:rsidP="006021D5">
      <w:pPr>
        <w:pStyle w:val="a4"/>
        <w:numPr>
          <w:ilvl w:val="0"/>
          <w:numId w:val="104"/>
        </w:numPr>
        <w:spacing w:before="0" w:after="0"/>
        <w:ind w:left="0"/>
        <w:jc w:val="both"/>
        <w:rPr>
          <w:sz w:val="28"/>
          <w:szCs w:val="28"/>
        </w:rPr>
      </w:pPr>
      <w:r w:rsidRPr="001E2831">
        <w:rPr>
          <w:sz w:val="28"/>
          <w:szCs w:val="28"/>
        </w:rPr>
        <w:t>- понесенные им расходы и свою долю в доходах совместной компании.</w:t>
      </w:r>
    </w:p>
    <w:p w:rsidR="001E2831" w:rsidRPr="001E2831" w:rsidRDefault="001E2831" w:rsidP="006021D5">
      <w:pPr>
        <w:pStyle w:val="a4"/>
        <w:spacing w:before="0" w:after="0"/>
        <w:ind w:firstLine="567"/>
        <w:jc w:val="both"/>
        <w:rPr>
          <w:sz w:val="28"/>
          <w:szCs w:val="28"/>
        </w:rPr>
      </w:pPr>
      <w:r w:rsidRPr="001E2831">
        <w:rPr>
          <w:sz w:val="28"/>
          <w:szCs w:val="28"/>
        </w:rPr>
        <w:t>В ряде случаев компании используют совместно контролируемые активы, к примеру, в нефтедобывающей отрасли несколько нефтяных компаний могут совместно контролировать нефтепровод. Каждый предприниматель использует трубопровод для транспортировки своей нефти, за что несет оговоренную часть расходов по эксплуатации нефтепровода. Другим примером совместно контролируемого актива является совместный контроль имущества, сданного в аренду, при этом каждому предпринимателю причитается часть получаемой арендной платы и он же несет соответствующую часть расходов. Каждый предприниматель ведет учет и включает в свою финансовую отчетность свою часть контролируемого имущества, обязательств, доходов и расходов. В отношении доли участия в совместно контролируемых активах предприниматель должен показать в своей финансовой отчетности:</w:t>
      </w:r>
    </w:p>
    <w:p w:rsidR="001E2831" w:rsidRPr="001E2831" w:rsidRDefault="001E2831" w:rsidP="006021D5">
      <w:pPr>
        <w:pStyle w:val="a4"/>
        <w:spacing w:before="0" w:after="0"/>
        <w:jc w:val="both"/>
        <w:rPr>
          <w:sz w:val="28"/>
          <w:szCs w:val="28"/>
        </w:rPr>
      </w:pPr>
      <w:r w:rsidRPr="001E2831">
        <w:rPr>
          <w:sz w:val="28"/>
          <w:szCs w:val="28"/>
        </w:rPr>
        <w:t>- свою долю совместно контролируемых активов (базовых средств, запасов и т.д.);</w:t>
      </w:r>
    </w:p>
    <w:p w:rsidR="001E2831" w:rsidRPr="001E2831" w:rsidRDefault="001E2831" w:rsidP="006021D5">
      <w:pPr>
        <w:pStyle w:val="a4"/>
        <w:spacing w:before="0" w:after="0"/>
        <w:jc w:val="both"/>
        <w:rPr>
          <w:sz w:val="28"/>
          <w:szCs w:val="28"/>
        </w:rPr>
      </w:pPr>
      <w:r w:rsidRPr="001E2831">
        <w:rPr>
          <w:sz w:val="28"/>
          <w:szCs w:val="28"/>
        </w:rPr>
        <w:t>- любые принятые непосредственно им обязательства по совместной деятельности и свою долю в общих обязательствах группы предпринимателей;</w:t>
      </w:r>
    </w:p>
    <w:p w:rsidR="001E2831" w:rsidRPr="001E2831" w:rsidRDefault="001E2831" w:rsidP="006021D5">
      <w:pPr>
        <w:pStyle w:val="a4"/>
        <w:spacing w:before="0" w:after="0"/>
        <w:jc w:val="both"/>
        <w:rPr>
          <w:sz w:val="28"/>
          <w:szCs w:val="28"/>
        </w:rPr>
      </w:pPr>
      <w:r w:rsidRPr="001E2831">
        <w:rPr>
          <w:sz w:val="28"/>
          <w:szCs w:val="28"/>
        </w:rPr>
        <w:t>- доход от продажи или использования своей доли произведенной продукции вместе со своей долей расходов в общих расходах предпринимателей;</w:t>
      </w:r>
    </w:p>
    <w:p w:rsidR="001E2831" w:rsidRPr="001E2831" w:rsidRDefault="001E2831" w:rsidP="006021D5">
      <w:pPr>
        <w:pStyle w:val="a4"/>
        <w:spacing w:before="0" w:after="0"/>
        <w:ind w:firstLine="720"/>
        <w:jc w:val="both"/>
        <w:rPr>
          <w:sz w:val="28"/>
          <w:szCs w:val="28"/>
        </w:rPr>
      </w:pPr>
      <w:r w:rsidRPr="001E2831">
        <w:rPr>
          <w:sz w:val="28"/>
          <w:szCs w:val="28"/>
        </w:rPr>
        <w:t>- любые понесенные непосредственно им расходы в связи с совместной деятельностью. Совместно контролируемые компании предполагают учреждение отдельной организации: корпорации, товарищества или другой компании, в деятельность которой каждый из предпринимателей вносит свою долю участия. Созданная организация функционирует аналогично любым другим, за исключением того, что договорное соглашение между предпринимателями устанавливает совместный контроль над ее деятельностью. Совместно контролируемая компания ведет свой собственный бухгалтерский финансовый учет и представляет финансовую отчетность на общих основаниях.В совместную компанию предприниматели обычно вкладывают денежные средства или другие ресурсы. В индивидуальной финансовой отчетности каждого предпринимателя вложенные ресурсы учитываются как инвестиции в совместную компанию. Кроме индивидуальных форм отчетности, составляется также сводная отчетность.</w:t>
      </w:r>
    </w:p>
    <w:p w:rsidR="001E2831" w:rsidRPr="001E2831" w:rsidRDefault="001E2831" w:rsidP="006021D5">
      <w:pPr>
        <w:pStyle w:val="a4"/>
        <w:spacing w:before="0" w:after="0"/>
        <w:ind w:firstLine="567"/>
        <w:jc w:val="both"/>
        <w:rPr>
          <w:sz w:val="28"/>
          <w:szCs w:val="28"/>
        </w:rPr>
      </w:pPr>
      <w:r w:rsidRPr="001E2831">
        <w:rPr>
          <w:sz w:val="28"/>
          <w:szCs w:val="28"/>
        </w:rPr>
        <w:t>МСФО 31 регламентирует два подхода к составлению сводной финансовой отчетности предпринимателя:</w:t>
      </w:r>
    </w:p>
    <w:p w:rsidR="001E2831" w:rsidRPr="001E2831" w:rsidRDefault="001E2831" w:rsidP="006021D5">
      <w:pPr>
        <w:pStyle w:val="a4"/>
        <w:spacing w:before="0" w:after="0"/>
        <w:ind w:firstLine="720"/>
        <w:jc w:val="both"/>
        <w:rPr>
          <w:sz w:val="28"/>
          <w:szCs w:val="28"/>
        </w:rPr>
      </w:pPr>
      <w:r w:rsidRPr="001E2831">
        <w:rPr>
          <w:sz w:val="28"/>
          <w:szCs w:val="28"/>
        </w:rPr>
        <w:lastRenderedPageBreak/>
        <w:t>- путем пропорционального свода данных о доле участия предпринимателя в совместно контролируемой компании;</w:t>
      </w:r>
    </w:p>
    <w:p w:rsidR="001E2831" w:rsidRPr="001E2831" w:rsidRDefault="001E2831" w:rsidP="006021D5">
      <w:pPr>
        <w:pStyle w:val="a4"/>
        <w:spacing w:before="0" w:after="0"/>
        <w:jc w:val="both"/>
        <w:rPr>
          <w:sz w:val="28"/>
          <w:szCs w:val="28"/>
        </w:rPr>
      </w:pPr>
      <w:r w:rsidRPr="001E2831">
        <w:rPr>
          <w:sz w:val="28"/>
          <w:szCs w:val="28"/>
        </w:rPr>
        <w:t>- путем оценки по долевому участию.</w:t>
      </w:r>
    </w:p>
    <w:p w:rsidR="006021D5" w:rsidRDefault="001E2831" w:rsidP="006021D5">
      <w:pPr>
        <w:pStyle w:val="a4"/>
        <w:spacing w:before="0" w:after="0"/>
        <w:ind w:firstLine="567"/>
        <w:jc w:val="both"/>
        <w:rPr>
          <w:sz w:val="28"/>
          <w:szCs w:val="28"/>
        </w:rPr>
      </w:pPr>
      <w:r w:rsidRPr="001E2831">
        <w:rPr>
          <w:sz w:val="28"/>
          <w:szCs w:val="28"/>
        </w:rPr>
        <w:t xml:space="preserve">Пропорциональный свод данных состоит по сути в том, что в сводный бухгалтерский баланс включается доля активов, которые контролируются совместно, и доля обязательств, за которые установлена совместная ответственность, а в сводный отчет о прибылях и убытках - доля доходов и расходов в совместно контролируемой компании. Процедура пропорционального сведения во многом аналогична процедуре сведения инвестиций в дочерние компании в соответствии с МСФО 27, которая была рассмотрена ранее. Пропорциональный свод данных по МСФО 31 можно осуществлять двумя способами. </w:t>
      </w:r>
    </w:p>
    <w:p w:rsidR="006021D5" w:rsidRDefault="001E2831" w:rsidP="006021D5">
      <w:pPr>
        <w:pStyle w:val="a4"/>
        <w:spacing w:before="0" w:after="0"/>
        <w:ind w:firstLine="567"/>
        <w:jc w:val="both"/>
        <w:rPr>
          <w:sz w:val="28"/>
          <w:szCs w:val="28"/>
        </w:rPr>
      </w:pPr>
      <w:r w:rsidRPr="001E2831">
        <w:rPr>
          <w:sz w:val="28"/>
          <w:szCs w:val="28"/>
        </w:rPr>
        <w:t xml:space="preserve">Первый способ состоит в том, что доля каждого из активов, обязательств, доходов или расходов предпринимателя в совместно контролируемой компании объединяется с аналогичными статьями сводной финансовой отчетности построчно. К примеру, доля запасов в совместно контролируемой компании объединяется с запасами сводной группы, доля базовых средств в совместно контролируемой компании объединяется с основными средствами сводной группы. При втором способе данные о доле активов, обязательств, доходов и расходов в совместной компании включаются в сводную отчетность отдельными статьями. </w:t>
      </w:r>
    </w:p>
    <w:p w:rsidR="006021D5" w:rsidRDefault="001E2831" w:rsidP="006021D5">
      <w:pPr>
        <w:pStyle w:val="a4"/>
        <w:spacing w:before="0" w:after="0"/>
        <w:ind w:firstLine="567"/>
        <w:jc w:val="both"/>
        <w:rPr>
          <w:sz w:val="28"/>
          <w:szCs w:val="28"/>
        </w:rPr>
      </w:pPr>
      <w:r w:rsidRPr="001E2831">
        <w:rPr>
          <w:sz w:val="28"/>
          <w:szCs w:val="28"/>
        </w:rPr>
        <w:t>К примеру, как часть оборотных средств показывается доля оборотных средств в совместно контролируемой компании, как часть базовых средств - доля базовых средств в совместной компании и т.д. Оба способа свода данных обеспечивают представление в сводной отчетности одинаковых сумм каждого из базовых классов активов, обязательств, доходов и расходов и в связи с этим равноценны в МСФО 31.Способ оценки инвестиций по долевому участию аналогичен способу учета инвестиций в ассоциированные компании, который был изложен в настоящем разделе ранее.Способы пропорционального свода данных и учета по долевому участию не применяются, если доля в совместно контролируемой компании приобретена для последующей перепродажи. Это относится также к случаю, когда совместно контролируемая компания функционирует в условиях долгосрочных строгих ограничений, снижающих возможности по переводу средств предпринимателю. В этих случаях инвестиции в совместно контролируемую компанию учитываются по правилам, изложенным в МСФО 39.</w:t>
      </w:r>
    </w:p>
    <w:p w:rsidR="006021D5" w:rsidRDefault="001E2831" w:rsidP="006021D5">
      <w:pPr>
        <w:pStyle w:val="a4"/>
        <w:spacing w:before="0" w:after="0"/>
        <w:ind w:firstLine="567"/>
        <w:jc w:val="both"/>
        <w:rPr>
          <w:sz w:val="28"/>
          <w:szCs w:val="28"/>
        </w:rPr>
      </w:pPr>
      <w:r w:rsidRPr="001E2831">
        <w:rPr>
          <w:sz w:val="28"/>
          <w:szCs w:val="28"/>
        </w:rPr>
        <w:t>В течение функционирования совместно контролируемой компании договорные соглашения между ее участниками могут измениться. При этом некоторые предприниматели могут утратить право на совместный контроль, другие, напротив, получить существенное влияние или полный контроль над указанной компанией. В случае утраты предпринимателем совместного контроля доля его участия в совместно контролируемой компании в его финансовой отчетности учитывается в качестве финансовых инструментов на основании правил, изложенных в МСФО 39.</w:t>
      </w:r>
    </w:p>
    <w:p w:rsidR="001E2831" w:rsidRDefault="001E2831" w:rsidP="006021D5">
      <w:pPr>
        <w:pStyle w:val="a4"/>
        <w:spacing w:before="0" w:after="0"/>
        <w:ind w:firstLine="567"/>
        <w:jc w:val="both"/>
        <w:rPr>
          <w:sz w:val="28"/>
          <w:szCs w:val="28"/>
        </w:rPr>
      </w:pPr>
      <w:r w:rsidRPr="001E2831">
        <w:rPr>
          <w:sz w:val="28"/>
          <w:szCs w:val="28"/>
        </w:rPr>
        <w:lastRenderedPageBreak/>
        <w:t xml:space="preserve"> При получении теми или иными предпринимателями существенного влияния в совместно контролируемой компании в их отчетности доля в совместно контролируемой компании учитывается как инвестиции в ассоциированные компании на основании правил, изложенных в МСФО 28. В случае если совместно контролируемая компания становится дочерней компанией одного из предпринимателей, его доля в ней в его финансовой отчетности учитывается в качестве инвестиций в дочерние компании в соответствии с правилами, изложенными в МСФО 27.</w:t>
      </w:r>
    </w:p>
    <w:p w:rsidR="006021D5" w:rsidRPr="001E2831" w:rsidRDefault="006021D5" w:rsidP="006021D5">
      <w:pPr>
        <w:pStyle w:val="a4"/>
        <w:spacing w:before="0" w:after="0"/>
        <w:ind w:firstLine="567"/>
        <w:jc w:val="both"/>
        <w:rPr>
          <w:sz w:val="28"/>
          <w:szCs w:val="28"/>
        </w:rPr>
      </w:pPr>
    </w:p>
    <w:p w:rsidR="006021D5" w:rsidRPr="00773D8B" w:rsidRDefault="006021D5" w:rsidP="006021D5">
      <w:pPr>
        <w:pStyle w:val="ab"/>
        <w:spacing w:after="0" w:line="240" w:lineRule="auto"/>
        <w:ind w:left="0"/>
        <w:jc w:val="both"/>
        <w:rPr>
          <w:rFonts w:ascii="Times New Roman" w:hAnsi="Times New Roman" w:cs="Times New Roman"/>
          <w:b/>
          <w:sz w:val="28"/>
          <w:szCs w:val="28"/>
        </w:rPr>
      </w:pPr>
      <w:r w:rsidRPr="00773D8B">
        <w:rPr>
          <w:rFonts w:ascii="Times New Roman" w:hAnsi="Times New Roman" w:cs="Times New Roman"/>
          <w:b/>
          <w:sz w:val="28"/>
          <w:szCs w:val="28"/>
        </w:rPr>
        <w:t>Лекция 2</w:t>
      </w:r>
      <w:r>
        <w:rPr>
          <w:rFonts w:ascii="Times New Roman" w:hAnsi="Times New Roman" w:cs="Times New Roman"/>
          <w:b/>
          <w:sz w:val="28"/>
          <w:szCs w:val="28"/>
        </w:rPr>
        <w:t>4</w:t>
      </w:r>
    </w:p>
    <w:p w:rsidR="006021D5" w:rsidRPr="00773D8B" w:rsidRDefault="006021D5" w:rsidP="006021D5">
      <w:pPr>
        <w:pStyle w:val="ab"/>
        <w:numPr>
          <w:ilvl w:val="0"/>
          <w:numId w:val="33"/>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Совместно контролируемые организации. </w:t>
      </w:r>
    </w:p>
    <w:p w:rsidR="006021D5" w:rsidRDefault="006021D5" w:rsidP="006021D5">
      <w:pPr>
        <w:pStyle w:val="ab"/>
        <w:numPr>
          <w:ilvl w:val="0"/>
          <w:numId w:val="33"/>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Консолидированная финансовая отчетность предпринимателя</w:t>
      </w:r>
    </w:p>
    <w:p w:rsidR="006021D5" w:rsidRDefault="006021D5" w:rsidP="006021D5">
      <w:pPr>
        <w:spacing w:after="0" w:line="240" w:lineRule="auto"/>
      </w:pPr>
    </w:p>
    <w:p w:rsidR="002C2639" w:rsidRDefault="00C83E2D" w:rsidP="00111DF0">
      <w:pPr>
        <w:pStyle w:val="ab"/>
        <w:autoSpaceDE w:val="0"/>
        <w:autoSpaceDN w:val="0"/>
        <w:adjustRightInd w:val="0"/>
        <w:spacing w:after="0" w:line="240" w:lineRule="auto"/>
        <w:ind w:left="0" w:firstLine="567"/>
        <w:jc w:val="both"/>
        <w:rPr>
          <w:rFonts w:ascii="Times New Roman" w:hAnsi="Times New Roman" w:cs="Times New Roman"/>
          <w:sz w:val="28"/>
          <w:szCs w:val="28"/>
        </w:rPr>
      </w:pPr>
      <w:r w:rsidRPr="002740C0">
        <w:rPr>
          <w:rFonts w:ascii="Times New Roman" w:hAnsi="Times New Roman" w:cs="Times New Roman"/>
          <w:sz w:val="28"/>
          <w:szCs w:val="28"/>
        </w:rPr>
        <w:t>МСФО (IFRS) 11 должен применяться всеми предприятиями, которые являются сторонами посоглашению о совместном предпринимательстве. Соглашение о совместном предпринимательстве</w:t>
      </w:r>
      <w:r w:rsidR="00111DF0" w:rsidRPr="00111DF0">
        <w:rPr>
          <w:rFonts w:ascii="Times New Roman" w:hAnsi="Times New Roman" w:cs="Times New Roman"/>
          <w:sz w:val="28"/>
          <w:szCs w:val="28"/>
        </w:rPr>
        <w:t xml:space="preserve"> </w:t>
      </w:r>
      <w:r w:rsidRPr="002740C0">
        <w:rPr>
          <w:rFonts w:ascii="Times New Roman" w:hAnsi="Times New Roman" w:cs="Times New Roman"/>
          <w:sz w:val="28"/>
          <w:szCs w:val="28"/>
        </w:rPr>
        <w:t>- это соглашение, в котором две или более стороны имеют совместный контроль.</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Предприятие применяет МСФО (IFRS) 11 для определения вида совместной деятельности, в</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которых оно участвует. Если это совместное предприятие, учет инвестиций и ведение счетов по</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ним осуществляется по методу долевого участия в соответствии с МСФО (IAS) 28 (если этопредприятие не освобождено от применения метода долевого участия).</w:t>
      </w:r>
      <w:r w:rsidR="00111DF0" w:rsidRPr="00111DF0">
        <w:rPr>
          <w:rFonts w:ascii="Times New Roman" w:hAnsi="Times New Roman" w:cs="Times New Roman"/>
          <w:sz w:val="28"/>
          <w:szCs w:val="28"/>
        </w:rPr>
        <w:t xml:space="preserve"> </w:t>
      </w:r>
      <w:r w:rsidRPr="002740C0">
        <w:rPr>
          <w:rFonts w:ascii="Times New Roman" w:hAnsi="Times New Roman" w:cs="Times New Roman"/>
          <w:sz w:val="28"/>
          <w:szCs w:val="28"/>
        </w:rPr>
        <w:t xml:space="preserve">МСФО (IFRS) 11 </w:t>
      </w:r>
      <w:r w:rsidRPr="002740C0">
        <w:rPr>
          <w:rFonts w:ascii="Cambria Math" w:hAnsi="Cambria Math" w:cs="Times New Roman"/>
          <w:sz w:val="28"/>
          <w:szCs w:val="28"/>
        </w:rPr>
        <w:t>≪</w:t>
      </w:r>
      <w:r w:rsidRPr="002740C0">
        <w:rPr>
          <w:rFonts w:ascii="Times New Roman" w:hAnsi="Times New Roman" w:cs="Times New Roman"/>
          <w:sz w:val="28"/>
          <w:szCs w:val="28"/>
        </w:rPr>
        <w:t>Совместные предприятия</w:t>
      </w:r>
      <w:r w:rsidRPr="002740C0">
        <w:rPr>
          <w:rFonts w:ascii="Cambria Math" w:hAnsi="Cambria Math" w:cs="Times New Roman"/>
          <w:sz w:val="28"/>
          <w:szCs w:val="28"/>
        </w:rPr>
        <w:t>≫</w:t>
      </w:r>
      <w:r w:rsidRPr="002740C0">
        <w:rPr>
          <w:rFonts w:ascii="Times New Roman" w:hAnsi="Times New Roman" w:cs="Times New Roman"/>
          <w:sz w:val="28"/>
          <w:szCs w:val="28"/>
        </w:rPr>
        <w:t xml:space="preserve"> устанавливает принципы финансовой отчетности</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для участников совместных предприятий. Этот стандарт определяет совместный контроль как</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закрепленный договором контроль над предприятием, который существует только тогда, когда</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решения о соответствующей деятельности требуют единодушного согласия сторон совместного</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контроля</w:t>
      </w:r>
    </w:p>
    <w:p w:rsidR="00C83E2D" w:rsidRPr="002740C0" w:rsidRDefault="00C83E2D" w:rsidP="002C2639">
      <w:pPr>
        <w:pStyle w:val="ab"/>
        <w:autoSpaceDE w:val="0"/>
        <w:autoSpaceDN w:val="0"/>
        <w:adjustRightInd w:val="0"/>
        <w:spacing w:after="0" w:line="240" w:lineRule="auto"/>
        <w:ind w:left="0"/>
        <w:jc w:val="both"/>
        <w:rPr>
          <w:rFonts w:ascii="Times New Roman" w:hAnsi="Times New Roman" w:cs="Times New Roman"/>
          <w:sz w:val="28"/>
          <w:szCs w:val="28"/>
        </w:rPr>
      </w:pPr>
      <w:r w:rsidRPr="002740C0">
        <w:rPr>
          <w:rFonts w:ascii="Times New Roman" w:hAnsi="Times New Roman" w:cs="Times New Roman"/>
          <w:b/>
          <w:bCs/>
          <w:sz w:val="28"/>
          <w:szCs w:val="28"/>
        </w:rPr>
        <w:t>Определения</w:t>
      </w:r>
      <w:r w:rsidR="002C2639">
        <w:rPr>
          <w:rFonts w:ascii="Times New Roman" w:hAnsi="Times New Roman" w:cs="Times New Roman"/>
          <w:sz w:val="28"/>
          <w:szCs w:val="28"/>
        </w:rPr>
        <w:t xml:space="preserve"> </w:t>
      </w:r>
      <w:r w:rsidRPr="002740C0">
        <w:rPr>
          <w:rFonts w:ascii="Times New Roman" w:hAnsi="Times New Roman" w:cs="Times New Roman"/>
          <w:b/>
          <w:bCs/>
          <w:sz w:val="28"/>
          <w:szCs w:val="28"/>
        </w:rPr>
        <w:t xml:space="preserve">Соглашение о совместном предпринимательстве - </w:t>
      </w:r>
      <w:r w:rsidRPr="002740C0">
        <w:rPr>
          <w:rFonts w:ascii="Times New Roman" w:hAnsi="Times New Roman" w:cs="Times New Roman"/>
          <w:sz w:val="28"/>
          <w:szCs w:val="28"/>
        </w:rPr>
        <w:t>соглашение, в котором две или более</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стороны имеют совместный контроль</w:t>
      </w:r>
    </w:p>
    <w:p w:rsidR="00C83E2D" w:rsidRPr="002C2639" w:rsidRDefault="00C83E2D" w:rsidP="00111DF0">
      <w:pPr>
        <w:pStyle w:val="ab"/>
        <w:numPr>
          <w:ilvl w:val="0"/>
          <w:numId w:val="33"/>
        </w:numPr>
        <w:autoSpaceDE w:val="0"/>
        <w:autoSpaceDN w:val="0"/>
        <w:adjustRightInd w:val="0"/>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b/>
          <w:bCs/>
          <w:sz w:val="28"/>
          <w:szCs w:val="28"/>
        </w:rPr>
        <w:t xml:space="preserve">Совместный контроль - </w:t>
      </w:r>
      <w:r w:rsidRPr="002740C0">
        <w:rPr>
          <w:rFonts w:ascii="Times New Roman" w:hAnsi="Times New Roman" w:cs="Times New Roman"/>
          <w:i/>
          <w:iCs/>
          <w:sz w:val="28"/>
          <w:szCs w:val="28"/>
        </w:rPr>
        <w:t xml:space="preserve">согласованное </w:t>
      </w:r>
      <w:r w:rsidRPr="002740C0">
        <w:rPr>
          <w:rFonts w:ascii="Times New Roman" w:hAnsi="Times New Roman" w:cs="Times New Roman"/>
          <w:sz w:val="28"/>
          <w:szCs w:val="28"/>
        </w:rPr>
        <w:t>договором разделение контроля, которое имеет место</w:t>
      </w:r>
      <w:r w:rsidR="002C2639">
        <w:rPr>
          <w:rFonts w:ascii="Times New Roman" w:hAnsi="Times New Roman" w:cs="Times New Roman"/>
          <w:sz w:val="28"/>
          <w:szCs w:val="28"/>
        </w:rPr>
        <w:t xml:space="preserve"> </w:t>
      </w:r>
      <w:r w:rsidRPr="002C2639">
        <w:rPr>
          <w:rFonts w:ascii="Times New Roman" w:hAnsi="Times New Roman" w:cs="Times New Roman"/>
          <w:sz w:val="28"/>
          <w:szCs w:val="28"/>
        </w:rPr>
        <w:t>только тогда, когда решения касательно соответствующей деятельности требуют единогласного</w:t>
      </w:r>
      <w:r w:rsidR="002C2639">
        <w:rPr>
          <w:rFonts w:ascii="Times New Roman" w:hAnsi="Times New Roman" w:cs="Times New Roman"/>
          <w:sz w:val="28"/>
          <w:szCs w:val="28"/>
        </w:rPr>
        <w:t xml:space="preserve"> </w:t>
      </w:r>
      <w:r w:rsidRPr="002C2639">
        <w:rPr>
          <w:rFonts w:ascii="Times New Roman" w:hAnsi="Times New Roman" w:cs="Times New Roman"/>
          <w:sz w:val="28"/>
          <w:szCs w:val="28"/>
        </w:rPr>
        <w:t>одобрения сторон, разделяющих контроль.</w:t>
      </w:r>
      <w:r w:rsidR="002C2639">
        <w:rPr>
          <w:rFonts w:ascii="Times New Roman" w:hAnsi="Times New Roman" w:cs="Times New Roman"/>
          <w:sz w:val="28"/>
          <w:szCs w:val="28"/>
        </w:rPr>
        <w:t xml:space="preserve"> </w:t>
      </w:r>
      <w:r w:rsidRPr="002C2639">
        <w:rPr>
          <w:rFonts w:ascii="Times New Roman" w:hAnsi="Times New Roman" w:cs="Times New Roman"/>
          <w:b/>
          <w:bCs/>
          <w:sz w:val="28"/>
          <w:szCs w:val="28"/>
        </w:rPr>
        <w:t xml:space="preserve">Сторона по соглашению о совместном предпринимательстве </w:t>
      </w:r>
      <w:r w:rsidRPr="002C2639">
        <w:rPr>
          <w:rFonts w:ascii="Times New Roman" w:hAnsi="Times New Roman" w:cs="Times New Roman"/>
          <w:sz w:val="28"/>
          <w:szCs w:val="28"/>
        </w:rPr>
        <w:t>- предприятие, которое</w:t>
      </w:r>
      <w:r w:rsidR="002C2639">
        <w:rPr>
          <w:rFonts w:ascii="Times New Roman" w:hAnsi="Times New Roman" w:cs="Times New Roman"/>
          <w:sz w:val="28"/>
          <w:szCs w:val="28"/>
        </w:rPr>
        <w:t xml:space="preserve"> </w:t>
      </w:r>
      <w:r w:rsidRPr="002C2639">
        <w:rPr>
          <w:rFonts w:ascii="Times New Roman" w:hAnsi="Times New Roman" w:cs="Times New Roman"/>
          <w:sz w:val="28"/>
          <w:szCs w:val="28"/>
        </w:rPr>
        <w:t xml:space="preserve">участвует в соглашении о совместном предпринимательстве, </w:t>
      </w:r>
      <w:r w:rsidRPr="002C2639">
        <w:rPr>
          <w:rFonts w:ascii="Times New Roman" w:hAnsi="Times New Roman" w:cs="Times New Roman"/>
          <w:i/>
          <w:iCs/>
          <w:sz w:val="28"/>
          <w:szCs w:val="28"/>
        </w:rPr>
        <w:t xml:space="preserve">независимо </w:t>
      </w:r>
      <w:r w:rsidRPr="002C2639">
        <w:rPr>
          <w:rFonts w:ascii="Times New Roman" w:hAnsi="Times New Roman" w:cs="Times New Roman"/>
          <w:sz w:val="28"/>
          <w:szCs w:val="28"/>
        </w:rPr>
        <w:t>от того, есть ли у этого</w:t>
      </w:r>
      <w:r w:rsidR="002C2639">
        <w:rPr>
          <w:rFonts w:ascii="Times New Roman" w:hAnsi="Times New Roman" w:cs="Times New Roman"/>
          <w:sz w:val="28"/>
          <w:szCs w:val="28"/>
        </w:rPr>
        <w:t xml:space="preserve"> </w:t>
      </w:r>
      <w:r w:rsidRPr="002C2639">
        <w:rPr>
          <w:rFonts w:ascii="Times New Roman" w:hAnsi="Times New Roman" w:cs="Times New Roman"/>
          <w:sz w:val="28"/>
          <w:szCs w:val="28"/>
        </w:rPr>
        <w:t>предприятия совместный контроль по соглашению или нет</w:t>
      </w:r>
      <w:r w:rsidR="002C2639">
        <w:rPr>
          <w:rFonts w:ascii="Times New Roman" w:hAnsi="Times New Roman" w:cs="Times New Roman"/>
          <w:sz w:val="28"/>
          <w:szCs w:val="28"/>
        </w:rPr>
        <w:t xml:space="preserve">. </w:t>
      </w:r>
      <w:r w:rsidRPr="002C2639">
        <w:rPr>
          <w:rFonts w:ascii="Times New Roman" w:hAnsi="Times New Roman" w:cs="Times New Roman"/>
          <w:b/>
          <w:bCs/>
          <w:sz w:val="28"/>
          <w:szCs w:val="28"/>
        </w:rPr>
        <w:t xml:space="preserve">Участник совместной операции - </w:t>
      </w:r>
      <w:r w:rsidRPr="002C2639">
        <w:rPr>
          <w:rFonts w:ascii="Times New Roman" w:hAnsi="Times New Roman" w:cs="Times New Roman"/>
          <w:sz w:val="28"/>
          <w:szCs w:val="28"/>
        </w:rPr>
        <w:t xml:space="preserve">сторона в совместной операции, </w:t>
      </w:r>
      <w:r w:rsidRPr="002C2639">
        <w:rPr>
          <w:rFonts w:ascii="Times New Roman" w:hAnsi="Times New Roman" w:cs="Times New Roman"/>
          <w:i/>
          <w:iCs/>
          <w:sz w:val="28"/>
          <w:szCs w:val="28"/>
        </w:rPr>
        <w:t>имеющая совместный</w:t>
      </w:r>
      <w:r w:rsidR="002C2639">
        <w:rPr>
          <w:rFonts w:ascii="Times New Roman" w:hAnsi="Times New Roman" w:cs="Times New Roman"/>
          <w:sz w:val="28"/>
          <w:szCs w:val="28"/>
        </w:rPr>
        <w:t xml:space="preserve"> </w:t>
      </w:r>
      <w:r w:rsidRPr="002C2639">
        <w:rPr>
          <w:rFonts w:ascii="Times New Roman" w:hAnsi="Times New Roman" w:cs="Times New Roman"/>
          <w:i/>
          <w:iCs/>
          <w:sz w:val="28"/>
          <w:szCs w:val="28"/>
        </w:rPr>
        <w:t xml:space="preserve">контроль </w:t>
      </w:r>
      <w:r w:rsidRPr="002C2639">
        <w:rPr>
          <w:rFonts w:ascii="Times New Roman" w:hAnsi="Times New Roman" w:cs="Times New Roman"/>
          <w:sz w:val="28"/>
          <w:szCs w:val="28"/>
        </w:rPr>
        <w:t>над этой операцией.</w:t>
      </w:r>
      <w:r w:rsidR="002C2639">
        <w:rPr>
          <w:rFonts w:ascii="Times New Roman" w:hAnsi="Times New Roman" w:cs="Times New Roman"/>
          <w:sz w:val="28"/>
          <w:szCs w:val="28"/>
        </w:rPr>
        <w:t xml:space="preserve"> </w:t>
      </w:r>
      <w:r w:rsidRPr="002C2639">
        <w:rPr>
          <w:rFonts w:ascii="Times New Roman" w:hAnsi="Times New Roman" w:cs="Times New Roman"/>
          <w:b/>
          <w:bCs/>
          <w:sz w:val="28"/>
          <w:szCs w:val="28"/>
        </w:rPr>
        <w:t xml:space="preserve">Участник совместного предприятия - </w:t>
      </w:r>
      <w:r w:rsidRPr="002C2639">
        <w:rPr>
          <w:rFonts w:ascii="Times New Roman" w:hAnsi="Times New Roman" w:cs="Times New Roman"/>
          <w:sz w:val="28"/>
          <w:szCs w:val="28"/>
        </w:rPr>
        <w:t>сторона в совместном предприятии, имеющая</w:t>
      </w:r>
      <w:r w:rsidR="002C2639">
        <w:rPr>
          <w:rFonts w:ascii="Times New Roman" w:hAnsi="Times New Roman" w:cs="Times New Roman"/>
          <w:sz w:val="28"/>
          <w:szCs w:val="28"/>
        </w:rPr>
        <w:t xml:space="preserve">  </w:t>
      </w:r>
      <w:r w:rsidRPr="002C2639">
        <w:rPr>
          <w:rFonts w:ascii="Times New Roman" w:hAnsi="Times New Roman" w:cs="Times New Roman"/>
          <w:sz w:val="28"/>
          <w:szCs w:val="28"/>
        </w:rPr>
        <w:t>совместный контроль над этим совместным предприятием.</w:t>
      </w:r>
      <w:r w:rsidR="002C2639">
        <w:rPr>
          <w:rFonts w:ascii="Times New Roman" w:hAnsi="Times New Roman" w:cs="Times New Roman"/>
          <w:sz w:val="28"/>
          <w:szCs w:val="28"/>
        </w:rPr>
        <w:t xml:space="preserve"> </w:t>
      </w:r>
      <w:r w:rsidRPr="002C2639">
        <w:rPr>
          <w:rFonts w:ascii="Times New Roman" w:hAnsi="Times New Roman" w:cs="Times New Roman"/>
          <w:sz w:val="28"/>
          <w:szCs w:val="28"/>
        </w:rPr>
        <w:t>МСФО (IFRS) 11 классифицирует соглашения о совместном предпринимательстве на два</w:t>
      </w:r>
      <w:r w:rsidR="002C2639">
        <w:rPr>
          <w:rFonts w:ascii="Times New Roman" w:hAnsi="Times New Roman" w:cs="Times New Roman"/>
          <w:sz w:val="28"/>
          <w:szCs w:val="28"/>
        </w:rPr>
        <w:t xml:space="preserve">  </w:t>
      </w:r>
      <w:r w:rsidRPr="002C2639">
        <w:rPr>
          <w:rFonts w:ascii="Times New Roman" w:hAnsi="Times New Roman" w:cs="Times New Roman"/>
          <w:sz w:val="28"/>
          <w:szCs w:val="28"/>
        </w:rPr>
        <w:t>вида:</w:t>
      </w:r>
    </w:p>
    <w:p w:rsidR="00C83E2D" w:rsidRPr="002740C0" w:rsidRDefault="00C83E2D" w:rsidP="0056479A">
      <w:pPr>
        <w:pStyle w:val="ab"/>
        <w:autoSpaceDE w:val="0"/>
        <w:autoSpaceDN w:val="0"/>
        <w:adjustRightInd w:val="0"/>
        <w:spacing w:after="0" w:line="240" w:lineRule="auto"/>
        <w:ind w:left="0" w:firstLine="567"/>
        <w:jc w:val="both"/>
        <w:rPr>
          <w:rFonts w:ascii="Times New Roman" w:hAnsi="Times New Roman" w:cs="Times New Roman"/>
          <w:sz w:val="28"/>
          <w:szCs w:val="28"/>
        </w:rPr>
      </w:pPr>
      <w:r w:rsidRPr="002740C0">
        <w:rPr>
          <w:rFonts w:ascii="Times New Roman" w:hAnsi="Times New Roman" w:cs="Times New Roman"/>
          <w:b/>
          <w:bCs/>
          <w:sz w:val="28"/>
          <w:szCs w:val="28"/>
        </w:rPr>
        <w:t xml:space="preserve">Совместная операция </w:t>
      </w:r>
      <w:r w:rsidRPr="002740C0">
        <w:rPr>
          <w:rFonts w:ascii="Times New Roman" w:hAnsi="Times New Roman" w:cs="Times New Roman"/>
          <w:sz w:val="28"/>
          <w:szCs w:val="28"/>
        </w:rPr>
        <w:t>- соглашение, по которому стороны, у которых есть совместный</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контроль (участники совместной операции), имеют права на активы и несут обязанности по</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обязательствам, относящимся к соглашению.</w:t>
      </w:r>
    </w:p>
    <w:p w:rsidR="00C83E2D" w:rsidRPr="002740C0" w:rsidRDefault="00C83E2D" w:rsidP="0056479A">
      <w:pPr>
        <w:pStyle w:val="ab"/>
        <w:autoSpaceDE w:val="0"/>
        <w:autoSpaceDN w:val="0"/>
        <w:adjustRightInd w:val="0"/>
        <w:spacing w:after="0" w:line="240" w:lineRule="auto"/>
        <w:ind w:left="0" w:firstLine="567"/>
        <w:jc w:val="both"/>
        <w:rPr>
          <w:rFonts w:ascii="Times New Roman" w:hAnsi="Times New Roman" w:cs="Times New Roman"/>
          <w:sz w:val="28"/>
          <w:szCs w:val="28"/>
        </w:rPr>
      </w:pPr>
      <w:r w:rsidRPr="002740C0">
        <w:rPr>
          <w:rFonts w:ascii="Times New Roman" w:hAnsi="Times New Roman" w:cs="Times New Roman"/>
          <w:b/>
          <w:bCs/>
          <w:sz w:val="28"/>
          <w:szCs w:val="28"/>
        </w:rPr>
        <w:lastRenderedPageBreak/>
        <w:t xml:space="preserve">Совместное предприятие </w:t>
      </w:r>
      <w:r w:rsidRPr="002740C0">
        <w:rPr>
          <w:rFonts w:ascii="Times New Roman" w:hAnsi="Times New Roman" w:cs="Times New Roman"/>
          <w:sz w:val="28"/>
          <w:szCs w:val="28"/>
        </w:rPr>
        <w:t>- соглашение, по которому стороны, у которых есть совместный</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контроль (участники совместного предприятия), имеют права на чистые активы, относящиеся к</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соглашению</w:t>
      </w:r>
      <w:r w:rsidR="002C2639">
        <w:rPr>
          <w:rFonts w:ascii="Times New Roman" w:hAnsi="Times New Roman" w:cs="Times New Roman"/>
          <w:sz w:val="28"/>
          <w:szCs w:val="28"/>
        </w:rPr>
        <w:t xml:space="preserve">. </w:t>
      </w:r>
      <w:r w:rsidRPr="002740C0">
        <w:rPr>
          <w:rFonts w:ascii="Times New Roman" w:hAnsi="Times New Roman" w:cs="Times New Roman"/>
          <w:sz w:val="28"/>
          <w:szCs w:val="28"/>
        </w:rPr>
        <w:t>Предприятие определяет вид соглашения о совместном предпринимательстве, в котором оно</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участвует, путем рассмотрения своих прав и обязанностей.</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Это включает в себя рассмотрение:</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o структуры и правовой формы соглашения,</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o договорных условий, согласованных сторонами по соглашению, и, если это уместно,</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o других фактов и обстоятельств.</w:t>
      </w:r>
    </w:p>
    <w:p w:rsidR="0056479A" w:rsidRDefault="00C83E2D" w:rsidP="0056479A">
      <w:pPr>
        <w:pStyle w:val="ab"/>
        <w:autoSpaceDE w:val="0"/>
        <w:autoSpaceDN w:val="0"/>
        <w:adjustRightInd w:val="0"/>
        <w:spacing w:after="0" w:line="240" w:lineRule="auto"/>
        <w:ind w:left="0" w:firstLine="567"/>
        <w:jc w:val="both"/>
        <w:rPr>
          <w:rFonts w:ascii="Times New Roman" w:hAnsi="Times New Roman" w:cs="Times New Roman"/>
          <w:sz w:val="28"/>
          <w:szCs w:val="28"/>
        </w:rPr>
      </w:pPr>
      <w:r w:rsidRPr="002740C0">
        <w:rPr>
          <w:rFonts w:ascii="Times New Roman" w:hAnsi="Times New Roman" w:cs="Times New Roman"/>
          <w:sz w:val="28"/>
          <w:szCs w:val="28"/>
        </w:rPr>
        <w:t>МСФО (IFRS) 11 требует, чтобы</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 xml:space="preserve"> участник </w:t>
      </w:r>
      <w:r w:rsidRPr="002740C0">
        <w:rPr>
          <w:rFonts w:ascii="Times New Roman" w:hAnsi="Times New Roman" w:cs="Times New Roman"/>
          <w:b/>
          <w:bCs/>
          <w:sz w:val="28"/>
          <w:szCs w:val="28"/>
        </w:rPr>
        <w:t xml:space="preserve">совместной операции </w:t>
      </w:r>
      <w:r w:rsidRPr="002740C0">
        <w:rPr>
          <w:rFonts w:ascii="Times New Roman" w:hAnsi="Times New Roman" w:cs="Times New Roman"/>
          <w:sz w:val="28"/>
          <w:szCs w:val="28"/>
        </w:rPr>
        <w:t>отражал и оценивал активы и обязательства,</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соответствующие доходы и расходы в соответствии с его долей участия в соглашении согласно</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 xml:space="preserve">соответствующим МСФО; участник </w:t>
      </w:r>
      <w:r w:rsidRPr="002740C0">
        <w:rPr>
          <w:rFonts w:ascii="Times New Roman" w:hAnsi="Times New Roman" w:cs="Times New Roman"/>
          <w:b/>
          <w:bCs/>
          <w:sz w:val="28"/>
          <w:szCs w:val="28"/>
        </w:rPr>
        <w:t xml:space="preserve">совместного предприятия </w:t>
      </w:r>
      <w:r w:rsidRPr="002740C0">
        <w:rPr>
          <w:rFonts w:ascii="Times New Roman" w:hAnsi="Times New Roman" w:cs="Times New Roman"/>
          <w:sz w:val="28"/>
          <w:szCs w:val="28"/>
        </w:rPr>
        <w:t>отражал инвестицию и учитывал ее по методу</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долевого участия в соответствии с МСФО, кроме случаев исключения для предприятия по</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освобождению от учета по долевому методу</w:t>
      </w:r>
    </w:p>
    <w:p w:rsidR="00C83E2D" w:rsidRPr="0056479A" w:rsidRDefault="00C83E2D" w:rsidP="0056479A">
      <w:pPr>
        <w:pStyle w:val="ab"/>
        <w:autoSpaceDE w:val="0"/>
        <w:autoSpaceDN w:val="0"/>
        <w:adjustRightInd w:val="0"/>
        <w:spacing w:after="0" w:line="240" w:lineRule="auto"/>
        <w:ind w:left="0" w:firstLine="567"/>
        <w:jc w:val="both"/>
        <w:rPr>
          <w:rFonts w:ascii="Times New Roman" w:hAnsi="Times New Roman" w:cs="Times New Roman"/>
          <w:sz w:val="28"/>
          <w:szCs w:val="28"/>
        </w:rPr>
      </w:pPr>
      <w:r w:rsidRPr="002740C0">
        <w:rPr>
          <w:rFonts w:ascii="Times New Roman" w:hAnsi="Times New Roman" w:cs="Times New Roman"/>
          <w:b/>
          <w:bCs/>
          <w:sz w:val="28"/>
          <w:szCs w:val="28"/>
        </w:rPr>
        <w:t>Соглашения о совместном предпринимательстве</w:t>
      </w:r>
    </w:p>
    <w:p w:rsidR="00BC63DA" w:rsidRPr="002740C0" w:rsidRDefault="00C83E2D" w:rsidP="006021D5">
      <w:pPr>
        <w:pStyle w:val="ab"/>
        <w:autoSpaceDE w:val="0"/>
        <w:autoSpaceDN w:val="0"/>
        <w:adjustRightInd w:val="0"/>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Соглашение о совместном предпринимательстве - соглашение, в котором две или боле</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стороны имеют совместный контроль.</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Соглашение о совместном предпринимательстве имеет следующие характеристики:</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стороны связаны договорным соглашением;</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договорное соглашение предусматривает две или более стороны по соглашению, имеющие</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совместный контроль.</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Соглашение о совместном предпринимательстве - это или совместная операция или совместное</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предприятие.</w:t>
      </w:r>
      <w:r w:rsidR="0056479A">
        <w:rPr>
          <w:rFonts w:ascii="Times New Roman" w:hAnsi="Times New Roman" w:cs="Times New Roman"/>
          <w:sz w:val="28"/>
          <w:szCs w:val="28"/>
        </w:rPr>
        <w:t xml:space="preserve"> </w:t>
      </w:r>
    </w:p>
    <w:p w:rsidR="00111DF0" w:rsidRPr="0002601F" w:rsidRDefault="00C83E2D" w:rsidP="0056479A">
      <w:pPr>
        <w:pStyle w:val="ab"/>
        <w:autoSpaceDE w:val="0"/>
        <w:autoSpaceDN w:val="0"/>
        <w:adjustRightInd w:val="0"/>
        <w:spacing w:after="0" w:line="240" w:lineRule="auto"/>
        <w:ind w:left="0" w:firstLine="567"/>
        <w:jc w:val="both"/>
        <w:rPr>
          <w:rFonts w:ascii="Times New Roman" w:hAnsi="Times New Roman" w:cs="Times New Roman"/>
          <w:sz w:val="28"/>
          <w:szCs w:val="28"/>
        </w:rPr>
      </w:pPr>
      <w:r w:rsidRPr="002740C0">
        <w:rPr>
          <w:rFonts w:ascii="Times New Roman" w:hAnsi="Times New Roman" w:cs="Times New Roman"/>
          <w:b/>
          <w:bCs/>
          <w:sz w:val="28"/>
          <w:szCs w:val="28"/>
        </w:rPr>
        <w:t>Совместный контроль</w:t>
      </w:r>
      <w:r w:rsidR="0056479A">
        <w:rPr>
          <w:rFonts w:ascii="Times New Roman" w:hAnsi="Times New Roman" w:cs="Times New Roman"/>
          <w:b/>
          <w:bCs/>
          <w:sz w:val="28"/>
          <w:szCs w:val="28"/>
        </w:rPr>
        <w:t>.</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Предприятие, являющееся стороной по соглашению, должно оценить, дает ли договорное</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соглашение всем сторонам, или группе сторон, совместный контроль над соглашением. Все</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стороны, или группа сторон, контролируют соглашение совместно, когда они должны действовать</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вместе, чтобы руководить деятельностью, которая существенно влияет на поступления по</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соглашению.</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Совместный контроль существует, когда решения касательно соответствующей деятельности</w:t>
      </w:r>
      <w:r w:rsidR="0056479A">
        <w:rPr>
          <w:rFonts w:ascii="Times New Roman" w:hAnsi="Times New Roman" w:cs="Times New Roman"/>
          <w:sz w:val="28"/>
          <w:szCs w:val="28"/>
        </w:rPr>
        <w:t xml:space="preserve"> </w:t>
      </w:r>
      <w:r w:rsidRPr="002740C0">
        <w:rPr>
          <w:rFonts w:ascii="Times New Roman" w:hAnsi="Times New Roman" w:cs="Times New Roman"/>
          <w:sz w:val="28"/>
          <w:szCs w:val="28"/>
        </w:rPr>
        <w:t xml:space="preserve">требуют </w:t>
      </w:r>
      <w:r w:rsidRPr="002740C0">
        <w:rPr>
          <w:rFonts w:ascii="Times New Roman" w:hAnsi="Times New Roman" w:cs="Times New Roman"/>
          <w:b/>
          <w:bCs/>
          <w:sz w:val="28"/>
          <w:szCs w:val="28"/>
        </w:rPr>
        <w:t xml:space="preserve">единогласного одобрения </w:t>
      </w:r>
      <w:r w:rsidRPr="002740C0">
        <w:rPr>
          <w:rFonts w:ascii="Times New Roman" w:hAnsi="Times New Roman" w:cs="Times New Roman"/>
          <w:sz w:val="28"/>
          <w:szCs w:val="28"/>
        </w:rPr>
        <w:t>сторон, которые совместно контролируют соглашение.</w:t>
      </w:r>
    </w:p>
    <w:p w:rsidR="00C83E2D" w:rsidRPr="0056479A" w:rsidRDefault="0056479A" w:rsidP="0056479A">
      <w:pPr>
        <w:pStyle w:val="ab"/>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83E2D" w:rsidRPr="002740C0">
        <w:rPr>
          <w:rFonts w:ascii="Times New Roman" w:hAnsi="Times New Roman" w:cs="Times New Roman"/>
          <w:b/>
          <w:bCs/>
          <w:sz w:val="28"/>
          <w:szCs w:val="28"/>
        </w:rPr>
        <w:t>Пример 1 – Участники совместного предприятия</w:t>
      </w:r>
    </w:p>
    <w:p w:rsidR="0056479A" w:rsidRDefault="00C83E2D" w:rsidP="0056479A">
      <w:pPr>
        <w:pStyle w:val="ab"/>
        <w:autoSpaceDE w:val="0"/>
        <w:autoSpaceDN w:val="0"/>
        <w:adjustRightInd w:val="0"/>
        <w:spacing w:after="0" w:line="240" w:lineRule="auto"/>
        <w:ind w:left="0"/>
        <w:jc w:val="both"/>
        <w:rPr>
          <w:rFonts w:ascii="Times New Roman" w:hAnsi="Times New Roman" w:cs="Times New Roman"/>
          <w:i/>
          <w:iCs/>
          <w:sz w:val="28"/>
          <w:szCs w:val="28"/>
        </w:rPr>
      </w:pPr>
      <w:r w:rsidRPr="002740C0">
        <w:rPr>
          <w:rFonts w:ascii="Times New Roman" w:hAnsi="Times New Roman" w:cs="Times New Roman"/>
          <w:i/>
          <w:iCs/>
          <w:sz w:val="28"/>
          <w:szCs w:val="28"/>
        </w:rPr>
        <w:t>Предприятия А и В учредили совместное предприятие для руководства отелем. Они являются</w:t>
      </w:r>
      <w:r w:rsidR="0056479A">
        <w:rPr>
          <w:rFonts w:ascii="Times New Roman" w:hAnsi="Times New Roman" w:cs="Times New Roman"/>
          <w:i/>
          <w:iCs/>
          <w:sz w:val="28"/>
          <w:szCs w:val="28"/>
        </w:rPr>
        <w:t xml:space="preserve"> </w:t>
      </w:r>
      <w:r w:rsidRPr="002740C0">
        <w:rPr>
          <w:rFonts w:ascii="Times New Roman" w:hAnsi="Times New Roman" w:cs="Times New Roman"/>
          <w:i/>
          <w:iCs/>
          <w:sz w:val="28"/>
          <w:szCs w:val="28"/>
        </w:rPr>
        <w:t>участниками совместного предприятия и имеют совместный контроль по договору. По мере</w:t>
      </w:r>
      <w:r w:rsidR="0056479A">
        <w:rPr>
          <w:rFonts w:ascii="Times New Roman" w:hAnsi="Times New Roman" w:cs="Times New Roman"/>
          <w:i/>
          <w:iCs/>
          <w:sz w:val="28"/>
          <w:szCs w:val="28"/>
        </w:rPr>
        <w:t xml:space="preserve"> </w:t>
      </w:r>
      <w:r w:rsidRPr="002740C0">
        <w:rPr>
          <w:rFonts w:ascii="Times New Roman" w:hAnsi="Times New Roman" w:cs="Times New Roman"/>
          <w:i/>
          <w:iCs/>
          <w:sz w:val="28"/>
          <w:szCs w:val="28"/>
        </w:rPr>
        <w:t>того, как они хотят расшириться, они находят предприятия К и Р, которые желают</w:t>
      </w:r>
      <w:r w:rsidR="0056479A">
        <w:rPr>
          <w:rFonts w:ascii="Times New Roman" w:hAnsi="Times New Roman" w:cs="Times New Roman"/>
          <w:i/>
          <w:iCs/>
          <w:sz w:val="28"/>
          <w:szCs w:val="28"/>
        </w:rPr>
        <w:t xml:space="preserve"> </w:t>
      </w:r>
      <w:r w:rsidRPr="002740C0">
        <w:rPr>
          <w:rFonts w:ascii="Times New Roman" w:hAnsi="Times New Roman" w:cs="Times New Roman"/>
          <w:i/>
          <w:iCs/>
          <w:sz w:val="28"/>
          <w:szCs w:val="28"/>
        </w:rPr>
        <w:t>инвестировать в отель, но не хотят участвовать в управлении отелем. Предприятия К и Р</w:t>
      </w:r>
      <w:r w:rsidR="0056479A">
        <w:rPr>
          <w:rFonts w:ascii="Times New Roman" w:hAnsi="Times New Roman" w:cs="Times New Roman"/>
          <w:i/>
          <w:iCs/>
          <w:sz w:val="28"/>
          <w:szCs w:val="28"/>
        </w:rPr>
        <w:t xml:space="preserve"> </w:t>
      </w:r>
      <w:r w:rsidRPr="002740C0">
        <w:rPr>
          <w:rFonts w:ascii="Times New Roman" w:hAnsi="Times New Roman" w:cs="Times New Roman"/>
          <w:i/>
          <w:iCs/>
          <w:sz w:val="28"/>
          <w:szCs w:val="28"/>
        </w:rPr>
        <w:t>участвуют в совместном предприятии, но не имеют совместного контроля, даже несмотря на</w:t>
      </w:r>
      <w:r w:rsidR="0056479A">
        <w:rPr>
          <w:rFonts w:ascii="Times New Roman" w:hAnsi="Times New Roman" w:cs="Times New Roman"/>
          <w:i/>
          <w:iCs/>
          <w:sz w:val="28"/>
          <w:szCs w:val="28"/>
        </w:rPr>
        <w:t xml:space="preserve"> </w:t>
      </w:r>
      <w:r w:rsidRPr="002740C0">
        <w:rPr>
          <w:rFonts w:ascii="Times New Roman" w:hAnsi="Times New Roman" w:cs="Times New Roman"/>
          <w:i/>
          <w:iCs/>
          <w:sz w:val="28"/>
          <w:szCs w:val="28"/>
        </w:rPr>
        <w:t>то, что у них есть доли в совместном предприятии</w:t>
      </w:r>
      <w:r w:rsidR="0056479A">
        <w:rPr>
          <w:rFonts w:ascii="Times New Roman" w:hAnsi="Times New Roman" w:cs="Times New Roman"/>
          <w:i/>
          <w:iCs/>
          <w:sz w:val="28"/>
          <w:szCs w:val="28"/>
        </w:rPr>
        <w:t xml:space="preserve"> </w:t>
      </w:r>
      <w:r w:rsidRPr="002740C0">
        <w:rPr>
          <w:rFonts w:ascii="Times New Roman" w:hAnsi="Times New Roman" w:cs="Times New Roman"/>
          <w:i/>
          <w:iCs/>
          <w:sz w:val="28"/>
          <w:szCs w:val="28"/>
        </w:rPr>
        <w:t>Предприятие должно применить суждение для оценки того, имеют ли все стороны, или группа</w:t>
      </w:r>
      <w:r w:rsidR="0056479A">
        <w:rPr>
          <w:rFonts w:ascii="Times New Roman" w:hAnsi="Times New Roman" w:cs="Times New Roman"/>
          <w:i/>
          <w:iCs/>
          <w:sz w:val="28"/>
          <w:szCs w:val="28"/>
        </w:rPr>
        <w:t xml:space="preserve"> </w:t>
      </w:r>
      <w:r w:rsidRPr="002740C0">
        <w:rPr>
          <w:rFonts w:ascii="Times New Roman" w:hAnsi="Times New Roman" w:cs="Times New Roman"/>
          <w:i/>
          <w:iCs/>
          <w:sz w:val="28"/>
          <w:szCs w:val="28"/>
        </w:rPr>
        <w:t>сторон, совместный контроль над соглашением. Если факты и обстоятельства меняются,</w:t>
      </w:r>
      <w:r w:rsidR="0056479A">
        <w:rPr>
          <w:rFonts w:ascii="Times New Roman" w:hAnsi="Times New Roman" w:cs="Times New Roman"/>
          <w:i/>
          <w:iCs/>
          <w:sz w:val="28"/>
          <w:szCs w:val="28"/>
        </w:rPr>
        <w:t xml:space="preserve"> </w:t>
      </w:r>
      <w:r w:rsidRPr="002740C0">
        <w:rPr>
          <w:rFonts w:ascii="Times New Roman" w:hAnsi="Times New Roman" w:cs="Times New Roman"/>
          <w:i/>
          <w:iCs/>
          <w:sz w:val="28"/>
          <w:szCs w:val="28"/>
        </w:rPr>
        <w:t>предприятие должно пересматривать, имеет ли оно все еще совместный контроль над соглашением</w:t>
      </w:r>
      <w:r w:rsidR="0056479A">
        <w:rPr>
          <w:rFonts w:ascii="Times New Roman" w:hAnsi="Times New Roman" w:cs="Times New Roman"/>
          <w:i/>
          <w:iCs/>
          <w:sz w:val="28"/>
          <w:szCs w:val="28"/>
        </w:rPr>
        <w:t xml:space="preserve"> </w:t>
      </w:r>
      <w:r w:rsidRPr="002740C0">
        <w:rPr>
          <w:rFonts w:ascii="Times New Roman" w:hAnsi="Times New Roman" w:cs="Times New Roman"/>
          <w:i/>
          <w:iCs/>
          <w:sz w:val="28"/>
          <w:szCs w:val="28"/>
        </w:rPr>
        <w:t>или нет</w:t>
      </w:r>
    </w:p>
    <w:p w:rsidR="0056479A" w:rsidRDefault="00C83E2D" w:rsidP="0056479A">
      <w:pPr>
        <w:pStyle w:val="ab"/>
        <w:autoSpaceDE w:val="0"/>
        <w:autoSpaceDN w:val="0"/>
        <w:adjustRightInd w:val="0"/>
        <w:spacing w:after="0" w:line="240" w:lineRule="auto"/>
        <w:ind w:left="0"/>
        <w:jc w:val="both"/>
        <w:rPr>
          <w:rFonts w:ascii="Times New Roman" w:hAnsi="Times New Roman" w:cs="Times New Roman"/>
          <w:i/>
          <w:iCs/>
          <w:sz w:val="28"/>
          <w:szCs w:val="28"/>
        </w:rPr>
      </w:pPr>
      <w:r w:rsidRPr="002740C0">
        <w:rPr>
          <w:rFonts w:ascii="Times New Roman" w:hAnsi="Times New Roman" w:cs="Times New Roman"/>
          <w:b/>
          <w:bCs/>
          <w:i/>
          <w:iCs/>
          <w:sz w:val="28"/>
          <w:szCs w:val="28"/>
        </w:rPr>
        <w:t>Виды соглашений о совместном предпринимательстве</w:t>
      </w:r>
    </w:p>
    <w:p w:rsidR="000A6884" w:rsidRDefault="00C83E2D" w:rsidP="00A229CC">
      <w:pPr>
        <w:pStyle w:val="ab"/>
        <w:autoSpaceDE w:val="0"/>
        <w:autoSpaceDN w:val="0"/>
        <w:adjustRightInd w:val="0"/>
        <w:spacing w:after="0" w:line="240" w:lineRule="auto"/>
        <w:ind w:left="0"/>
        <w:jc w:val="both"/>
        <w:rPr>
          <w:rFonts w:ascii="Times New Roman" w:hAnsi="Times New Roman" w:cs="Times New Roman"/>
          <w:i/>
          <w:iCs/>
          <w:sz w:val="28"/>
          <w:szCs w:val="28"/>
        </w:rPr>
      </w:pPr>
      <w:r w:rsidRPr="002740C0">
        <w:rPr>
          <w:rFonts w:ascii="Times New Roman" w:hAnsi="Times New Roman" w:cs="Times New Roman"/>
          <w:b/>
          <w:bCs/>
          <w:i/>
          <w:iCs/>
          <w:sz w:val="28"/>
          <w:szCs w:val="28"/>
        </w:rPr>
        <w:lastRenderedPageBreak/>
        <w:t xml:space="preserve">Совместная операция </w:t>
      </w:r>
      <w:r w:rsidRPr="002740C0">
        <w:rPr>
          <w:rFonts w:ascii="Times New Roman" w:hAnsi="Times New Roman" w:cs="Times New Roman"/>
          <w:i/>
          <w:iCs/>
          <w:sz w:val="28"/>
          <w:szCs w:val="28"/>
        </w:rPr>
        <w:t>- соглашение, по которому стороны, у которых есть совместны</w:t>
      </w:r>
      <w:r w:rsidR="0056479A">
        <w:rPr>
          <w:rFonts w:ascii="Times New Roman" w:hAnsi="Times New Roman" w:cs="Times New Roman"/>
          <w:i/>
          <w:iCs/>
          <w:sz w:val="28"/>
          <w:szCs w:val="28"/>
        </w:rPr>
        <w:t xml:space="preserve">й </w:t>
      </w:r>
      <w:r w:rsidRPr="002740C0">
        <w:rPr>
          <w:rFonts w:ascii="Times New Roman" w:hAnsi="Times New Roman" w:cs="Times New Roman"/>
          <w:i/>
          <w:iCs/>
          <w:sz w:val="28"/>
          <w:szCs w:val="28"/>
        </w:rPr>
        <w:t>контроль, имеют права на активы и несут обязанности по обязательствам, относящимся к</w:t>
      </w:r>
      <w:r w:rsidR="0056479A">
        <w:rPr>
          <w:rFonts w:ascii="Times New Roman" w:hAnsi="Times New Roman" w:cs="Times New Roman"/>
          <w:i/>
          <w:iCs/>
          <w:sz w:val="28"/>
          <w:szCs w:val="28"/>
        </w:rPr>
        <w:t xml:space="preserve"> </w:t>
      </w:r>
      <w:r w:rsidRPr="002740C0">
        <w:rPr>
          <w:rFonts w:ascii="Times New Roman" w:hAnsi="Times New Roman" w:cs="Times New Roman"/>
          <w:i/>
          <w:iCs/>
          <w:sz w:val="28"/>
          <w:szCs w:val="28"/>
        </w:rPr>
        <w:t>соглашению. Соответствующие стороны называются участниками совместной операции.</w:t>
      </w:r>
      <w:r w:rsidR="0056479A">
        <w:rPr>
          <w:rFonts w:ascii="Times New Roman" w:hAnsi="Times New Roman" w:cs="Times New Roman"/>
          <w:i/>
          <w:iCs/>
          <w:sz w:val="28"/>
          <w:szCs w:val="28"/>
        </w:rPr>
        <w:t xml:space="preserve"> </w:t>
      </w:r>
    </w:p>
    <w:p w:rsidR="00C83E2D" w:rsidRPr="002740C0" w:rsidRDefault="00C83E2D" w:rsidP="00A229CC">
      <w:pPr>
        <w:pStyle w:val="ab"/>
        <w:autoSpaceDE w:val="0"/>
        <w:autoSpaceDN w:val="0"/>
        <w:adjustRightInd w:val="0"/>
        <w:spacing w:after="0" w:line="240" w:lineRule="auto"/>
        <w:ind w:left="0"/>
        <w:jc w:val="both"/>
        <w:rPr>
          <w:rFonts w:ascii="Times New Roman" w:hAnsi="Times New Roman" w:cs="Times New Roman"/>
          <w:i/>
          <w:iCs/>
          <w:sz w:val="28"/>
          <w:szCs w:val="28"/>
        </w:rPr>
      </w:pPr>
      <w:r w:rsidRPr="002740C0">
        <w:rPr>
          <w:rFonts w:ascii="Times New Roman" w:hAnsi="Times New Roman" w:cs="Times New Roman"/>
          <w:b/>
          <w:bCs/>
          <w:i/>
          <w:iCs/>
          <w:sz w:val="28"/>
          <w:szCs w:val="28"/>
        </w:rPr>
        <w:t xml:space="preserve">Совместное предприятие </w:t>
      </w:r>
      <w:r w:rsidRPr="002740C0">
        <w:rPr>
          <w:rFonts w:ascii="Times New Roman" w:hAnsi="Times New Roman" w:cs="Times New Roman"/>
          <w:i/>
          <w:iCs/>
          <w:sz w:val="28"/>
          <w:szCs w:val="28"/>
        </w:rPr>
        <w:t>- соглашение, по которому стороны, у которых есть совместный</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контроль, имеют права на чистые активы, относящиеся к соглашению. Соответствующие стороны</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называются участниками совместного предприятия.</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Предприятие применяет суждение для оценки того, является ли совместное соглашение</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совместной операцией или совместным предприятием. Предприятие определяет вид соглашения о</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совместном предпринимательстве, в котором оно участвует, путем рассмотрения своих прав и</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обязанностей, проистекающих из соглашения.</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Предприятие оценивает свои права и обязанности путем рассмотрения структуры и правовой</w:t>
      </w:r>
    </w:p>
    <w:p w:rsidR="00C83E2D" w:rsidRPr="00A229CC" w:rsidRDefault="00C83E2D" w:rsidP="00A229CC">
      <w:pPr>
        <w:pStyle w:val="ab"/>
        <w:autoSpaceDE w:val="0"/>
        <w:autoSpaceDN w:val="0"/>
        <w:adjustRightInd w:val="0"/>
        <w:spacing w:after="0" w:line="240" w:lineRule="auto"/>
        <w:ind w:left="0"/>
        <w:jc w:val="both"/>
        <w:rPr>
          <w:rFonts w:ascii="Times New Roman" w:hAnsi="Times New Roman" w:cs="Times New Roman"/>
          <w:i/>
          <w:iCs/>
          <w:sz w:val="28"/>
          <w:szCs w:val="28"/>
        </w:rPr>
      </w:pPr>
      <w:r w:rsidRPr="002740C0">
        <w:rPr>
          <w:rFonts w:ascii="Times New Roman" w:hAnsi="Times New Roman" w:cs="Times New Roman"/>
          <w:i/>
          <w:iCs/>
          <w:sz w:val="28"/>
          <w:szCs w:val="28"/>
        </w:rPr>
        <w:t>формы соглашения, договорных условий, согласованных сторонами по соглашению, и, если это</w:t>
      </w:r>
      <w:r w:rsidR="00A229CC">
        <w:rPr>
          <w:rFonts w:ascii="Times New Roman" w:hAnsi="Times New Roman" w:cs="Times New Roman"/>
          <w:i/>
          <w:iCs/>
          <w:sz w:val="28"/>
          <w:szCs w:val="28"/>
        </w:rPr>
        <w:t xml:space="preserve"> </w:t>
      </w:r>
      <w:r w:rsidRPr="00A229CC">
        <w:rPr>
          <w:rFonts w:ascii="Times New Roman" w:hAnsi="Times New Roman" w:cs="Times New Roman"/>
          <w:i/>
          <w:iCs/>
          <w:sz w:val="28"/>
          <w:szCs w:val="28"/>
        </w:rPr>
        <w:t>уместно, других фактов и обстоятельств.</w:t>
      </w:r>
    </w:p>
    <w:p w:rsidR="00C83E2D" w:rsidRPr="00A229CC" w:rsidRDefault="00C83E2D" w:rsidP="00A229CC">
      <w:pPr>
        <w:pStyle w:val="ab"/>
        <w:autoSpaceDE w:val="0"/>
        <w:autoSpaceDN w:val="0"/>
        <w:adjustRightInd w:val="0"/>
        <w:spacing w:after="0" w:line="240" w:lineRule="auto"/>
        <w:ind w:left="0"/>
        <w:jc w:val="both"/>
        <w:rPr>
          <w:rFonts w:ascii="Times New Roman" w:hAnsi="Times New Roman" w:cs="Times New Roman"/>
          <w:b/>
          <w:bCs/>
          <w:i/>
          <w:iCs/>
          <w:sz w:val="28"/>
          <w:szCs w:val="28"/>
        </w:rPr>
      </w:pPr>
      <w:r w:rsidRPr="002740C0">
        <w:rPr>
          <w:rFonts w:ascii="Times New Roman" w:hAnsi="Times New Roman" w:cs="Times New Roman"/>
          <w:b/>
          <w:bCs/>
          <w:i/>
          <w:iCs/>
          <w:sz w:val="28"/>
          <w:szCs w:val="28"/>
        </w:rPr>
        <w:t>Пример 2 – Совместная операция и совместное предприятие, функционирующие вмест</w:t>
      </w:r>
      <w:r w:rsidR="00A229CC">
        <w:rPr>
          <w:rFonts w:ascii="Times New Roman" w:hAnsi="Times New Roman" w:cs="Times New Roman"/>
          <w:b/>
          <w:bCs/>
          <w:i/>
          <w:iCs/>
          <w:sz w:val="28"/>
          <w:szCs w:val="28"/>
        </w:rPr>
        <w:t xml:space="preserve">е </w:t>
      </w:r>
      <w:r w:rsidRPr="002740C0">
        <w:rPr>
          <w:rFonts w:ascii="Times New Roman" w:hAnsi="Times New Roman" w:cs="Times New Roman"/>
          <w:i/>
          <w:iCs/>
          <w:sz w:val="28"/>
          <w:szCs w:val="28"/>
        </w:rPr>
        <w:t>Стороны могут быть связаны рамочным соглашением, которое устанавливает основные</w:t>
      </w:r>
      <w:r w:rsidR="00A229CC">
        <w:rPr>
          <w:rFonts w:ascii="Times New Roman" w:hAnsi="Times New Roman" w:cs="Times New Roman"/>
          <w:b/>
          <w:bCs/>
          <w:i/>
          <w:iCs/>
          <w:sz w:val="28"/>
          <w:szCs w:val="28"/>
        </w:rPr>
        <w:t xml:space="preserve"> </w:t>
      </w:r>
      <w:r w:rsidRPr="002740C0">
        <w:rPr>
          <w:rFonts w:ascii="Times New Roman" w:hAnsi="Times New Roman" w:cs="Times New Roman"/>
          <w:i/>
          <w:iCs/>
          <w:sz w:val="28"/>
          <w:szCs w:val="28"/>
        </w:rPr>
        <w:t>договорные условия для осуществления одного, или более одного, вида деятельности. Рамочное</w:t>
      </w:r>
      <w:r w:rsidR="00A229CC">
        <w:rPr>
          <w:rFonts w:ascii="Times New Roman" w:hAnsi="Times New Roman" w:cs="Times New Roman"/>
          <w:b/>
          <w:bCs/>
          <w:i/>
          <w:iCs/>
          <w:sz w:val="28"/>
          <w:szCs w:val="28"/>
        </w:rPr>
        <w:t xml:space="preserve"> </w:t>
      </w:r>
      <w:r w:rsidRPr="002740C0">
        <w:rPr>
          <w:rFonts w:ascii="Times New Roman" w:hAnsi="Times New Roman" w:cs="Times New Roman"/>
          <w:i/>
          <w:iCs/>
          <w:sz w:val="28"/>
          <w:szCs w:val="28"/>
        </w:rPr>
        <w:t>соглашение может устанавливать, что стороны заключают различные совместные соглашения,</w:t>
      </w:r>
      <w:r w:rsidR="00A229CC">
        <w:rPr>
          <w:rFonts w:ascii="Times New Roman" w:hAnsi="Times New Roman" w:cs="Times New Roman"/>
          <w:b/>
          <w:bCs/>
          <w:i/>
          <w:iCs/>
          <w:sz w:val="28"/>
          <w:szCs w:val="28"/>
        </w:rPr>
        <w:t xml:space="preserve"> </w:t>
      </w:r>
      <w:r w:rsidRPr="002740C0">
        <w:rPr>
          <w:rFonts w:ascii="Times New Roman" w:hAnsi="Times New Roman" w:cs="Times New Roman"/>
          <w:i/>
          <w:iCs/>
          <w:sz w:val="28"/>
          <w:szCs w:val="28"/>
        </w:rPr>
        <w:t>чтобы заниматься определенными видами деятельности, которые образуют часть соглашения.</w:t>
      </w:r>
      <w:r w:rsidR="00A229CC">
        <w:rPr>
          <w:rFonts w:ascii="Times New Roman" w:hAnsi="Times New Roman" w:cs="Times New Roman"/>
          <w:b/>
          <w:bCs/>
          <w:i/>
          <w:iCs/>
          <w:sz w:val="28"/>
          <w:szCs w:val="28"/>
        </w:rPr>
        <w:t xml:space="preserve"> </w:t>
      </w:r>
      <w:r w:rsidRPr="002740C0">
        <w:rPr>
          <w:rFonts w:ascii="Times New Roman" w:hAnsi="Times New Roman" w:cs="Times New Roman"/>
          <w:i/>
          <w:iCs/>
          <w:sz w:val="28"/>
          <w:szCs w:val="28"/>
        </w:rPr>
        <w:t>Даже если те совместные соглашения относятся к одному и тому же рамочному соглашения, их</w:t>
      </w:r>
      <w:r w:rsidR="00A229CC">
        <w:rPr>
          <w:rFonts w:ascii="Times New Roman" w:hAnsi="Times New Roman" w:cs="Times New Roman"/>
          <w:b/>
          <w:bCs/>
          <w:i/>
          <w:iCs/>
          <w:sz w:val="28"/>
          <w:szCs w:val="28"/>
        </w:rPr>
        <w:t xml:space="preserve"> </w:t>
      </w:r>
      <w:r w:rsidRPr="002740C0">
        <w:rPr>
          <w:rFonts w:ascii="Times New Roman" w:hAnsi="Times New Roman" w:cs="Times New Roman"/>
          <w:i/>
          <w:iCs/>
          <w:sz w:val="28"/>
          <w:szCs w:val="28"/>
        </w:rPr>
        <w:t>вид может различаться, если права и обязанности сторон отличаются, и когда по рамочном</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соглашению осуществляются различные виды деятельности.</w:t>
      </w:r>
      <w:r w:rsidR="00A229CC">
        <w:rPr>
          <w:rFonts w:ascii="Times New Roman" w:hAnsi="Times New Roman" w:cs="Times New Roman"/>
          <w:b/>
          <w:bCs/>
          <w:i/>
          <w:iCs/>
          <w:sz w:val="28"/>
          <w:szCs w:val="28"/>
        </w:rPr>
        <w:t xml:space="preserve"> </w:t>
      </w:r>
      <w:r w:rsidRPr="002740C0">
        <w:rPr>
          <w:rFonts w:ascii="Times New Roman" w:hAnsi="Times New Roman" w:cs="Times New Roman"/>
          <w:i/>
          <w:iCs/>
          <w:sz w:val="28"/>
          <w:szCs w:val="28"/>
        </w:rPr>
        <w:t>Таким образом, совместные операции и совместные предприятия могут сосуществовать, когда</w:t>
      </w:r>
      <w:r w:rsidR="00A229CC">
        <w:rPr>
          <w:rFonts w:ascii="Times New Roman" w:hAnsi="Times New Roman" w:cs="Times New Roman"/>
          <w:b/>
          <w:bCs/>
          <w:i/>
          <w:iCs/>
          <w:sz w:val="28"/>
          <w:szCs w:val="28"/>
        </w:rPr>
        <w:t xml:space="preserve"> </w:t>
      </w:r>
      <w:r w:rsidRPr="002740C0">
        <w:rPr>
          <w:rFonts w:ascii="Times New Roman" w:hAnsi="Times New Roman" w:cs="Times New Roman"/>
          <w:i/>
          <w:iCs/>
          <w:sz w:val="28"/>
          <w:szCs w:val="28"/>
        </w:rPr>
        <w:t>стороны осуществляют различные виды деятельности, образующие часть одного и того же</w:t>
      </w:r>
      <w:r w:rsidR="00A229CC">
        <w:rPr>
          <w:rFonts w:ascii="Times New Roman" w:hAnsi="Times New Roman" w:cs="Times New Roman"/>
          <w:b/>
          <w:bCs/>
          <w:i/>
          <w:iCs/>
          <w:sz w:val="28"/>
          <w:szCs w:val="28"/>
        </w:rPr>
        <w:t xml:space="preserve"> </w:t>
      </w:r>
      <w:r w:rsidRPr="002740C0">
        <w:rPr>
          <w:rFonts w:ascii="Times New Roman" w:hAnsi="Times New Roman" w:cs="Times New Roman"/>
          <w:i/>
          <w:iCs/>
          <w:sz w:val="28"/>
          <w:szCs w:val="28"/>
        </w:rPr>
        <w:t>рамочного соглашения</w:t>
      </w:r>
    </w:p>
    <w:p w:rsidR="00C83E2D" w:rsidRPr="00A229CC" w:rsidRDefault="00C83E2D" w:rsidP="00A229CC">
      <w:pPr>
        <w:pStyle w:val="ab"/>
        <w:autoSpaceDE w:val="0"/>
        <w:autoSpaceDN w:val="0"/>
        <w:adjustRightInd w:val="0"/>
        <w:spacing w:after="0" w:line="240" w:lineRule="auto"/>
        <w:ind w:left="0" w:firstLine="567"/>
        <w:jc w:val="both"/>
        <w:rPr>
          <w:rFonts w:ascii="Times New Roman" w:hAnsi="Times New Roman" w:cs="Times New Roman"/>
          <w:b/>
          <w:bCs/>
          <w:i/>
          <w:iCs/>
          <w:sz w:val="28"/>
          <w:szCs w:val="28"/>
        </w:rPr>
      </w:pPr>
      <w:r w:rsidRPr="002740C0">
        <w:rPr>
          <w:rFonts w:ascii="Times New Roman" w:hAnsi="Times New Roman" w:cs="Times New Roman"/>
          <w:b/>
          <w:bCs/>
          <w:i/>
          <w:iCs/>
          <w:sz w:val="28"/>
          <w:szCs w:val="28"/>
        </w:rPr>
        <w:t>Финансовая отчетность сторон по соглашению о совместном предпринимательстве</w:t>
      </w:r>
      <w:r w:rsidR="00A229CC">
        <w:rPr>
          <w:rFonts w:ascii="Times New Roman" w:hAnsi="Times New Roman" w:cs="Times New Roman"/>
          <w:b/>
          <w:bCs/>
          <w:i/>
          <w:iCs/>
          <w:sz w:val="28"/>
          <w:szCs w:val="28"/>
        </w:rPr>
        <w:t xml:space="preserve">. </w:t>
      </w:r>
      <w:r w:rsidRPr="002740C0">
        <w:rPr>
          <w:rFonts w:ascii="Times New Roman" w:hAnsi="Times New Roman" w:cs="Times New Roman"/>
          <w:b/>
          <w:bCs/>
          <w:i/>
          <w:iCs/>
          <w:sz w:val="28"/>
          <w:szCs w:val="28"/>
        </w:rPr>
        <w:t>Совместные операции</w:t>
      </w:r>
      <w:r w:rsidR="00A229CC">
        <w:rPr>
          <w:rFonts w:ascii="Times New Roman" w:hAnsi="Times New Roman" w:cs="Times New Roman"/>
          <w:b/>
          <w:bCs/>
          <w:i/>
          <w:iCs/>
          <w:sz w:val="28"/>
          <w:szCs w:val="28"/>
        </w:rPr>
        <w:t xml:space="preserve"> </w:t>
      </w:r>
      <w:r w:rsidRPr="002740C0">
        <w:rPr>
          <w:rFonts w:ascii="Times New Roman" w:hAnsi="Times New Roman" w:cs="Times New Roman"/>
          <w:i/>
          <w:iCs/>
          <w:sz w:val="28"/>
          <w:szCs w:val="28"/>
        </w:rPr>
        <w:t>В отношении своих долей в совместных операциях участник совместной операции отражает: свои активы, включая свою долю в любых совместно контролируемых актива</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свои обязательства, включая свою долю в любых совместно принимаемых на себя</w:t>
      </w:r>
    </w:p>
    <w:p w:rsidR="00A229CC" w:rsidRDefault="00C83E2D" w:rsidP="00A229CC">
      <w:pPr>
        <w:pStyle w:val="ab"/>
        <w:autoSpaceDE w:val="0"/>
        <w:autoSpaceDN w:val="0"/>
        <w:adjustRightInd w:val="0"/>
        <w:spacing w:after="0" w:line="240" w:lineRule="auto"/>
        <w:ind w:left="0"/>
        <w:jc w:val="both"/>
        <w:rPr>
          <w:rFonts w:ascii="Times New Roman" w:hAnsi="Times New Roman" w:cs="Times New Roman"/>
          <w:i/>
          <w:iCs/>
          <w:sz w:val="28"/>
          <w:szCs w:val="28"/>
        </w:rPr>
      </w:pPr>
      <w:r w:rsidRPr="002740C0">
        <w:rPr>
          <w:rFonts w:ascii="Times New Roman" w:hAnsi="Times New Roman" w:cs="Times New Roman"/>
          <w:i/>
          <w:iCs/>
          <w:sz w:val="28"/>
          <w:szCs w:val="28"/>
        </w:rPr>
        <w:t>обязательствах;</w:t>
      </w:r>
      <w:r w:rsidR="00A229CC">
        <w:rPr>
          <w:rFonts w:ascii="Times New Roman" w:hAnsi="Times New Roman" w:cs="Times New Roman"/>
          <w:i/>
          <w:iCs/>
          <w:sz w:val="28"/>
          <w:szCs w:val="28"/>
        </w:rPr>
        <w:t xml:space="preserve"> </w:t>
      </w:r>
      <w:r w:rsidRPr="00A229CC">
        <w:rPr>
          <w:rFonts w:ascii="Times New Roman" w:hAnsi="Times New Roman" w:cs="Times New Roman"/>
          <w:i/>
          <w:iCs/>
          <w:sz w:val="28"/>
          <w:szCs w:val="28"/>
        </w:rPr>
        <w:t>свой доход от продажи своей доли продукции, возникающей в результате совместной</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операции;</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свою долю дохода от продажи продукции совместным предприятием1; и</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свои расходы, включая свою долю в любых совместно понесенных расходах.</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Участник совместной операции учитывает активы, обязательства, доходы и расходы согласно</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своей доле в совместной операции в соответствии с применимыми МСФО</w:t>
      </w:r>
      <w:r w:rsidR="00A229CC">
        <w:rPr>
          <w:rFonts w:ascii="Times New Roman" w:hAnsi="Times New Roman" w:cs="Times New Roman"/>
          <w:i/>
          <w:iCs/>
          <w:sz w:val="28"/>
          <w:szCs w:val="28"/>
        </w:rPr>
        <w:t xml:space="preserve"> </w:t>
      </w:r>
    </w:p>
    <w:p w:rsidR="00C83E2D" w:rsidRPr="00A229CC" w:rsidRDefault="00C83E2D" w:rsidP="00A229CC">
      <w:pPr>
        <w:pStyle w:val="ab"/>
        <w:autoSpaceDE w:val="0"/>
        <w:autoSpaceDN w:val="0"/>
        <w:adjustRightInd w:val="0"/>
        <w:spacing w:after="0" w:line="240" w:lineRule="auto"/>
        <w:ind w:left="0"/>
        <w:jc w:val="both"/>
        <w:rPr>
          <w:rFonts w:ascii="Times New Roman" w:hAnsi="Times New Roman" w:cs="Times New Roman"/>
          <w:i/>
          <w:iCs/>
          <w:sz w:val="28"/>
          <w:szCs w:val="28"/>
        </w:rPr>
      </w:pPr>
      <w:r w:rsidRPr="002740C0">
        <w:rPr>
          <w:rFonts w:ascii="Times New Roman" w:hAnsi="Times New Roman" w:cs="Times New Roman"/>
          <w:b/>
          <w:bCs/>
          <w:i/>
          <w:iCs/>
          <w:sz w:val="28"/>
          <w:szCs w:val="28"/>
        </w:rPr>
        <w:t>Учет продажи или взносов активов в совместную операцию</w:t>
      </w:r>
    </w:p>
    <w:p w:rsidR="00C83E2D" w:rsidRPr="002740C0" w:rsidRDefault="00C83E2D" w:rsidP="00A229CC">
      <w:pPr>
        <w:pStyle w:val="ab"/>
        <w:autoSpaceDE w:val="0"/>
        <w:autoSpaceDN w:val="0"/>
        <w:adjustRightInd w:val="0"/>
        <w:spacing w:after="0" w:line="240" w:lineRule="auto"/>
        <w:ind w:left="0" w:firstLine="567"/>
        <w:jc w:val="both"/>
        <w:rPr>
          <w:rFonts w:ascii="Times New Roman" w:hAnsi="Times New Roman" w:cs="Times New Roman"/>
          <w:i/>
          <w:iCs/>
          <w:sz w:val="28"/>
          <w:szCs w:val="28"/>
        </w:rPr>
      </w:pPr>
      <w:r w:rsidRPr="002740C0">
        <w:rPr>
          <w:rFonts w:ascii="Times New Roman" w:hAnsi="Times New Roman" w:cs="Times New Roman"/>
          <w:i/>
          <w:iCs/>
          <w:sz w:val="28"/>
          <w:szCs w:val="28"/>
        </w:rPr>
        <w:t>В случае если предприятие вступает в сделку с совместной операцией, участником которой оно</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 xml:space="preserve">является, такую как продажа или взнос активов, оно </w:t>
      </w:r>
      <w:r w:rsidRPr="002740C0">
        <w:rPr>
          <w:rFonts w:ascii="Times New Roman" w:hAnsi="Times New Roman" w:cs="Times New Roman"/>
          <w:i/>
          <w:iCs/>
          <w:sz w:val="28"/>
          <w:szCs w:val="28"/>
        </w:rPr>
        <w:lastRenderedPageBreak/>
        <w:t>вступает в сделку с другими сторонами</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совместной операции, и в силу этого участник совместной операции должен признать прибыль и</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убытки от такой сделки только в пределах долей участия других сторон в совместной операции.</w:t>
      </w:r>
    </w:p>
    <w:p w:rsidR="00C83E2D" w:rsidRPr="002740C0" w:rsidRDefault="00C83E2D" w:rsidP="00A229CC">
      <w:pPr>
        <w:pStyle w:val="ab"/>
        <w:autoSpaceDE w:val="0"/>
        <w:autoSpaceDN w:val="0"/>
        <w:adjustRightInd w:val="0"/>
        <w:spacing w:after="0" w:line="240" w:lineRule="auto"/>
        <w:ind w:left="0"/>
        <w:jc w:val="both"/>
        <w:rPr>
          <w:rFonts w:ascii="Times New Roman" w:hAnsi="Times New Roman" w:cs="Times New Roman"/>
          <w:b/>
          <w:bCs/>
          <w:i/>
          <w:iCs/>
          <w:sz w:val="28"/>
          <w:szCs w:val="28"/>
        </w:rPr>
      </w:pPr>
      <w:r w:rsidRPr="002740C0">
        <w:rPr>
          <w:rFonts w:ascii="Times New Roman" w:hAnsi="Times New Roman" w:cs="Times New Roman"/>
          <w:b/>
          <w:bCs/>
          <w:i/>
          <w:iCs/>
          <w:sz w:val="28"/>
          <w:szCs w:val="28"/>
        </w:rPr>
        <w:t>Пример.</w:t>
      </w:r>
    </w:p>
    <w:p w:rsidR="00A229CC" w:rsidRDefault="00C83E2D" w:rsidP="00A229CC">
      <w:pPr>
        <w:pStyle w:val="ab"/>
        <w:autoSpaceDE w:val="0"/>
        <w:autoSpaceDN w:val="0"/>
        <w:adjustRightInd w:val="0"/>
        <w:spacing w:after="0" w:line="240" w:lineRule="auto"/>
        <w:ind w:left="0"/>
        <w:jc w:val="both"/>
        <w:rPr>
          <w:rFonts w:ascii="Times New Roman" w:hAnsi="Times New Roman" w:cs="Times New Roman"/>
          <w:i/>
          <w:iCs/>
          <w:sz w:val="28"/>
          <w:szCs w:val="28"/>
        </w:rPr>
      </w:pPr>
      <w:r w:rsidRPr="002740C0">
        <w:rPr>
          <w:rFonts w:ascii="Times New Roman" w:hAnsi="Times New Roman" w:cs="Times New Roman"/>
          <w:i/>
          <w:iCs/>
          <w:sz w:val="28"/>
          <w:szCs w:val="28"/>
        </w:rPr>
        <w:t>Предприятие А - участник совместной операции с долей участия в 60%. Оно продает</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совместному предприятию имущество, получая прибыль в 1 000 тыс. тенге в сравнении с</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балансовой стоимостью имущества. Она отражает как прибыль только 400 тыс. тенге (40%).</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Другие 600 тыс. тенге не будут отражены до тех пор, пока имущество не будет продано</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совместным предприятием.</w:t>
      </w:r>
    </w:p>
    <w:p w:rsidR="00A229CC" w:rsidRDefault="00C83E2D" w:rsidP="00A229CC">
      <w:pPr>
        <w:pStyle w:val="ab"/>
        <w:autoSpaceDE w:val="0"/>
        <w:autoSpaceDN w:val="0"/>
        <w:adjustRightInd w:val="0"/>
        <w:spacing w:after="0" w:line="240" w:lineRule="auto"/>
        <w:ind w:left="0"/>
        <w:jc w:val="both"/>
        <w:rPr>
          <w:rFonts w:ascii="Times New Roman" w:hAnsi="Times New Roman" w:cs="Times New Roman"/>
          <w:i/>
          <w:iCs/>
          <w:sz w:val="28"/>
          <w:szCs w:val="28"/>
        </w:rPr>
      </w:pPr>
      <w:r w:rsidRPr="002740C0">
        <w:rPr>
          <w:rFonts w:ascii="Times New Roman" w:hAnsi="Times New Roman" w:cs="Times New Roman"/>
          <w:b/>
          <w:bCs/>
          <w:i/>
          <w:iCs/>
          <w:sz w:val="28"/>
          <w:szCs w:val="28"/>
        </w:rPr>
        <w:t>Учет приобретения активов у совместной операции</w:t>
      </w:r>
    </w:p>
    <w:p w:rsidR="00A229CC" w:rsidRDefault="00C83E2D" w:rsidP="00A229CC">
      <w:pPr>
        <w:pStyle w:val="ab"/>
        <w:autoSpaceDE w:val="0"/>
        <w:autoSpaceDN w:val="0"/>
        <w:adjustRightInd w:val="0"/>
        <w:spacing w:after="0" w:line="240" w:lineRule="auto"/>
        <w:ind w:left="0" w:firstLine="709"/>
        <w:jc w:val="both"/>
        <w:rPr>
          <w:rFonts w:ascii="Times New Roman" w:hAnsi="Times New Roman" w:cs="Times New Roman"/>
          <w:i/>
          <w:iCs/>
          <w:sz w:val="28"/>
          <w:szCs w:val="28"/>
        </w:rPr>
      </w:pPr>
      <w:r w:rsidRPr="002740C0">
        <w:rPr>
          <w:rFonts w:ascii="Times New Roman" w:hAnsi="Times New Roman" w:cs="Times New Roman"/>
          <w:i/>
          <w:iCs/>
          <w:sz w:val="28"/>
          <w:szCs w:val="28"/>
        </w:rPr>
        <w:t>В случае если предприятие вступает в сделку с совместной операцией, участником которой</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оно является, такую как приобретение активов, оно не должно признавать свою долю прибыли и</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убытков до тех пор, пока не перепродаст активы третьему лицу.</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Когда такие операции свидетельствуют о снижении чистой стоимости реализации активов,</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подлежащих покупке, или о наличии убытка от обесценения по этим активам, участник совместной</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операции признает свою долю в соответствующих убытках.</w:t>
      </w:r>
    </w:p>
    <w:p w:rsidR="00C83E2D" w:rsidRPr="002740C0" w:rsidRDefault="00C83E2D" w:rsidP="00A229CC">
      <w:pPr>
        <w:pStyle w:val="ab"/>
        <w:autoSpaceDE w:val="0"/>
        <w:autoSpaceDN w:val="0"/>
        <w:adjustRightInd w:val="0"/>
        <w:spacing w:after="0" w:line="240" w:lineRule="auto"/>
        <w:ind w:left="0" w:firstLine="709"/>
        <w:jc w:val="both"/>
        <w:rPr>
          <w:rFonts w:ascii="Times New Roman" w:hAnsi="Times New Roman" w:cs="Times New Roman"/>
          <w:i/>
          <w:iCs/>
          <w:sz w:val="28"/>
          <w:szCs w:val="28"/>
        </w:rPr>
      </w:pPr>
      <w:r w:rsidRPr="002740C0">
        <w:rPr>
          <w:rFonts w:ascii="Times New Roman" w:hAnsi="Times New Roman" w:cs="Times New Roman"/>
          <w:b/>
          <w:bCs/>
          <w:i/>
          <w:iCs/>
          <w:sz w:val="28"/>
          <w:szCs w:val="28"/>
        </w:rPr>
        <w:t>Совместные предприятия</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В консолидированной финансовой отчетности участник должен показывать свою часть в</w:t>
      </w:r>
      <w:r w:rsidR="00A229CC">
        <w:rPr>
          <w:rFonts w:ascii="Times New Roman" w:hAnsi="Times New Roman" w:cs="Times New Roman"/>
          <w:i/>
          <w:iCs/>
          <w:sz w:val="28"/>
          <w:szCs w:val="28"/>
        </w:rPr>
        <w:t xml:space="preserve"> </w:t>
      </w:r>
      <w:r w:rsidRPr="002740C0">
        <w:rPr>
          <w:rFonts w:ascii="Times New Roman" w:hAnsi="Times New Roman" w:cs="Times New Roman"/>
          <w:i/>
          <w:iCs/>
          <w:sz w:val="28"/>
          <w:szCs w:val="28"/>
        </w:rPr>
        <w:t xml:space="preserve">совместном предприятии по </w:t>
      </w:r>
      <w:r w:rsidRPr="002740C0">
        <w:rPr>
          <w:rFonts w:ascii="Times New Roman" w:hAnsi="Times New Roman" w:cs="Times New Roman"/>
          <w:b/>
          <w:bCs/>
          <w:i/>
          <w:iCs/>
          <w:sz w:val="28"/>
          <w:szCs w:val="28"/>
        </w:rPr>
        <w:t xml:space="preserve">методу долевого участия </w:t>
      </w:r>
      <w:r w:rsidRPr="002740C0">
        <w:rPr>
          <w:rFonts w:ascii="Times New Roman" w:hAnsi="Times New Roman" w:cs="Times New Roman"/>
          <w:i/>
          <w:iCs/>
          <w:sz w:val="28"/>
          <w:szCs w:val="28"/>
        </w:rPr>
        <w:t>согласно МСФО (IAS) 28.</w:t>
      </w:r>
    </w:p>
    <w:p w:rsidR="00652B9C" w:rsidRPr="00A229CC" w:rsidRDefault="00C83E2D" w:rsidP="000A6884">
      <w:pPr>
        <w:pStyle w:val="ab"/>
        <w:autoSpaceDE w:val="0"/>
        <w:autoSpaceDN w:val="0"/>
        <w:adjustRightInd w:val="0"/>
        <w:spacing w:after="0" w:line="240" w:lineRule="auto"/>
        <w:ind w:left="0" w:firstLine="567"/>
        <w:jc w:val="both"/>
        <w:rPr>
          <w:rFonts w:ascii="Times New Roman" w:hAnsi="Times New Roman" w:cs="Times New Roman"/>
          <w:bCs/>
          <w:iCs/>
          <w:sz w:val="28"/>
          <w:szCs w:val="28"/>
        </w:rPr>
      </w:pPr>
      <w:r w:rsidRPr="00A229CC">
        <w:rPr>
          <w:rFonts w:ascii="Times New Roman" w:hAnsi="Times New Roman" w:cs="Times New Roman"/>
          <w:bCs/>
          <w:iCs/>
          <w:sz w:val="28"/>
          <w:szCs w:val="28"/>
        </w:rPr>
        <w:t>Отдельная финансовая отчетность</w:t>
      </w:r>
      <w:r w:rsidR="000A6884" w:rsidRPr="000A6884">
        <w:rPr>
          <w:rFonts w:ascii="Times New Roman" w:hAnsi="Times New Roman" w:cs="Times New Roman"/>
          <w:bCs/>
          <w:iCs/>
          <w:sz w:val="28"/>
          <w:szCs w:val="28"/>
        </w:rPr>
        <w:t xml:space="preserve"> </w:t>
      </w:r>
      <w:r w:rsidRPr="00A229CC">
        <w:rPr>
          <w:rFonts w:ascii="Times New Roman" w:hAnsi="Times New Roman" w:cs="Times New Roman"/>
          <w:bCs/>
          <w:iCs/>
          <w:sz w:val="28"/>
          <w:szCs w:val="28"/>
        </w:rPr>
        <w:t>В своей отдельной финансовой отчетности участник совместной операции или совместного</w:t>
      </w:r>
      <w:r w:rsidR="00A229CC" w:rsidRPr="00A229CC">
        <w:rPr>
          <w:rFonts w:ascii="Times New Roman" w:hAnsi="Times New Roman" w:cs="Times New Roman"/>
          <w:bCs/>
          <w:iCs/>
          <w:sz w:val="28"/>
          <w:szCs w:val="28"/>
        </w:rPr>
        <w:t xml:space="preserve"> </w:t>
      </w:r>
      <w:r w:rsidRPr="00A229CC">
        <w:rPr>
          <w:rFonts w:ascii="Times New Roman" w:hAnsi="Times New Roman" w:cs="Times New Roman"/>
          <w:bCs/>
          <w:iCs/>
          <w:sz w:val="28"/>
          <w:szCs w:val="28"/>
        </w:rPr>
        <w:t>предприятия учитывает свою долю участия:</w:t>
      </w:r>
      <w:r w:rsidR="00A229CC" w:rsidRPr="00A229CC">
        <w:rPr>
          <w:rFonts w:ascii="Times New Roman" w:hAnsi="Times New Roman" w:cs="Times New Roman"/>
          <w:bCs/>
          <w:iCs/>
          <w:sz w:val="28"/>
          <w:szCs w:val="28"/>
        </w:rPr>
        <w:t xml:space="preserve"> </w:t>
      </w:r>
      <w:r w:rsidRPr="00A229CC">
        <w:rPr>
          <w:rFonts w:ascii="Times New Roman" w:hAnsi="Times New Roman" w:cs="Times New Roman"/>
          <w:bCs/>
          <w:iCs/>
          <w:sz w:val="28"/>
          <w:szCs w:val="28"/>
        </w:rPr>
        <w:t xml:space="preserve"> в совместной операции – как для совместных операций (как указано выше)</w:t>
      </w:r>
      <w:r w:rsidR="00A229CC" w:rsidRPr="00A229CC">
        <w:rPr>
          <w:rFonts w:ascii="Times New Roman" w:hAnsi="Times New Roman" w:cs="Times New Roman"/>
          <w:bCs/>
          <w:iCs/>
          <w:sz w:val="28"/>
          <w:szCs w:val="28"/>
        </w:rPr>
        <w:t xml:space="preserve"> </w:t>
      </w:r>
      <w:r w:rsidRPr="00A229CC">
        <w:rPr>
          <w:rFonts w:ascii="Times New Roman" w:hAnsi="Times New Roman" w:cs="Times New Roman"/>
          <w:bCs/>
          <w:iCs/>
          <w:sz w:val="28"/>
          <w:szCs w:val="28"/>
        </w:rPr>
        <w:t xml:space="preserve"> в совместном предприятии - в соответствии с МСФО (IAS) 27.</w:t>
      </w:r>
      <w:r w:rsidR="00A229CC" w:rsidRPr="00A229CC">
        <w:rPr>
          <w:rFonts w:ascii="Times New Roman" w:hAnsi="Times New Roman" w:cs="Times New Roman"/>
          <w:bCs/>
          <w:iCs/>
          <w:sz w:val="28"/>
          <w:szCs w:val="28"/>
        </w:rPr>
        <w:t xml:space="preserve"> </w:t>
      </w:r>
      <w:r w:rsidRPr="00A229CC">
        <w:rPr>
          <w:rFonts w:ascii="Times New Roman" w:hAnsi="Times New Roman" w:cs="Times New Roman"/>
          <w:bCs/>
          <w:iCs/>
          <w:sz w:val="28"/>
          <w:szCs w:val="28"/>
        </w:rPr>
        <w:t>В своей отдельной финансовой отчетности сторона, участвующая в соглашении о совместном</w:t>
      </w:r>
      <w:r w:rsidR="00A229CC" w:rsidRPr="00A229CC">
        <w:rPr>
          <w:rFonts w:ascii="Times New Roman" w:hAnsi="Times New Roman" w:cs="Times New Roman"/>
          <w:bCs/>
          <w:iCs/>
          <w:sz w:val="28"/>
          <w:szCs w:val="28"/>
        </w:rPr>
        <w:t xml:space="preserve"> </w:t>
      </w:r>
      <w:r w:rsidRPr="00A229CC">
        <w:rPr>
          <w:rFonts w:ascii="Times New Roman" w:hAnsi="Times New Roman" w:cs="Times New Roman"/>
          <w:bCs/>
          <w:iCs/>
          <w:sz w:val="28"/>
          <w:szCs w:val="28"/>
        </w:rPr>
        <w:t>предпринимательстве, но не имеющая совместного контроля, учитывает свою долю участия:</w:t>
      </w:r>
      <w:r w:rsidR="00A229CC" w:rsidRPr="00A229CC">
        <w:rPr>
          <w:rFonts w:ascii="Times New Roman" w:hAnsi="Times New Roman" w:cs="Times New Roman"/>
          <w:bCs/>
          <w:iCs/>
          <w:sz w:val="28"/>
          <w:szCs w:val="28"/>
        </w:rPr>
        <w:t xml:space="preserve"> </w:t>
      </w:r>
      <w:r w:rsidRPr="00A229CC">
        <w:rPr>
          <w:rFonts w:ascii="Times New Roman" w:hAnsi="Times New Roman" w:cs="Times New Roman"/>
          <w:bCs/>
          <w:iCs/>
          <w:sz w:val="28"/>
          <w:szCs w:val="28"/>
        </w:rPr>
        <w:t xml:space="preserve"> в совместной операции - как для совместных операций (как указано выше);</w:t>
      </w:r>
      <w:r w:rsidR="00A229CC" w:rsidRPr="00A229CC">
        <w:rPr>
          <w:rFonts w:ascii="Times New Roman" w:hAnsi="Times New Roman" w:cs="Times New Roman"/>
          <w:bCs/>
          <w:iCs/>
          <w:sz w:val="28"/>
          <w:szCs w:val="28"/>
        </w:rPr>
        <w:t xml:space="preserve"> </w:t>
      </w:r>
      <w:r w:rsidRPr="00A229CC">
        <w:rPr>
          <w:rFonts w:ascii="Times New Roman" w:hAnsi="Times New Roman" w:cs="Times New Roman"/>
          <w:bCs/>
          <w:iCs/>
          <w:sz w:val="28"/>
          <w:szCs w:val="28"/>
        </w:rPr>
        <w:t>в совместном предприятии - в соответствии с МСФО (IFRS) 9, кроме случая, когда</w:t>
      </w:r>
      <w:r w:rsidR="00A229CC" w:rsidRPr="00A229CC">
        <w:rPr>
          <w:rFonts w:ascii="Times New Roman" w:hAnsi="Times New Roman" w:cs="Times New Roman"/>
          <w:bCs/>
          <w:iCs/>
          <w:sz w:val="28"/>
          <w:szCs w:val="28"/>
        </w:rPr>
        <w:t xml:space="preserve"> </w:t>
      </w:r>
      <w:r w:rsidRPr="00A229CC">
        <w:rPr>
          <w:rFonts w:ascii="Times New Roman" w:hAnsi="Times New Roman" w:cs="Times New Roman"/>
          <w:bCs/>
          <w:iCs/>
          <w:sz w:val="28"/>
          <w:szCs w:val="28"/>
        </w:rPr>
        <w:t>предприятие имеет существенное влияние в совместном предприятии, - в этом случае оно</w:t>
      </w:r>
      <w:r w:rsidR="00A229CC" w:rsidRPr="00A229CC">
        <w:rPr>
          <w:rFonts w:ascii="Times New Roman" w:hAnsi="Times New Roman" w:cs="Times New Roman"/>
          <w:bCs/>
          <w:iCs/>
          <w:sz w:val="28"/>
          <w:szCs w:val="28"/>
        </w:rPr>
        <w:t xml:space="preserve"> </w:t>
      </w:r>
      <w:r w:rsidRPr="00A229CC">
        <w:rPr>
          <w:rFonts w:ascii="Times New Roman" w:hAnsi="Times New Roman" w:cs="Times New Roman"/>
          <w:bCs/>
          <w:iCs/>
          <w:sz w:val="28"/>
          <w:szCs w:val="28"/>
        </w:rPr>
        <w:t>применяет МСФО (IAS) 27.</w:t>
      </w:r>
      <w:r w:rsidRPr="00A229CC">
        <w:rPr>
          <w:rFonts w:ascii="Times New Roman" w:hAnsi="Times New Roman" w:cs="Times New Roman"/>
          <w:iCs/>
          <w:sz w:val="28"/>
          <w:szCs w:val="28"/>
        </w:rPr>
        <w:t>__</w:t>
      </w:r>
    </w:p>
    <w:p w:rsidR="00652B9C" w:rsidRPr="002740C0" w:rsidRDefault="00652B9C" w:rsidP="002740C0">
      <w:pPr>
        <w:spacing w:after="0" w:line="240" w:lineRule="auto"/>
        <w:ind w:firstLine="708"/>
        <w:jc w:val="both"/>
        <w:rPr>
          <w:rFonts w:ascii="Times New Roman" w:hAnsi="Times New Roman" w:cs="Times New Roman"/>
          <w:sz w:val="28"/>
          <w:szCs w:val="28"/>
        </w:rPr>
      </w:pPr>
    </w:p>
    <w:p w:rsidR="006C4547" w:rsidRPr="006C4547" w:rsidRDefault="006C4547" w:rsidP="006C4547">
      <w:pPr>
        <w:spacing w:after="0" w:line="240" w:lineRule="auto"/>
        <w:jc w:val="both"/>
        <w:rPr>
          <w:rFonts w:ascii="Times New Roman" w:hAnsi="Times New Roman" w:cs="Times New Roman"/>
          <w:b/>
          <w:sz w:val="28"/>
          <w:szCs w:val="28"/>
        </w:rPr>
      </w:pPr>
      <w:r w:rsidRPr="006C4547">
        <w:rPr>
          <w:rFonts w:ascii="Times New Roman" w:hAnsi="Times New Roman" w:cs="Times New Roman"/>
          <w:b/>
          <w:sz w:val="28"/>
          <w:szCs w:val="28"/>
        </w:rPr>
        <w:t>Контрольные вопросы:</w:t>
      </w:r>
    </w:p>
    <w:p w:rsidR="006C4547" w:rsidRPr="006C4547" w:rsidRDefault="006C4547" w:rsidP="006C4547">
      <w:pPr>
        <w:pStyle w:val="ab"/>
        <w:numPr>
          <w:ilvl w:val="1"/>
          <w:numId w:val="71"/>
        </w:numPr>
        <w:autoSpaceDE w:val="0"/>
        <w:autoSpaceDN w:val="0"/>
        <w:adjustRightInd w:val="0"/>
        <w:spacing w:after="0" w:line="240" w:lineRule="auto"/>
        <w:jc w:val="both"/>
        <w:rPr>
          <w:rFonts w:ascii="Times New Roman" w:hAnsi="Times New Roman" w:cs="Times New Roman"/>
          <w:bCs/>
          <w:sz w:val="28"/>
          <w:szCs w:val="28"/>
        </w:rPr>
      </w:pPr>
      <w:r w:rsidRPr="006C4547">
        <w:rPr>
          <w:rFonts w:ascii="Times New Roman" w:hAnsi="Times New Roman" w:cs="Times New Roman"/>
          <w:bCs/>
          <w:sz w:val="28"/>
          <w:szCs w:val="28"/>
        </w:rPr>
        <w:t>Перечислите о</w:t>
      </w:r>
      <w:r w:rsidR="000A6884" w:rsidRPr="006C4547">
        <w:rPr>
          <w:rFonts w:ascii="Times New Roman" w:hAnsi="Times New Roman" w:cs="Times New Roman"/>
          <w:bCs/>
          <w:sz w:val="28"/>
          <w:szCs w:val="28"/>
        </w:rPr>
        <w:t>сновные требования</w:t>
      </w:r>
      <w:r w:rsidRPr="006C4547">
        <w:rPr>
          <w:rFonts w:ascii="Times New Roman" w:hAnsi="Times New Roman" w:cs="Times New Roman"/>
          <w:bCs/>
          <w:sz w:val="28"/>
          <w:szCs w:val="28"/>
        </w:rPr>
        <w:t xml:space="preserve"> при применении МСФО 31</w:t>
      </w:r>
    </w:p>
    <w:p w:rsidR="006C4547" w:rsidRPr="006C4547" w:rsidRDefault="000A6884" w:rsidP="006C4547">
      <w:pPr>
        <w:pStyle w:val="ab"/>
        <w:numPr>
          <w:ilvl w:val="1"/>
          <w:numId w:val="71"/>
        </w:numPr>
        <w:autoSpaceDE w:val="0"/>
        <w:autoSpaceDN w:val="0"/>
        <w:adjustRightInd w:val="0"/>
        <w:spacing w:after="0" w:line="240" w:lineRule="auto"/>
        <w:jc w:val="both"/>
        <w:rPr>
          <w:rFonts w:ascii="Times New Roman" w:hAnsi="Times New Roman" w:cs="Times New Roman"/>
          <w:bCs/>
          <w:sz w:val="28"/>
          <w:szCs w:val="28"/>
        </w:rPr>
      </w:pPr>
      <w:r w:rsidRPr="006C4547">
        <w:rPr>
          <w:rFonts w:ascii="Times New Roman" w:hAnsi="Times New Roman" w:cs="Times New Roman"/>
          <w:bCs/>
          <w:iCs/>
          <w:sz w:val="28"/>
          <w:szCs w:val="28"/>
        </w:rPr>
        <w:t>Охарактеризуйте виды соглашений о совместном предпринимательстве</w:t>
      </w:r>
    </w:p>
    <w:p w:rsidR="006C4547" w:rsidRPr="006C4547" w:rsidRDefault="000A6884" w:rsidP="006C4547">
      <w:pPr>
        <w:pStyle w:val="ab"/>
        <w:numPr>
          <w:ilvl w:val="1"/>
          <w:numId w:val="71"/>
        </w:numPr>
        <w:autoSpaceDE w:val="0"/>
        <w:autoSpaceDN w:val="0"/>
        <w:adjustRightInd w:val="0"/>
        <w:spacing w:after="0" w:line="240" w:lineRule="auto"/>
        <w:jc w:val="both"/>
        <w:rPr>
          <w:rFonts w:ascii="Times New Roman" w:hAnsi="Times New Roman" w:cs="Times New Roman"/>
          <w:bCs/>
          <w:sz w:val="28"/>
          <w:szCs w:val="28"/>
        </w:rPr>
      </w:pPr>
      <w:r w:rsidRPr="006C4547">
        <w:rPr>
          <w:rFonts w:ascii="Times New Roman" w:hAnsi="Times New Roman" w:cs="Times New Roman"/>
          <w:iCs/>
          <w:sz w:val="28"/>
          <w:szCs w:val="28"/>
        </w:rPr>
        <w:t>Что отражает</w:t>
      </w:r>
      <w:r w:rsidRPr="006C4547">
        <w:rPr>
          <w:rFonts w:ascii="Times New Roman" w:hAnsi="Times New Roman" w:cs="Times New Roman"/>
          <w:bCs/>
          <w:iCs/>
          <w:sz w:val="28"/>
          <w:szCs w:val="28"/>
        </w:rPr>
        <w:t xml:space="preserve"> в</w:t>
      </w:r>
      <w:r w:rsidRPr="006C4547">
        <w:rPr>
          <w:rFonts w:ascii="Times New Roman" w:hAnsi="Times New Roman" w:cs="Times New Roman"/>
          <w:iCs/>
          <w:sz w:val="28"/>
          <w:szCs w:val="28"/>
        </w:rPr>
        <w:t xml:space="preserve"> отношении своих долей в совместных операциях участник совместной операции </w:t>
      </w:r>
    </w:p>
    <w:p w:rsidR="006C4547" w:rsidRPr="006C4547" w:rsidRDefault="000A6884" w:rsidP="006C4547">
      <w:pPr>
        <w:pStyle w:val="ab"/>
        <w:numPr>
          <w:ilvl w:val="1"/>
          <w:numId w:val="71"/>
        </w:numPr>
        <w:autoSpaceDE w:val="0"/>
        <w:autoSpaceDN w:val="0"/>
        <w:adjustRightInd w:val="0"/>
        <w:spacing w:after="0" w:line="240" w:lineRule="auto"/>
        <w:jc w:val="both"/>
        <w:rPr>
          <w:rFonts w:ascii="Times New Roman" w:hAnsi="Times New Roman" w:cs="Times New Roman"/>
          <w:bCs/>
          <w:sz w:val="28"/>
          <w:szCs w:val="28"/>
        </w:rPr>
      </w:pPr>
      <w:r w:rsidRPr="006C4547">
        <w:rPr>
          <w:rFonts w:ascii="Times New Roman" w:hAnsi="Times New Roman" w:cs="Times New Roman"/>
          <w:bCs/>
          <w:iCs/>
          <w:sz w:val="28"/>
          <w:szCs w:val="28"/>
        </w:rPr>
        <w:t>Приведите пример по учету  продажи или взносов активов в совместную операцию</w:t>
      </w:r>
    </w:p>
    <w:p w:rsidR="00652B9C" w:rsidRPr="006021D5" w:rsidRDefault="000A6884" w:rsidP="006C4547">
      <w:pPr>
        <w:pStyle w:val="ab"/>
        <w:numPr>
          <w:ilvl w:val="1"/>
          <w:numId w:val="71"/>
        </w:numPr>
        <w:autoSpaceDE w:val="0"/>
        <w:autoSpaceDN w:val="0"/>
        <w:adjustRightInd w:val="0"/>
        <w:spacing w:after="0" w:line="240" w:lineRule="auto"/>
        <w:jc w:val="both"/>
        <w:rPr>
          <w:rFonts w:ascii="Times New Roman" w:hAnsi="Times New Roman" w:cs="Times New Roman"/>
          <w:bCs/>
          <w:sz w:val="28"/>
          <w:szCs w:val="28"/>
        </w:rPr>
      </w:pPr>
      <w:r w:rsidRPr="006C4547">
        <w:rPr>
          <w:rFonts w:ascii="Times New Roman" w:hAnsi="Times New Roman" w:cs="Times New Roman"/>
          <w:iCs/>
          <w:sz w:val="28"/>
          <w:szCs w:val="28"/>
        </w:rPr>
        <w:t xml:space="preserve">Согласно какому  МСФО в консолидированной финансовой отчетности  показывают свою часть в совместном предприятии по </w:t>
      </w:r>
      <w:r w:rsidRPr="006C4547">
        <w:rPr>
          <w:rFonts w:ascii="Times New Roman" w:hAnsi="Times New Roman" w:cs="Times New Roman"/>
          <w:bCs/>
          <w:iCs/>
          <w:sz w:val="28"/>
          <w:szCs w:val="28"/>
        </w:rPr>
        <w:t xml:space="preserve">методу долевого участия </w:t>
      </w:r>
    </w:p>
    <w:p w:rsidR="006021D5" w:rsidRPr="006C4547" w:rsidRDefault="006021D5" w:rsidP="006021D5">
      <w:pPr>
        <w:pStyle w:val="ab"/>
        <w:autoSpaceDE w:val="0"/>
        <w:autoSpaceDN w:val="0"/>
        <w:adjustRightInd w:val="0"/>
        <w:spacing w:after="0" w:line="240" w:lineRule="auto"/>
        <w:jc w:val="both"/>
        <w:rPr>
          <w:rFonts w:ascii="Times New Roman" w:hAnsi="Times New Roman" w:cs="Times New Roman"/>
          <w:bCs/>
          <w:sz w:val="28"/>
          <w:szCs w:val="28"/>
        </w:rPr>
      </w:pPr>
    </w:p>
    <w:p w:rsidR="0022255E" w:rsidRDefault="0022255E" w:rsidP="002740C0">
      <w:pPr>
        <w:spacing w:after="0" w:line="240" w:lineRule="auto"/>
        <w:jc w:val="both"/>
        <w:rPr>
          <w:rFonts w:ascii="Times New Roman" w:hAnsi="Times New Roman" w:cs="Times New Roman"/>
          <w:b/>
          <w:sz w:val="28"/>
          <w:szCs w:val="28"/>
        </w:rPr>
      </w:pPr>
      <w:r w:rsidRPr="002740C0">
        <w:rPr>
          <w:rFonts w:ascii="Times New Roman" w:hAnsi="Times New Roman" w:cs="Times New Roman"/>
          <w:b/>
          <w:sz w:val="28"/>
          <w:szCs w:val="28"/>
          <w:lang w:val="kk-KZ"/>
        </w:rPr>
        <w:lastRenderedPageBreak/>
        <w:t xml:space="preserve">Тема 13. </w:t>
      </w:r>
      <w:r w:rsidRPr="002740C0">
        <w:rPr>
          <w:rFonts w:ascii="Times New Roman" w:hAnsi="Times New Roman" w:cs="Times New Roman"/>
          <w:b/>
          <w:sz w:val="28"/>
          <w:szCs w:val="28"/>
        </w:rPr>
        <w:t>Промежуточная финансовая отчетность</w:t>
      </w:r>
    </w:p>
    <w:p w:rsidR="00A32651" w:rsidRPr="002740C0" w:rsidRDefault="00A32651" w:rsidP="002740C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25</w:t>
      </w:r>
    </w:p>
    <w:p w:rsidR="0022255E" w:rsidRPr="002740C0" w:rsidRDefault="0022255E" w:rsidP="006C4547">
      <w:pPr>
        <w:pStyle w:val="ab"/>
        <w:numPr>
          <w:ilvl w:val="0"/>
          <w:numId w:val="34"/>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Цель и сфера применения стандарта. </w:t>
      </w:r>
    </w:p>
    <w:p w:rsidR="0022255E" w:rsidRPr="002740C0" w:rsidRDefault="0022255E" w:rsidP="006C4547">
      <w:pPr>
        <w:pStyle w:val="ab"/>
        <w:numPr>
          <w:ilvl w:val="0"/>
          <w:numId w:val="34"/>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Представления промежуточной финансовой отчетности.</w:t>
      </w:r>
    </w:p>
    <w:p w:rsidR="0022255E" w:rsidRDefault="0022255E" w:rsidP="006C4547">
      <w:pPr>
        <w:pStyle w:val="ab"/>
        <w:numPr>
          <w:ilvl w:val="0"/>
          <w:numId w:val="34"/>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 Раскрытие в годовых финансовых отчетах. </w:t>
      </w:r>
    </w:p>
    <w:p w:rsidR="00DE1743" w:rsidRDefault="00DE1743" w:rsidP="00DE1743">
      <w:pPr>
        <w:pStyle w:val="ab"/>
        <w:spacing w:after="0" w:line="240" w:lineRule="auto"/>
        <w:ind w:left="0"/>
        <w:jc w:val="both"/>
        <w:rPr>
          <w:rFonts w:ascii="Times New Roman" w:hAnsi="Times New Roman" w:cs="Times New Roman"/>
          <w:sz w:val="28"/>
          <w:szCs w:val="28"/>
        </w:rPr>
      </w:pPr>
    </w:p>
    <w:p w:rsidR="00BB7FA6" w:rsidRDefault="005D31C3" w:rsidP="00BB7FA6">
      <w:pPr>
        <w:pStyle w:val="ab"/>
        <w:spacing w:after="0" w:line="240" w:lineRule="auto"/>
        <w:ind w:left="0" w:firstLine="567"/>
        <w:jc w:val="both"/>
        <w:rPr>
          <w:rFonts w:ascii="Times New Roman" w:hAnsi="Times New Roman" w:cs="Times New Roman"/>
          <w:sz w:val="28"/>
          <w:szCs w:val="28"/>
        </w:rPr>
      </w:pPr>
      <w:r w:rsidRPr="002740C0">
        <w:rPr>
          <w:rFonts w:ascii="Times New Roman" w:hAnsi="Times New Roman" w:cs="Times New Roman"/>
          <w:sz w:val="28"/>
          <w:szCs w:val="28"/>
        </w:rPr>
        <w:t>Международные Стандарты Финансовой Отчетности (МСФО) не требуют обязательного составления промежуточной финансовой отчетности. На практике такое требование часто предъявляется фондовыми биржами или аналогичными институтами к компаниям, чьи акции свободно обращаются на рынке.</w:t>
      </w:r>
      <w:r w:rsidR="00BB7FA6">
        <w:rPr>
          <w:rFonts w:ascii="Times New Roman" w:hAnsi="Times New Roman" w:cs="Times New Roman"/>
          <w:sz w:val="28"/>
          <w:szCs w:val="28"/>
        </w:rPr>
        <w:t xml:space="preserve"> </w:t>
      </w:r>
      <w:r w:rsidRPr="002740C0">
        <w:rPr>
          <w:rFonts w:ascii="Times New Roman" w:hAnsi="Times New Roman" w:cs="Times New Roman"/>
          <w:sz w:val="28"/>
          <w:szCs w:val="28"/>
        </w:rPr>
        <w:t>МCФО (IAS) 34 «Промежуточная финансовая отчетность» применяется в том случае, если от компании требуется представление промежуточной финансовой отчетности, или компания по своему усмотрению формирует промежуточные отчеты. Однако, КМСФО поощряет компании, чьи акции и другие ценные бумаги обращаются на рынке, публиковать промежуточную финансовую отчетность.</w:t>
      </w:r>
    </w:p>
    <w:p w:rsidR="005D31C3" w:rsidRPr="002740C0" w:rsidRDefault="005D31C3" w:rsidP="00BB7FA6">
      <w:pPr>
        <w:pStyle w:val="ab"/>
        <w:spacing w:after="0" w:line="240" w:lineRule="auto"/>
        <w:ind w:left="0"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В соответствии с МСФО (IAS) 34 компании имеют право готовить полный набор финансовой отчетности для каждого промежуточного периода, включая:</w:t>
      </w:r>
    </w:p>
    <w:p w:rsidR="005D31C3" w:rsidRPr="002740C0" w:rsidRDefault="005D31C3" w:rsidP="006C4547">
      <w:pPr>
        <w:pStyle w:val="ab"/>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Отчет о финансовом положении.</w:t>
      </w:r>
    </w:p>
    <w:p w:rsidR="005D31C3" w:rsidRPr="002740C0" w:rsidRDefault="005D31C3" w:rsidP="006C4547">
      <w:pPr>
        <w:pStyle w:val="ab"/>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Отчет о совокупном доходе.</w:t>
      </w:r>
    </w:p>
    <w:p w:rsidR="005D31C3" w:rsidRPr="002740C0" w:rsidRDefault="005D31C3" w:rsidP="006C4547">
      <w:pPr>
        <w:pStyle w:val="ab"/>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Отчет об изменениях капитала.</w:t>
      </w:r>
    </w:p>
    <w:p w:rsidR="005D31C3" w:rsidRPr="002740C0" w:rsidRDefault="005D31C3" w:rsidP="006C4547">
      <w:pPr>
        <w:pStyle w:val="ab"/>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Отчет о движении денежных средств.</w:t>
      </w:r>
    </w:p>
    <w:p w:rsidR="00BB7FA6" w:rsidRDefault="005D31C3" w:rsidP="006C4547">
      <w:pPr>
        <w:pStyle w:val="ab"/>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Примечания к финансовой отчетности.</w:t>
      </w:r>
    </w:p>
    <w:p w:rsidR="005D31C3" w:rsidRPr="002740C0" w:rsidRDefault="005D31C3" w:rsidP="00BB7FA6">
      <w:pPr>
        <w:pStyle w:val="ab"/>
        <w:spacing w:after="0" w:line="240" w:lineRule="auto"/>
        <w:ind w:left="0" w:firstLine="567"/>
        <w:jc w:val="both"/>
        <w:rPr>
          <w:rFonts w:ascii="Times New Roman" w:hAnsi="Times New Roman" w:cs="Times New Roman"/>
          <w:sz w:val="28"/>
          <w:szCs w:val="28"/>
        </w:rPr>
      </w:pPr>
      <w:r w:rsidRPr="002740C0">
        <w:rPr>
          <w:rFonts w:ascii="Times New Roman" w:hAnsi="Times New Roman" w:cs="Times New Roman"/>
          <w:sz w:val="28"/>
          <w:szCs w:val="28"/>
        </w:rPr>
        <w:t>Эти финансовые отчеты должны полностью соответствовать требованиям МСФО (IAS) 1 «Представление финансовой отчетности».</w:t>
      </w:r>
    </w:p>
    <w:p w:rsidR="00BB7FA6" w:rsidRDefault="005D31C3" w:rsidP="006C4547">
      <w:pPr>
        <w:spacing w:after="0" w:line="240" w:lineRule="auto"/>
        <w:jc w:val="both"/>
        <w:rPr>
          <w:rFonts w:ascii="Times New Roman" w:hAnsi="Times New Roman" w:cs="Times New Roman"/>
          <w:sz w:val="28"/>
          <w:szCs w:val="28"/>
        </w:rPr>
      </w:pPr>
      <w:r w:rsidRPr="006C4547">
        <w:rPr>
          <w:rFonts w:ascii="Times New Roman" w:hAnsi="Times New Roman" w:cs="Times New Roman"/>
          <w:sz w:val="28"/>
          <w:szCs w:val="28"/>
        </w:rPr>
        <w:t>Тем не менее, данный стандарт не требует от компаний подготовки настолько подробной информации.</w:t>
      </w:r>
      <w:r w:rsidR="00BB7FA6">
        <w:rPr>
          <w:rFonts w:ascii="Times New Roman" w:hAnsi="Times New Roman" w:cs="Times New Roman"/>
          <w:sz w:val="28"/>
          <w:szCs w:val="28"/>
        </w:rPr>
        <w:t xml:space="preserve"> </w:t>
      </w:r>
      <w:r w:rsidRPr="006C4547">
        <w:rPr>
          <w:rFonts w:ascii="Times New Roman" w:hAnsi="Times New Roman" w:cs="Times New Roman"/>
          <w:sz w:val="28"/>
          <w:szCs w:val="28"/>
        </w:rPr>
        <w:t>Разрешается составление сжатых версий перечисленных выше финансовых отчетов, которые должны включать основные заголовки и промежуточные суммы, включенные в самую последнюю годовую финансовую отчетность. МСФО (IAS) 34 устанавливает минимальные требования к информации, раскрываемой в примечаниях к сжатой финансовой отчетности. По существу, в примечаниях следует раскрывать любые необычные статьи и влияние любых сезонных факторов на промежуточные данные.</w:t>
      </w:r>
    </w:p>
    <w:p w:rsidR="005D31C3" w:rsidRPr="006C4547" w:rsidRDefault="005D31C3" w:rsidP="00BB7FA6">
      <w:pPr>
        <w:spacing w:after="0" w:line="240" w:lineRule="auto"/>
        <w:ind w:firstLine="567"/>
        <w:jc w:val="both"/>
        <w:rPr>
          <w:rFonts w:ascii="Times New Roman" w:hAnsi="Times New Roman" w:cs="Times New Roman"/>
          <w:sz w:val="28"/>
          <w:szCs w:val="28"/>
        </w:rPr>
      </w:pPr>
      <w:r w:rsidRPr="006C4547">
        <w:rPr>
          <w:rFonts w:ascii="Times New Roman" w:hAnsi="Times New Roman" w:cs="Times New Roman"/>
          <w:sz w:val="28"/>
          <w:szCs w:val="28"/>
        </w:rPr>
        <w:t xml:space="preserve"> Согласно МСФО (IAS) 34, промежуточная финансовая отчетность должна включать отчеты (полные или сжатые) за следующие периоды:</w:t>
      </w:r>
    </w:p>
    <w:p w:rsidR="00DE1743" w:rsidRDefault="005D31C3" w:rsidP="00DE1743">
      <w:pPr>
        <w:pStyle w:val="ab"/>
        <w:numPr>
          <w:ilvl w:val="2"/>
          <w:numId w:val="71"/>
        </w:numPr>
        <w:spacing w:after="0" w:line="240" w:lineRule="auto"/>
        <w:jc w:val="both"/>
        <w:rPr>
          <w:rFonts w:ascii="Times New Roman" w:hAnsi="Times New Roman" w:cs="Times New Roman"/>
          <w:sz w:val="28"/>
          <w:szCs w:val="28"/>
        </w:rPr>
      </w:pPr>
      <w:r w:rsidRPr="00DE1743">
        <w:rPr>
          <w:rFonts w:ascii="Times New Roman" w:hAnsi="Times New Roman" w:cs="Times New Roman"/>
          <w:sz w:val="28"/>
          <w:szCs w:val="28"/>
        </w:rPr>
        <w:t>Отчет о финансовом положении по состоянию на конец текущего промежуточного периода и сравнительный отчет о финансовом положении по состоянию на конец непосредственно предшествовавшего финансового года.</w:t>
      </w:r>
    </w:p>
    <w:p w:rsidR="00DE1743" w:rsidRDefault="005D31C3" w:rsidP="00DE1743">
      <w:pPr>
        <w:pStyle w:val="ab"/>
        <w:numPr>
          <w:ilvl w:val="2"/>
          <w:numId w:val="71"/>
        </w:numPr>
        <w:spacing w:after="0" w:line="240" w:lineRule="auto"/>
        <w:jc w:val="both"/>
        <w:rPr>
          <w:rFonts w:ascii="Times New Roman" w:hAnsi="Times New Roman" w:cs="Times New Roman"/>
          <w:sz w:val="28"/>
          <w:szCs w:val="28"/>
        </w:rPr>
      </w:pPr>
      <w:r w:rsidRPr="00DE1743">
        <w:rPr>
          <w:rFonts w:ascii="Times New Roman" w:hAnsi="Times New Roman" w:cs="Times New Roman"/>
          <w:sz w:val="28"/>
          <w:szCs w:val="28"/>
        </w:rPr>
        <w:t>Отчет о совокупном доходе за текущий промежуточный период и нарастающим итогом за текущий год на отчетную дату вместе со сравнительными отчетами за сопоставимые промежуточные периоды.</w:t>
      </w:r>
    </w:p>
    <w:p w:rsidR="00DE1743" w:rsidRDefault="005D31C3" w:rsidP="00DE1743">
      <w:pPr>
        <w:pStyle w:val="ab"/>
        <w:numPr>
          <w:ilvl w:val="2"/>
          <w:numId w:val="71"/>
        </w:numPr>
        <w:spacing w:after="0" w:line="240" w:lineRule="auto"/>
        <w:jc w:val="both"/>
        <w:rPr>
          <w:rFonts w:ascii="Times New Roman" w:hAnsi="Times New Roman" w:cs="Times New Roman"/>
          <w:sz w:val="28"/>
          <w:szCs w:val="28"/>
        </w:rPr>
      </w:pPr>
      <w:r w:rsidRPr="00DE1743">
        <w:rPr>
          <w:rFonts w:ascii="Times New Roman" w:hAnsi="Times New Roman" w:cs="Times New Roman"/>
          <w:sz w:val="28"/>
          <w:szCs w:val="28"/>
        </w:rPr>
        <w:lastRenderedPageBreak/>
        <w:t>Отчетность, показывающая изменения в капитале, нарастающим итогом за текущий год на отчетную дату вместе со сравнительным отчетом за сопоставимый период.</w:t>
      </w:r>
    </w:p>
    <w:p w:rsidR="00BB7FA6" w:rsidRPr="00DE1743" w:rsidRDefault="005D31C3" w:rsidP="00DE1743">
      <w:pPr>
        <w:pStyle w:val="ab"/>
        <w:numPr>
          <w:ilvl w:val="2"/>
          <w:numId w:val="71"/>
        </w:numPr>
        <w:spacing w:after="0" w:line="240" w:lineRule="auto"/>
        <w:jc w:val="both"/>
        <w:rPr>
          <w:rFonts w:ascii="Times New Roman" w:hAnsi="Times New Roman" w:cs="Times New Roman"/>
          <w:sz w:val="28"/>
          <w:szCs w:val="28"/>
        </w:rPr>
      </w:pPr>
      <w:r w:rsidRPr="00DE1743">
        <w:rPr>
          <w:rFonts w:ascii="Times New Roman" w:hAnsi="Times New Roman" w:cs="Times New Roman"/>
          <w:sz w:val="28"/>
          <w:szCs w:val="28"/>
        </w:rPr>
        <w:t>Отчет о движении денежных средств нарастающим итогом за текущий год на отчетную дату вместе со сравнительным отчетом за сопоставимый период.</w:t>
      </w:r>
    </w:p>
    <w:p w:rsidR="00652B9C" w:rsidRPr="002740C0" w:rsidRDefault="005D31C3" w:rsidP="00BB7FA6">
      <w:pPr>
        <w:spacing w:after="0" w:line="240" w:lineRule="auto"/>
        <w:ind w:firstLine="567"/>
        <w:jc w:val="both"/>
        <w:rPr>
          <w:rFonts w:ascii="Times New Roman" w:hAnsi="Times New Roman" w:cs="Times New Roman"/>
          <w:sz w:val="28"/>
          <w:szCs w:val="28"/>
        </w:rPr>
      </w:pPr>
      <w:r w:rsidRPr="00BB7FA6">
        <w:rPr>
          <w:rFonts w:ascii="Times New Roman" w:hAnsi="Times New Roman" w:cs="Times New Roman"/>
          <w:sz w:val="28"/>
          <w:szCs w:val="28"/>
        </w:rPr>
        <w:t>В принципе МСФО (IAS) 34 рекоме</w:t>
      </w:r>
      <w:r w:rsidR="00BB7FA6" w:rsidRPr="00BB7FA6">
        <w:rPr>
          <w:rFonts w:ascii="Times New Roman" w:hAnsi="Times New Roman" w:cs="Times New Roman"/>
          <w:sz w:val="28"/>
          <w:szCs w:val="28"/>
        </w:rPr>
        <w:t xml:space="preserve">ндует использовать «дискретный» </w:t>
      </w:r>
      <w:r w:rsidRPr="00BB7FA6">
        <w:rPr>
          <w:rFonts w:ascii="Times New Roman" w:hAnsi="Times New Roman" w:cs="Times New Roman"/>
          <w:sz w:val="28"/>
          <w:szCs w:val="28"/>
        </w:rPr>
        <w:t>подход при составлении финансовой отчетности. Только в том случае, если суммы операций должны быть равномерно распределены в полной годовой финансовой отчетности (например, доходы от договора на строительство), такое распределение является уместным. Тем не менее, при создании резерва по налогу на прибыль в промежуточном финансовом отчете необходимо использовать ставку налога, которая фактически применяется к данной прибыли, и которая будет рассчитываться на основе оцененной прибыли за полный период.</w:t>
      </w:r>
      <w:r w:rsidR="00BB7FA6">
        <w:rPr>
          <w:rFonts w:ascii="Times New Roman" w:hAnsi="Times New Roman" w:cs="Times New Roman"/>
          <w:sz w:val="28"/>
          <w:szCs w:val="28"/>
        </w:rPr>
        <w:t xml:space="preserve"> </w:t>
      </w:r>
      <w:r w:rsidRPr="006C4547">
        <w:rPr>
          <w:rFonts w:ascii="Times New Roman" w:hAnsi="Times New Roman" w:cs="Times New Roman"/>
          <w:sz w:val="28"/>
          <w:szCs w:val="28"/>
        </w:rPr>
        <w:t>Как уже говорилось, необходимо раскрывать влияние операций, которые носят сезонный или необычный характер, в примечаниях к промежуточной финансовой отчетности.</w:t>
      </w:r>
    </w:p>
    <w:p w:rsidR="00912561" w:rsidRPr="002740C0" w:rsidRDefault="00912561" w:rsidP="00BB7FA6">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Промежуточная финансовая отчётность призвана дать обновленную информацию к данным,</w:t>
      </w:r>
      <w:r w:rsidR="00BB7FA6">
        <w:rPr>
          <w:rFonts w:ascii="Times New Roman" w:hAnsi="Times New Roman" w:cs="Times New Roman"/>
          <w:sz w:val="28"/>
          <w:szCs w:val="28"/>
        </w:rPr>
        <w:t xml:space="preserve"> </w:t>
      </w:r>
      <w:r w:rsidRPr="002740C0">
        <w:rPr>
          <w:rFonts w:ascii="Times New Roman" w:hAnsi="Times New Roman" w:cs="Times New Roman"/>
          <w:sz w:val="28"/>
          <w:szCs w:val="28"/>
        </w:rPr>
        <w:t>приведенным в последнем полном комплекте годовой финансовой отчётности. Соответственно,</w:t>
      </w:r>
      <w:r w:rsidR="00BB7FA6">
        <w:rPr>
          <w:rFonts w:ascii="Times New Roman" w:hAnsi="Times New Roman" w:cs="Times New Roman"/>
          <w:sz w:val="28"/>
          <w:szCs w:val="28"/>
        </w:rPr>
        <w:t xml:space="preserve"> </w:t>
      </w:r>
      <w:r w:rsidRPr="002740C0">
        <w:rPr>
          <w:rFonts w:ascii="Times New Roman" w:hAnsi="Times New Roman" w:cs="Times New Roman"/>
          <w:sz w:val="28"/>
          <w:szCs w:val="28"/>
        </w:rPr>
        <w:t>она фокусируется на новых видах деятельности, событиях и обстоятельствах, не дублируя</w:t>
      </w:r>
      <w:r w:rsidR="00BB7FA6">
        <w:rPr>
          <w:rFonts w:ascii="Times New Roman" w:hAnsi="Times New Roman" w:cs="Times New Roman"/>
          <w:sz w:val="28"/>
          <w:szCs w:val="28"/>
        </w:rPr>
        <w:t xml:space="preserve"> </w:t>
      </w:r>
      <w:r w:rsidRPr="002740C0">
        <w:rPr>
          <w:rFonts w:ascii="Times New Roman" w:hAnsi="Times New Roman" w:cs="Times New Roman"/>
          <w:sz w:val="28"/>
          <w:szCs w:val="28"/>
        </w:rPr>
        <w:t>информацию, которая ранее уже была представлена в отчетах.</w:t>
      </w:r>
      <w:r w:rsidR="00BB7FA6">
        <w:rPr>
          <w:rFonts w:ascii="Times New Roman" w:hAnsi="Times New Roman" w:cs="Times New Roman"/>
          <w:sz w:val="28"/>
          <w:szCs w:val="28"/>
        </w:rPr>
        <w:t xml:space="preserve"> </w:t>
      </w:r>
      <w:r w:rsidRPr="002740C0">
        <w:rPr>
          <w:rFonts w:ascii="Times New Roman" w:hAnsi="Times New Roman" w:cs="Times New Roman"/>
          <w:sz w:val="28"/>
          <w:szCs w:val="28"/>
        </w:rPr>
        <w:t>Из соображений своевременности и экономии затрат, а также во избежание повторения ранее</w:t>
      </w:r>
      <w:r w:rsidR="00BB7FA6">
        <w:rPr>
          <w:rFonts w:ascii="Times New Roman" w:hAnsi="Times New Roman" w:cs="Times New Roman"/>
          <w:sz w:val="28"/>
          <w:szCs w:val="28"/>
        </w:rPr>
        <w:t xml:space="preserve"> </w:t>
      </w:r>
      <w:r w:rsidRPr="002740C0">
        <w:rPr>
          <w:rFonts w:ascii="Times New Roman" w:hAnsi="Times New Roman" w:cs="Times New Roman"/>
          <w:sz w:val="28"/>
          <w:szCs w:val="28"/>
        </w:rPr>
        <w:t>представленной информации, предприятие может в добровольном или обязательном порядке</w:t>
      </w:r>
      <w:r w:rsidR="00BB7FA6">
        <w:rPr>
          <w:rFonts w:ascii="Times New Roman" w:hAnsi="Times New Roman" w:cs="Times New Roman"/>
          <w:sz w:val="28"/>
          <w:szCs w:val="28"/>
        </w:rPr>
        <w:t xml:space="preserve"> </w:t>
      </w:r>
      <w:r w:rsidRPr="002740C0">
        <w:rPr>
          <w:rFonts w:ascii="Times New Roman" w:hAnsi="Times New Roman" w:cs="Times New Roman"/>
          <w:sz w:val="28"/>
          <w:szCs w:val="28"/>
        </w:rPr>
        <w:t>представлять меньше информации по состоянию на промежуточные даты, чем в годовой</w:t>
      </w:r>
      <w:r w:rsidR="00AE2E6E" w:rsidRPr="002740C0">
        <w:rPr>
          <w:rFonts w:ascii="Times New Roman" w:hAnsi="Times New Roman" w:cs="Times New Roman"/>
          <w:sz w:val="28"/>
          <w:szCs w:val="28"/>
        </w:rPr>
        <w:t xml:space="preserve"> </w:t>
      </w:r>
      <w:r w:rsidRPr="002740C0">
        <w:rPr>
          <w:rFonts w:ascii="Times New Roman" w:hAnsi="Times New Roman" w:cs="Times New Roman"/>
          <w:sz w:val="28"/>
          <w:szCs w:val="28"/>
        </w:rPr>
        <w:t>финансовой отчетности.</w:t>
      </w:r>
      <w:r w:rsidR="00BB7FA6">
        <w:rPr>
          <w:rFonts w:ascii="Times New Roman" w:hAnsi="Times New Roman" w:cs="Times New Roman"/>
          <w:sz w:val="28"/>
          <w:szCs w:val="28"/>
        </w:rPr>
        <w:t xml:space="preserve"> </w:t>
      </w:r>
      <w:r w:rsidRPr="002740C0">
        <w:rPr>
          <w:rFonts w:ascii="Times New Roman" w:hAnsi="Times New Roman" w:cs="Times New Roman"/>
          <w:sz w:val="28"/>
          <w:szCs w:val="28"/>
        </w:rPr>
        <w:t>Компании могут быть обязаны публиковать промежуточную финансовую отчётность по</w:t>
      </w:r>
      <w:r w:rsidR="00BB7FA6">
        <w:rPr>
          <w:rFonts w:ascii="Times New Roman" w:hAnsi="Times New Roman" w:cs="Times New Roman"/>
          <w:sz w:val="28"/>
          <w:szCs w:val="28"/>
        </w:rPr>
        <w:t xml:space="preserve"> </w:t>
      </w:r>
      <w:r w:rsidRPr="002740C0">
        <w:rPr>
          <w:rFonts w:ascii="Times New Roman" w:hAnsi="Times New Roman" w:cs="Times New Roman"/>
          <w:sz w:val="28"/>
          <w:szCs w:val="28"/>
        </w:rPr>
        <w:t>требованию:</w:t>
      </w:r>
    </w:p>
    <w:p w:rsidR="00912561" w:rsidRPr="002740C0" w:rsidRDefault="00BB7FA6"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12561" w:rsidRPr="002740C0">
        <w:rPr>
          <w:rFonts w:ascii="Times New Roman" w:hAnsi="Times New Roman" w:cs="Times New Roman"/>
          <w:sz w:val="28"/>
          <w:szCs w:val="28"/>
        </w:rPr>
        <w:t>o правительства;</w:t>
      </w:r>
    </w:p>
    <w:p w:rsidR="00912561" w:rsidRPr="002740C0" w:rsidRDefault="00BB7FA6"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12561" w:rsidRPr="002740C0">
        <w:rPr>
          <w:rFonts w:ascii="Times New Roman" w:hAnsi="Times New Roman" w:cs="Times New Roman"/>
          <w:sz w:val="28"/>
          <w:szCs w:val="28"/>
        </w:rPr>
        <w:t>o органов регулирования рынков ценных бумаг;</w:t>
      </w:r>
    </w:p>
    <w:p w:rsidR="00912561" w:rsidRPr="002740C0" w:rsidRDefault="00BB7FA6"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o фондовых бирж; </w:t>
      </w:r>
    </w:p>
    <w:p w:rsidR="00912561" w:rsidRPr="002740C0" w:rsidRDefault="00BB7FA6"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12561" w:rsidRPr="002740C0">
        <w:rPr>
          <w:rFonts w:ascii="Times New Roman" w:hAnsi="Times New Roman" w:cs="Times New Roman"/>
          <w:sz w:val="28"/>
          <w:szCs w:val="28"/>
        </w:rPr>
        <w:t>o организации бухгалтерского учёта.</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i/>
          <w:iCs/>
          <w:sz w:val="28"/>
          <w:szCs w:val="28"/>
        </w:rPr>
        <w:t xml:space="preserve">Промежуточный период - </w:t>
      </w:r>
      <w:r w:rsidRPr="002740C0">
        <w:rPr>
          <w:rFonts w:ascii="Times New Roman" w:hAnsi="Times New Roman" w:cs="Times New Roman"/>
          <w:sz w:val="28"/>
          <w:szCs w:val="28"/>
        </w:rPr>
        <w:t>это отчетный период, который короче полного финансового года.</w:t>
      </w:r>
    </w:p>
    <w:p w:rsidR="00912561"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i/>
          <w:iCs/>
          <w:sz w:val="28"/>
          <w:szCs w:val="28"/>
        </w:rPr>
        <w:t xml:space="preserve">Промежуточная финансовая отчетность - </w:t>
      </w:r>
      <w:r w:rsidRPr="002740C0">
        <w:rPr>
          <w:rFonts w:ascii="Times New Roman" w:hAnsi="Times New Roman" w:cs="Times New Roman"/>
          <w:sz w:val="28"/>
          <w:szCs w:val="28"/>
        </w:rPr>
        <w:t>означает финансовую отчетность, содержащую</w:t>
      </w:r>
      <w:r w:rsidR="00A9513E">
        <w:rPr>
          <w:rFonts w:ascii="Times New Roman" w:hAnsi="Times New Roman" w:cs="Times New Roman"/>
          <w:sz w:val="28"/>
          <w:szCs w:val="28"/>
        </w:rPr>
        <w:t xml:space="preserve"> </w:t>
      </w:r>
      <w:r w:rsidRPr="002740C0">
        <w:rPr>
          <w:rFonts w:ascii="Times New Roman" w:hAnsi="Times New Roman" w:cs="Times New Roman"/>
          <w:sz w:val="28"/>
          <w:szCs w:val="28"/>
        </w:rPr>
        <w:t xml:space="preserve">полный комплект финансовых отчетов (как описано в МСФО (IAS) 1 </w:t>
      </w:r>
      <w:r w:rsidR="00CD326E">
        <w:rPr>
          <w:rFonts w:ascii="Times New Roman" w:hAnsi="Times New Roman" w:cs="Times New Roman"/>
          <w:sz w:val="28"/>
          <w:szCs w:val="28"/>
        </w:rPr>
        <w:t>«</w:t>
      </w:r>
      <w:r w:rsidRPr="002740C0">
        <w:rPr>
          <w:rFonts w:ascii="Times New Roman" w:hAnsi="Times New Roman" w:cs="Times New Roman"/>
          <w:sz w:val="28"/>
          <w:szCs w:val="28"/>
        </w:rPr>
        <w:t>Представление финансовой</w:t>
      </w:r>
      <w:r w:rsidR="00A9513E">
        <w:rPr>
          <w:rFonts w:ascii="Times New Roman" w:hAnsi="Times New Roman" w:cs="Times New Roman"/>
          <w:sz w:val="28"/>
          <w:szCs w:val="28"/>
        </w:rPr>
        <w:t xml:space="preserve"> </w:t>
      </w:r>
      <w:r w:rsidR="00CD326E">
        <w:rPr>
          <w:rFonts w:ascii="Times New Roman" w:hAnsi="Times New Roman" w:cs="Times New Roman"/>
          <w:sz w:val="28"/>
          <w:szCs w:val="28"/>
        </w:rPr>
        <w:t>отчетности»</w:t>
      </w:r>
      <w:r w:rsidRPr="002740C0">
        <w:rPr>
          <w:rFonts w:ascii="Times New Roman" w:hAnsi="Times New Roman" w:cs="Times New Roman"/>
          <w:sz w:val="28"/>
          <w:szCs w:val="28"/>
        </w:rPr>
        <w:t>) либо комплект сжатых финансовых отчетов за промежуточный период.</w:t>
      </w:r>
    </w:p>
    <w:p w:rsidR="004D0F7B" w:rsidRPr="002740C0" w:rsidRDefault="004D0F7B" w:rsidP="002740C0">
      <w:pPr>
        <w:autoSpaceDE w:val="0"/>
        <w:autoSpaceDN w:val="0"/>
        <w:adjustRightInd w:val="0"/>
        <w:spacing w:after="0" w:line="240" w:lineRule="auto"/>
        <w:jc w:val="both"/>
        <w:rPr>
          <w:rFonts w:ascii="Times New Roman" w:hAnsi="Times New Roman" w:cs="Times New Roman"/>
          <w:sz w:val="28"/>
          <w:szCs w:val="28"/>
        </w:rPr>
      </w:pPr>
    </w:p>
    <w:p w:rsidR="004D0F7B" w:rsidRPr="00A32651" w:rsidRDefault="004D0F7B" w:rsidP="004D0F7B">
      <w:pPr>
        <w:pStyle w:val="ab"/>
        <w:spacing w:after="0" w:line="240" w:lineRule="auto"/>
        <w:ind w:left="0"/>
        <w:jc w:val="both"/>
        <w:rPr>
          <w:rFonts w:ascii="Times New Roman" w:hAnsi="Times New Roman" w:cs="Times New Roman"/>
          <w:b/>
          <w:sz w:val="28"/>
          <w:szCs w:val="28"/>
        </w:rPr>
      </w:pPr>
      <w:r w:rsidRPr="00A32651">
        <w:rPr>
          <w:rFonts w:ascii="Times New Roman" w:hAnsi="Times New Roman" w:cs="Times New Roman"/>
          <w:b/>
          <w:sz w:val="28"/>
          <w:szCs w:val="28"/>
        </w:rPr>
        <w:t>Лекция 26</w:t>
      </w:r>
    </w:p>
    <w:p w:rsidR="004D0F7B" w:rsidRPr="002740C0" w:rsidRDefault="004D0F7B" w:rsidP="004D0F7B">
      <w:pPr>
        <w:pStyle w:val="ab"/>
        <w:numPr>
          <w:ilvl w:val="0"/>
          <w:numId w:val="34"/>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Признание и оценка промежуточной финансовой отчетности. </w:t>
      </w:r>
    </w:p>
    <w:p w:rsidR="004D0F7B" w:rsidRPr="002740C0" w:rsidRDefault="004D0F7B" w:rsidP="004D0F7B">
      <w:pPr>
        <w:pStyle w:val="ab"/>
        <w:numPr>
          <w:ilvl w:val="0"/>
          <w:numId w:val="34"/>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Раскрытие и оценка промежуточной финансовой отчетности. </w:t>
      </w:r>
    </w:p>
    <w:p w:rsidR="004D0F7B" w:rsidRPr="00D7438B" w:rsidRDefault="004D0F7B" w:rsidP="004D0F7B">
      <w:pPr>
        <w:pStyle w:val="ab"/>
        <w:numPr>
          <w:ilvl w:val="0"/>
          <w:numId w:val="34"/>
        </w:numPr>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Периоды для которых требуется представление промежуточной финансовой отчетности.</w:t>
      </w:r>
    </w:p>
    <w:p w:rsidR="004D0F7B" w:rsidRPr="002740C0" w:rsidRDefault="004D0F7B" w:rsidP="004D0F7B">
      <w:pPr>
        <w:pStyle w:val="ab"/>
        <w:spacing w:after="0" w:line="240" w:lineRule="auto"/>
        <w:ind w:left="0"/>
        <w:jc w:val="both"/>
        <w:rPr>
          <w:rFonts w:ascii="Times New Roman" w:hAnsi="Times New Roman" w:cs="Times New Roman"/>
          <w:sz w:val="28"/>
          <w:szCs w:val="28"/>
        </w:rPr>
      </w:pPr>
    </w:p>
    <w:p w:rsidR="00912561" w:rsidRPr="004D0F7B" w:rsidRDefault="00912561" w:rsidP="007E0CAA">
      <w:pPr>
        <w:autoSpaceDE w:val="0"/>
        <w:autoSpaceDN w:val="0"/>
        <w:adjustRightInd w:val="0"/>
        <w:spacing w:after="0" w:line="240" w:lineRule="auto"/>
        <w:ind w:firstLine="567"/>
        <w:jc w:val="both"/>
        <w:rPr>
          <w:rFonts w:ascii="Times New Roman" w:hAnsi="Times New Roman" w:cs="Times New Roman"/>
          <w:bCs/>
          <w:sz w:val="28"/>
          <w:szCs w:val="28"/>
        </w:rPr>
      </w:pPr>
      <w:r w:rsidRPr="004D0F7B">
        <w:rPr>
          <w:rFonts w:ascii="Times New Roman" w:hAnsi="Times New Roman" w:cs="Times New Roman"/>
          <w:bCs/>
          <w:sz w:val="28"/>
          <w:szCs w:val="28"/>
        </w:rPr>
        <w:lastRenderedPageBreak/>
        <w:t>Минимальный состав промежуточной финансовой</w:t>
      </w:r>
      <w:r w:rsidR="004D0F7B" w:rsidRPr="004D0F7B">
        <w:rPr>
          <w:rFonts w:ascii="Times New Roman" w:hAnsi="Times New Roman" w:cs="Times New Roman"/>
          <w:bCs/>
          <w:sz w:val="28"/>
          <w:szCs w:val="28"/>
        </w:rPr>
        <w:t xml:space="preserve"> </w:t>
      </w:r>
      <w:r w:rsidRPr="004D0F7B">
        <w:rPr>
          <w:rFonts w:ascii="Times New Roman" w:hAnsi="Times New Roman" w:cs="Times New Roman"/>
          <w:bCs/>
          <w:sz w:val="28"/>
          <w:szCs w:val="28"/>
        </w:rPr>
        <w:t>отчетности</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Промежуточная финансовая отчетность должна включать как минимум следующее:</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o сжатый отчет о финансовом положении;</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o сжатый отчет о совокупном доходе, представленный как:</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сжатый единый отчет; либо</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сжатый отдельный отчет о прибыли и убытках (о финансовом результате) и сжатый отчет</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 прочем совокупном доходе;</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o сжатый отчет о движении денежных средств;</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o сжатый отчёт об изменениях собственного капитала;</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o выборочные пояснительные примечания.</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Промежуточная финансовая отчетность должна составляться на консолидированной основе,</w:t>
      </w:r>
      <w:r w:rsidR="004D0F7B">
        <w:rPr>
          <w:rFonts w:ascii="Times New Roman" w:hAnsi="Times New Roman" w:cs="Times New Roman"/>
          <w:sz w:val="28"/>
          <w:szCs w:val="28"/>
        </w:rPr>
        <w:t xml:space="preserve"> </w:t>
      </w:r>
      <w:r w:rsidRPr="002740C0">
        <w:rPr>
          <w:rFonts w:ascii="Times New Roman" w:hAnsi="Times New Roman" w:cs="Times New Roman"/>
          <w:sz w:val="28"/>
          <w:szCs w:val="28"/>
        </w:rPr>
        <w:t>если последняя годовая отчетность компании была консолидирована</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b/>
          <w:bCs/>
          <w:sz w:val="28"/>
          <w:szCs w:val="28"/>
        </w:rPr>
      </w:pPr>
      <w:r w:rsidRPr="002740C0">
        <w:rPr>
          <w:rFonts w:ascii="Times New Roman" w:hAnsi="Times New Roman" w:cs="Times New Roman"/>
          <w:b/>
          <w:bCs/>
          <w:sz w:val="28"/>
          <w:szCs w:val="28"/>
        </w:rPr>
        <w:t>Сжатый отчет о финансовом положении</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Отчет о финансовом положении должен включать каждый из ключевых компонентов:</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o активов;</w:t>
      </w:r>
      <w:r w:rsidR="00CD326E">
        <w:rPr>
          <w:rFonts w:ascii="Times New Roman" w:hAnsi="Times New Roman" w:cs="Times New Roman"/>
          <w:sz w:val="28"/>
          <w:szCs w:val="28"/>
        </w:rPr>
        <w:t xml:space="preserve"> </w:t>
      </w:r>
      <w:r w:rsidRPr="002740C0">
        <w:rPr>
          <w:rFonts w:ascii="Times New Roman" w:hAnsi="Times New Roman" w:cs="Times New Roman"/>
          <w:sz w:val="28"/>
          <w:szCs w:val="28"/>
        </w:rPr>
        <w:t xml:space="preserve">o обязательств; </w:t>
      </w:r>
      <w:r w:rsidR="00CD326E">
        <w:rPr>
          <w:rFonts w:ascii="Times New Roman" w:hAnsi="Times New Roman" w:cs="Times New Roman"/>
          <w:sz w:val="28"/>
          <w:szCs w:val="28"/>
        </w:rPr>
        <w:t xml:space="preserve">и </w:t>
      </w:r>
      <w:r w:rsidRPr="002740C0">
        <w:rPr>
          <w:rFonts w:ascii="Times New Roman" w:hAnsi="Times New Roman" w:cs="Times New Roman"/>
          <w:sz w:val="28"/>
          <w:szCs w:val="28"/>
        </w:rPr>
        <w:t xml:space="preserve"> собственного капитала,</w:t>
      </w:r>
      <w:r w:rsidR="00CD326E">
        <w:rPr>
          <w:rFonts w:ascii="Times New Roman" w:hAnsi="Times New Roman" w:cs="Times New Roman"/>
          <w:sz w:val="28"/>
          <w:szCs w:val="28"/>
        </w:rPr>
        <w:t xml:space="preserve"> </w:t>
      </w:r>
      <w:r w:rsidRPr="002740C0">
        <w:rPr>
          <w:rFonts w:ascii="Times New Roman" w:hAnsi="Times New Roman" w:cs="Times New Roman"/>
          <w:sz w:val="28"/>
          <w:szCs w:val="28"/>
        </w:rPr>
        <w:t>которые были представлены в последнем годовом отчете о финансовом положении.</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b/>
          <w:bCs/>
          <w:sz w:val="28"/>
          <w:szCs w:val="28"/>
        </w:rPr>
      </w:pPr>
      <w:r w:rsidRPr="002740C0">
        <w:rPr>
          <w:rFonts w:ascii="Times New Roman" w:hAnsi="Times New Roman" w:cs="Times New Roman"/>
          <w:b/>
          <w:bCs/>
          <w:sz w:val="28"/>
          <w:szCs w:val="28"/>
        </w:rPr>
        <w:t>Сжатый отчёт о совокупном доходе</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Отчёт о совокупном доходе должен включать:</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o выручку;</w:t>
      </w:r>
      <w:r w:rsidR="00CD326E">
        <w:rPr>
          <w:rFonts w:ascii="Times New Roman" w:hAnsi="Times New Roman" w:cs="Times New Roman"/>
          <w:sz w:val="28"/>
          <w:szCs w:val="28"/>
        </w:rPr>
        <w:t xml:space="preserve"> </w:t>
      </w:r>
      <w:r w:rsidRPr="002740C0">
        <w:rPr>
          <w:rFonts w:ascii="Times New Roman" w:hAnsi="Times New Roman" w:cs="Times New Roman"/>
          <w:sz w:val="28"/>
          <w:szCs w:val="28"/>
        </w:rPr>
        <w:t>o каждый из компонентов доходов и затрат, которые были представлены в последнем годовом</w:t>
      </w:r>
      <w:r w:rsidR="00CD326E">
        <w:rPr>
          <w:rFonts w:ascii="Times New Roman" w:hAnsi="Times New Roman" w:cs="Times New Roman"/>
          <w:sz w:val="28"/>
          <w:szCs w:val="28"/>
        </w:rPr>
        <w:t xml:space="preserve"> </w:t>
      </w:r>
      <w:r w:rsidRPr="002740C0">
        <w:rPr>
          <w:rFonts w:ascii="Times New Roman" w:hAnsi="Times New Roman" w:cs="Times New Roman"/>
          <w:sz w:val="28"/>
          <w:szCs w:val="28"/>
        </w:rPr>
        <w:t>отчёте о совокупном доходе; и</w:t>
      </w:r>
      <w:r w:rsidR="00CD326E">
        <w:rPr>
          <w:rFonts w:ascii="Times New Roman" w:hAnsi="Times New Roman" w:cs="Times New Roman"/>
          <w:sz w:val="28"/>
          <w:szCs w:val="28"/>
        </w:rPr>
        <w:t xml:space="preserve"> </w:t>
      </w:r>
      <w:r w:rsidRPr="002740C0">
        <w:rPr>
          <w:rFonts w:ascii="Times New Roman" w:hAnsi="Times New Roman" w:cs="Times New Roman"/>
          <w:sz w:val="28"/>
          <w:szCs w:val="28"/>
        </w:rPr>
        <w:t>базовую и пониженную прибыль на акцию.</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b/>
          <w:bCs/>
          <w:sz w:val="28"/>
          <w:szCs w:val="28"/>
        </w:rPr>
      </w:pPr>
      <w:r w:rsidRPr="002740C0">
        <w:rPr>
          <w:rFonts w:ascii="Times New Roman" w:hAnsi="Times New Roman" w:cs="Times New Roman"/>
          <w:b/>
          <w:bCs/>
          <w:sz w:val="28"/>
          <w:szCs w:val="28"/>
        </w:rPr>
        <w:t>Сжатый отчёт о движении денежных средств</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Отчёт о движении денежных средств должен включать итоговые показатели по трем основным</w:t>
      </w:r>
      <w:r w:rsidR="00CD326E">
        <w:rPr>
          <w:rFonts w:ascii="Times New Roman" w:hAnsi="Times New Roman" w:cs="Times New Roman"/>
          <w:sz w:val="28"/>
          <w:szCs w:val="28"/>
        </w:rPr>
        <w:t xml:space="preserve"> </w:t>
      </w:r>
      <w:r w:rsidRPr="002740C0">
        <w:rPr>
          <w:rFonts w:ascii="Times New Roman" w:hAnsi="Times New Roman" w:cs="Times New Roman"/>
          <w:sz w:val="28"/>
          <w:szCs w:val="28"/>
        </w:rPr>
        <w:t xml:space="preserve">классам в соответствии сМСФО (IAS) 7 </w:t>
      </w:r>
      <w:r w:rsidR="00CD326E">
        <w:rPr>
          <w:rFonts w:ascii="Times New Roman" w:hAnsi="Times New Roman" w:cs="Times New Roman"/>
          <w:sz w:val="28"/>
          <w:szCs w:val="28"/>
        </w:rPr>
        <w:t>«</w:t>
      </w:r>
      <w:r w:rsidRPr="002740C0">
        <w:rPr>
          <w:rFonts w:ascii="Times New Roman" w:hAnsi="Times New Roman" w:cs="Times New Roman"/>
          <w:sz w:val="28"/>
          <w:szCs w:val="28"/>
        </w:rPr>
        <w:t>От</w:t>
      </w:r>
      <w:r w:rsidR="00CD326E">
        <w:rPr>
          <w:rFonts w:ascii="Times New Roman" w:hAnsi="Times New Roman" w:cs="Times New Roman"/>
          <w:sz w:val="28"/>
          <w:szCs w:val="28"/>
        </w:rPr>
        <w:t>чёт о движении денежных средств»</w:t>
      </w:r>
      <w:r w:rsidRPr="002740C0">
        <w:rPr>
          <w:rFonts w:ascii="Times New Roman" w:hAnsi="Times New Roman" w:cs="Times New Roman"/>
          <w:sz w:val="28"/>
          <w:szCs w:val="28"/>
        </w:rPr>
        <w:t>.</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b/>
          <w:bCs/>
          <w:sz w:val="28"/>
          <w:szCs w:val="28"/>
        </w:rPr>
      </w:pPr>
      <w:r w:rsidRPr="002740C0">
        <w:rPr>
          <w:rFonts w:ascii="Times New Roman" w:hAnsi="Times New Roman" w:cs="Times New Roman"/>
          <w:b/>
          <w:bCs/>
          <w:sz w:val="28"/>
          <w:szCs w:val="28"/>
        </w:rPr>
        <w:t>Изменения в собственном капитале</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Отчёт об изменениях собственного капитала должен включать все основные компоненты</w:t>
      </w:r>
      <w:r w:rsidR="00CD326E">
        <w:rPr>
          <w:rFonts w:ascii="Times New Roman" w:hAnsi="Times New Roman" w:cs="Times New Roman"/>
          <w:sz w:val="28"/>
          <w:szCs w:val="28"/>
        </w:rPr>
        <w:t xml:space="preserve"> </w:t>
      </w:r>
      <w:r w:rsidRPr="002740C0">
        <w:rPr>
          <w:rFonts w:ascii="Times New Roman" w:hAnsi="Times New Roman" w:cs="Times New Roman"/>
          <w:sz w:val="28"/>
          <w:szCs w:val="28"/>
        </w:rPr>
        <w:t>собственного капитала, которые были представлены в последнем годовом отчёте об изменениях</w:t>
      </w:r>
      <w:r w:rsidR="00CD326E">
        <w:rPr>
          <w:rFonts w:ascii="Times New Roman" w:hAnsi="Times New Roman" w:cs="Times New Roman"/>
          <w:sz w:val="28"/>
          <w:szCs w:val="28"/>
        </w:rPr>
        <w:t xml:space="preserve"> </w:t>
      </w:r>
      <w:r w:rsidRPr="002740C0">
        <w:rPr>
          <w:rFonts w:ascii="Times New Roman" w:hAnsi="Times New Roman" w:cs="Times New Roman"/>
          <w:sz w:val="28"/>
          <w:szCs w:val="28"/>
        </w:rPr>
        <w:t>собственного капитала.</w:t>
      </w:r>
    </w:p>
    <w:p w:rsidR="007E0CAA"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При подготовке промежуточных финансовых отчетов предприятие должно применять те же</w:t>
      </w:r>
      <w:r w:rsidR="00CD326E">
        <w:rPr>
          <w:rFonts w:ascii="Times New Roman" w:hAnsi="Times New Roman" w:cs="Times New Roman"/>
          <w:sz w:val="28"/>
          <w:szCs w:val="28"/>
        </w:rPr>
        <w:t xml:space="preserve"> </w:t>
      </w:r>
      <w:r w:rsidRPr="002740C0">
        <w:rPr>
          <w:rFonts w:ascii="Times New Roman" w:hAnsi="Times New Roman" w:cs="Times New Roman"/>
          <w:sz w:val="28"/>
          <w:szCs w:val="28"/>
        </w:rPr>
        <w:t>учётные принципы признания и оценки, которые были использованы в годовой финансовой</w:t>
      </w:r>
      <w:r w:rsidR="00CD326E">
        <w:rPr>
          <w:rFonts w:ascii="Times New Roman" w:hAnsi="Times New Roman" w:cs="Times New Roman"/>
          <w:sz w:val="28"/>
          <w:szCs w:val="28"/>
        </w:rPr>
        <w:t xml:space="preserve"> </w:t>
      </w:r>
      <w:r w:rsidRPr="002740C0">
        <w:rPr>
          <w:rFonts w:ascii="Times New Roman" w:hAnsi="Times New Roman" w:cs="Times New Roman"/>
          <w:sz w:val="28"/>
          <w:szCs w:val="28"/>
        </w:rPr>
        <w:t>отчётности</w:t>
      </w:r>
      <w:r w:rsidRPr="002740C0">
        <w:rPr>
          <w:rFonts w:ascii="Times New Roman" w:hAnsi="Times New Roman" w:cs="Times New Roman"/>
          <w:i/>
          <w:iCs/>
          <w:sz w:val="28"/>
          <w:szCs w:val="28"/>
        </w:rPr>
        <w:t>.</w:t>
      </w:r>
      <w:r w:rsidR="00CD326E">
        <w:rPr>
          <w:rFonts w:ascii="Times New Roman" w:hAnsi="Times New Roman" w:cs="Times New Roman"/>
          <w:sz w:val="28"/>
          <w:szCs w:val="28"/>
        </w:rPr>
        <w:t xml:space="preserve"> </w:t>
      </w:r>
      <w:r w:rsidRPr="002740C0">
        <w:rPr>
          <w:rFonts w:ascii="Times New Roman" w:hAnsi="Times New Roman" w:cs="Times New Roman"/>
          <w:sz w:val="28"/>
          <w:szCs w:val="28"/>
        </w:rPr>
        <w:t>В целях промежуточной отчётности оценка осуществляется за период, прошедший с начала</w:t>
      </w:r>
      <w:r w:rsidR="003E2CFF">
        <w:rPr>
          <w:rFonts w:ascii="Times New Roman" w:hAnsi="Times New Roman" w:cs="Times New Roman"/>
          <w:sz w:val="28"/>
          <w:szCs w:val="28"/>
        </w:rPr>
        <w:t xml:space="preserve"> </w:t>
      </w:r>
      <w:r w:rsidRPr="002740C0">
        <w:rPr>
          <w:rFonts w:ascii="Times New Roman" w:hAnsi="Times New Roman" w:cs="Times New Roman"/>
          <w:sz w:val="28"/>
          <w:szCs w:val="28"/>
        </w:rPr>
        <w:t>года до промежуточной отчётной даты.</w:t>
      </w:r>
      <w:r w:rsidR="003E2CFF">
        <w:rPr>
          <w:rFonts w:ascii="Times New Roman" w:hAnsi="Times New Roman" w:cs="Times New Roman"/>
          <w:sz w:val="28"/>
          <w:szCs w:val="28"/>
        </w:rPr>
        <w:t xml:space="preserve"> </w:t>
      </w:r>
      <w:r w:rsidRPr="002740C0">
        <w:rPr>
          <w:rFonts w:ascii="Times New Roman" w:hAnsi="Times New Roman" w:cs="Times New Roman"/>
          <w:sz w:val="28"/>
          <w:szCs w:val="28"/>
        </w:rPr>
        <w:t>В целях признания активов, обязательств, дохода и затрат предприятие должно применять</w:t>
      </w:r>
      <w:r w:rsidR="003E2CFF">
        <w:rPr>
          <w:rFonts w:ascii="Times New Roman" w:hAnsi="Times New Roman" w:cs="Times New Roman"/>
          <w:sz w:val="28"/>
          <w:szCs w:val="28"/>
        </w:rPr>
        <w:t xml:space="preserve"> </w:t>
      </w:r>
      <w:r w:rsidRPr="002740C0">
        <w:rPr>
          <w:rFonts w:ascii="Times New Roman" w:hAnsi="Times New Roman" w:cs="Times New Roman"/>
          <w:sz w:val="28"/>
          <w:szCs w:val="28"/>
        </w:rPr>
        <w:t>базовые "Принципы подготовки и составления финансовой отчётности". Затраты, которые по</w:t>
      </w:r>
      <w:r w:rsidR="003E2CFF">
        <w:rPr>
          <w:rFonts w:ascii="Times New Roman" w:hAnsi="Times New Roman" w:cs="Times New Roman"/>
          <w:sz w:val="28"/>
          <w:szCs w:val="28"/>
        </w:rPr>
        <w:t xml:space="preserve"> </w:t>
      </w:r>
      <w:r w:rsidRPr="002740C0">
        <w:rPr>
          <w:rFonts w:ascii="Times New Roman" w:hAnsi="Times New Roman" w:cs="Times New Roman"/>
          <w:sz w:val="28"/>
          <w:szCs w:val="28"/>
        </w:rPr>
        <w:t>своему характеру не могут быть капитализированы в конце года, не должны капитализироваться и</w:t>
      </w:r>
      <w:r w:rsidR="003E2CFF">
        <w:rPr>
          <w:rFonts w:ascii="Times New Roman" w:hAnsi="Times New Roman" w:cs="Times New Roman"/>
          <w:sz w:val="28"/>
          <w:szCs w:val="28"/>
        </w:rPr>
        <w:t xml:space="preserve"> </w:t>
      </w:r>
      <w:r w:rsidRPr="002740C0">
        <w:rPr>
          <w:rFonts w:ascii="Times New Roman" w:hAnsi="Times New Roman" w:cs="Times New Roman"/>
          <w:sz w:val="28"/>
          <w:szCs w:val="28"/>
        </w:rPr>
        <w:t>на дату промежуточной отчётности.</w:t>
      </w:r>
      <w:r w:rsidR="003E2CFF">
        <w:rPr>
          <w:rFonts w:ascii="Times New Roman" w:hAnsi="Times New Roman" w:cs="Times New Roman"/>
          <w:sz w:val="28"/>
          <w:szCs w:val="28"/>
        </w:rPr>
        <w:t xml:space="preserve"> </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lastRenderedPageBreak/>
        <w:t>Обязательство по состоянию на дату промежуточной отчётности должно существовать на эту</w:t>
      </w:r>
      <w:r w:rsidR="003E2CFF">
        <w:rPr>
          <w:rFonts w:ascii="Times New Roman" w:hAnsi="Times New Roman" w:cs="Times New Roman"/>
          <w:sz w:val="28"/>
          <w:szCs w:val="28"/>
        </w:rPr>
        <w:t xml:space="preserve"> </w:t>
      </w:r>
      <w:r w:rsidRPr="002740C0">
        <w:rPr>
          <w:rFonts w:ascii="Times New Roman" w:hAnsi="Times New Roman" w:cs="Times New Roman"/>
          <w:sz w:val="28"/>
          <w:szCs w:val="28"/>
        </w:rPr>
        <w:t>дату точно так же, как и обязательство, признаваемое на годовую отчётную дату</w:t>
      </w:r>
      <w:r w:rsidR="003E2CFF">
        <w:rPr>
          <w:rFonts w:ascii="Times New Roman" w:hAnsi="Times New Roman" w:cs="Times New Roman"/>
          <w:sz w:val="28"/>
          <w:szCs w:val="28"/>
        </w:rPr>
        <w:t xml:space="preserve">. </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b/>
          <w:bCs/>
          <w:sz w:val="28"/>
          <w:szCs w:val="28"/>
        </w:rPr>
      </w:pPr>
      <w:r w:rsidRPr="002740C0">
        <w:rPr>
          <w:rFonts w:ascii="Times New Roman" w:hAnsi="Times New Roman" w:cs="Times New Roman"/>
          <w:b/>
          <w:bCs/>
          <w:sz w:val="28"/>
          <w:szCs w:val="28"/>
        </w:rPr>
        <w:t>Затраты по налогам</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Расходы по налогу на прибыль в промежуточном периоде начисляются по ставке налога,</w:t>
      </w:r>
      <w:r w:rsidR="007E0CAA">
        <w:rPr>
          <w:rFonts w:ascii="Times New Roman" w:hAnsi="Times New Roman" w:cs="Times New Roman"/>
          <w:sz w:val="28"/>
          <w:szCs w:val="28"/>
        </w:rPr>
        <w:t xml:space="preserve"> </w:t>
      </w:r>
      <w:r w:rsidRPr="002740C0">
        <w:rPr>
          <w:rFonts w:ascii="Times New Roman" w:hAnsi="Times New Roman" w:cs="Times New Roman"/>
          <w:sz w:val="28"/>
          <w:szCs w:val="28"/>
        </w:rPr>
        <w:t>которая будет применима к ожидаемой прибыли за год (расчетная средняя эффективная ставка</w:t>
      </w:r>
      <w:r w:rsidR="007E0CAA">
        <w:rPr>
          <w:rFonts w:ascii="Times New Roman" w:hAnsi="Times New Roman" w:cs="Times New Roman"/>
          <w:sz w:val="28"/>
          <w:szCs w:val="28"/>
        </w:rPr>
        <w:t xml:space="preserve"> </w:t>
      </w:r>
      <w:r w:rsidRPr="002740C0">
        <w:rPr>
          <w:rFonts w:ascii="Times New Roman" w:hAnsi="Times New Roman" w:cs="Times New Roman"/>
          <w:sz w:val="28"/>
          <w:szCs w:val="28"/>
        </w:rPr>
        <w:t>налога за год применяется к прибыли промежуточного периода до налога).</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b/>
          <w:bCs/>
          <w:sz w:val="28"/>
          <w:szCs w:val="28"/>
        </w:rPr>
      </w:pPr>
      <w:r w:rsidRPr="002740C0">
        <w:rPr>
          <w:rFonts w:ascii="Times New Roman" w:hAnsi="Times New Roman" w:cs="Times New Roman"/>
          <w:b/>
          <w:bCs/>
          <w:sz w:val="28"/>
          <w:szCs w:val="28"/>
        </w:rPr>
        <w:t>Использование оценок</w:t>
      </w:r>
    </w:p>
    <w:p w:rsidR="00912561" w:rsidRPr="002740C0" w:rsidRDefault="00912561" w:rsidP="007E0CAA">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Процедуры оценки должны быть разработаны так, чтобы обеспечить надежность информации</w:t>
      </w:r>
    </w:p>
    <w:p w:rsidR="00912561" w:rsidRPr="002740C0" w:rsidRDefault="00912561"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и ее уместность для понимания фина</w:t>
      </w:r>
      <w:r w:rsidR="007E0CAA">
        <w:rPr>
          <w:rFonts w:ascii="Times New Roman" w:hAnsi="Times New Roman" w:cs="Times New Roman"/>
          <w:sz w:val="28"/>
          <w:szCs w:val="28"/>
        </w:rPr>
        <w:t xml:space="preserve">нсового положения и результатов </w:t>
      </w:r>
      <w:r w:rsidRPr="002740C0">
        <w:rPr>
          <w:rFonts w:ascii="Times New Roman" w:hAnsi="Times New Roman" w:cs="Times New Roman"/>
          <w:sz w:val="28"/>
          <w:szCs w:val="28"/>
        </w:rPr>
        <w:t>деятельности компании.</w:t>
      </w:r>
      <w:r w:rsidR="007E0CAA">
        <w:rPr>
          <w:rFonts w:ascii="Times New Roman" w:hAnsi="Times New Roman" w:cs="Times New Roman"/>
          <w:sz w:val="28"/>
          <w:szCs w:val="28"/>
        </w:rPr>
        <w:t xml:space="preserve"> </w:t>
      </w:r>
      <w:r w:rsidRPr="002740C0">
        <w:rPr>
          <w:rFonts w:ascii="Times New Roman" w:hAnsi="Times New Roman" w:cs="Times New Roman"/>
          <w:sz w:val="28"/>
          <w:szCs w:val="28"/>
        </w:rPr>
        <w:t>Подготовка промежуточной финансовой отчетности обычно будет требовать большего применения</w:t>
      </w:r>
      <w:r w:rsidR="007E0CAA">
        <w:rPr>
          <w:rFonts w:ascii="Times New Roman" w:hAnsi="Times New Roman" w:cs="Times New Roman"/>
          <w:sz w:val="28"/>
          <w:szCs w:val="28"/>
        </w:rPr>
        <w:t xml:space="preserve"> </w:t>
      </w:r>
      <w:r w:rsidRPr="002740C0">
        <w:rPr>
          <w:rFonts w:ascii="Times New Roman" w:hAnsi="Times New Roman" w:cs="Times New Roman"/>
          <w:sz w:val="28"/>
          <w:szCs w:val="28"/>
        </w:rPr>
        <w:t>методов оценки, чем при составлении годовой финансовой отчетности.</w:t>
      </w:r>
      <w:r w:rsidR="007E0CAA">
        <w:rPr>
          <w:rFonts w:ascii="Times New Roman" w:hAnsi="Times New Roman" w:cs="Times New Roman"/>
          <w:sz w:val="28"/>
          <w:szCs w:val="28"/>
        </w:rPr>
        <w:t xml:space="preserve"> </w:t>
      </w:r>
      <w:r w:rsidRPr="002740C0">
        <w:rPr>
          <w:rFonts w:ascii="Times New Roman" w:hAnsi="Times New Roman" w:cs="Times New Roman"/>
          <w:sz w:val="28"/>
          <w:szCs w:val="28"/>
        </w:rPr>
        <w:t>В отношении промежуточной финансовой информации особое значение имеет фактор</w:t>
      </w:r>
      <w:r w:rsidR="007E0CAA">
        <w:rPr>
          <w:rFonts w:ascii="Times New Roman" w:hAnsi="Times New Roman" w:cs="Times New Roman"/>
          <w:sz w:val="28"/>
          <w:szCs w:val="28"/>
        </w:rPr>
        <w:t xml:space="preserve"> </w:t>
      </w:r>
      <w:r w:rsidRPr="002740C0">
        <w:rPr>
          <w:rFonts w:ascii="Times New Roman" w:hAnsi="Times New Roman" w:cs="Times New Roman"/>
          <w:sz w:val="28"/>
          <w:szCs w:val="28"/>
        </w:rPr>
        <w:t>своевременности, поэтому её публикация обычно осуществляется быстрее, чем годовой</w:t>
      </w:r>
      <w:r w:rsidR="007E0CAA">
        <w:rPr>
          <w:rFonts w:ascii="Times New Roman" w:hAnsi="Times New Roman" w:cs="Times New Roman"/>
          <w:sz w:val="28"/>
          <w:szCs w:val="28"/>
        </w:rPr>
        <w:t xml:space="preserve"> </w:t>
      </w:r>
      <w:r w:rsidRPr="002740C0">
        <w:rPr>
          <w:rFonts w:ascii="Times New Roman" w:hAnsi="Times New Roman" w:cs="Times New Roman"/>
          <w:sz w:val="28"/>
          <w:szCs w:val="28"/>
        </w:rPr>
        <w:t>финансовой отчётности. В целях обеспечения своевременности и сокращения затрат может</w:t>
      </w:r>
      <w:r w:rsidR="007E0CAA">
        <w:rPr>
          <w:rFonts w:ascii="Times New Roman" w:hAnsi="Times New Roman" w:cs="Times New Roman"/>
          <w:sz w:val="28"/>
          <w:szCs w:val="28"/>
        </w:rPr>
        <w:t xml:space="preserve"> </w:t>
      </w:r>
      <w:r w:rsidRPr="002740C0">
        <w:rPr>
          <w:rFonts w:ascii="Times New Roman" w:hAnsi="Times New Roman" w:cs="Times New Roman"/>
          <w:sz w:val="28"/>
          <w:szCs w:val="28"/>
        </w:rPr>
        <w:t>оказаться необходимым согласиться на меньшую степень надежности информации.</w:t>
      </w:r>
    </w:p>
    <w:p w:rsidR="00912561" w:rsidRPr="002740C0" w:rsidRDefault="00912561" w:rsidP="007E0CAA">
      <w:pPr>
        <w:autoSpaceDE w:val="0"/>
        <w:autoSpaceDN w:val="0"/>
        <w:adjustRightInd w:val="0"/>
        <w:spacing w:after="0" w:line="240" w:lineRule="auto"/>
        <w:ind w:firstLine="709"/>
        <w:jc w:val="both"/>
        <w:rPr>
          <w:rFonts w:ascii="Times New Roman" w:hAnsi="Times New Roman" w:cs="Times New Roman"/>
          <w:b/>
          <w:bCs/>
          <w:sz w:val="28"/>
          <w:szCs w:val="28"/>
        </w:rPr>
      </w:pPr>
      <w:r w:rsidRPr="002740C0">
        <w:rPr>
          <w:rFonts w:ascii="Times New Roman" w:hAnsi="Times New Roman" w:cs="Times New Roman"/>
          <w:b/>
          <w:bCs/>
          <w:sz w:val="28"/>
          <w:szCs w:val="28"/>
        </w:rPr>
        <w:t>Примеры применения</w:t>
      </w:r>
    </w:p>
    <w:p w:rsidR="00912561" w:rsidRPr="007E0CAA" w:rsidRDefault="00912561" w:rsidP="007E0CAA">
      <w:pPr>
        <w:autoSpaceDE w:val="0"/>
        <w:autoSpaceDN w:val="0"/>
        <w:adjustRightInd w:val="0"/>
        <w:spacing w:after="0" w:line="240" w:lineRule="auto"/>
        <w:ind w:firstLine="709"/>
        <w:jc w:val="both"/>
        <w:rPr>
          <w:rFonts w:ascii="Times New Roman" w:hAnsi="Times New Roman" w:cs="Times New Roman"/>
          <w:i/>
          <w:iCs/>
          <w:sz w:val="28"/>
          <w:szCs w:val="28"/>
        </w:rPr>
      </w:pPr>
      <w:r w:rsidRPr="002740C0">
        <w:rPr>
          <w:rFonts w:ascii="Times New Roman" w:hAnsi="Times New Roman" w:cs="Times New Roman"/>
          <w:i/>
          <w:iCs/>
          <w:sz w:val="28"/>
          <w:szCs w:val="28"/>
        </w:rPr>
        <w:t>Запасы</w:t>
      </w:r>
      <w:r w:rsidRPr="002740C0">
        <w:rPr>
          <w:rFonts w:ascii="Times New Roman" w:hAnsi="Times New Roman" w:cs="Times New Roman"/>
          <w:sz w:val="28"/>
          <w:szCs w:val="28"/>
        </w:rPr>
        <w:t xml:space="preserve"> На промежуточную отчётную дату проведение полной инвентаризации и оценки запасов</w:t>
      </w:r>
      <w:r w:rsidR="007E0CAA">
        <w:rPr>
          <w:rFonts w:ascii="Times New Roman" w:hAnsi="Times New Roman" w:cs="Times New Roman"/>
          <w:i/>
          <w:iCs/>
          <w:sz w:val="28"/>
          <w:szCs w:val="28"/>
        </w:rPr>
        <w:t xml:space="preserve"> </w:t>
      </w:r>
      <w:r w:rsidRPr="002740C0">
        <w:rPr>
          <w:rFonts w:ascii="Times New Roman" w:hAnsi="Times New Roman" w:cs="Times New Roman"/>
          <w:sz w:val="28"/>
          <w:szCs w:val="28"/>
        </w:rPr>
        <w:t>может не потребоваться, так что может быть достаточно:</w:t>
      </w:r>
      <w:r w:rsidR="007E0CAA">
        <w:rPr>
          <w:rFonts w:ascii="Times New Roman" w:hAnsi="Times New Roman" w:cs="Times New Roman"/>
          <w:i/>
          <w:iCs/>
          <w:sz w:val="28"/>
          <w:szCs w:val="28"/>
        </w:rPr>
        <w:t xml:space="preserve"> </w:t>
      </w:r>
      <w:r w:rsidRPr="002740C0">
        <w:rPr>
          <w:rFonts w:ascii="Times New Roman" w:hAnsi="Times New Roman" w:cs="Times New Roman"/>
          <w:sz w:val="28"/>
          <w:szCs w:val="28"/>
        </w:rPr>
        <w:t>o оценки, исходя из нормы рентабельности продаж;</w:t>
      </w:r>
      <w:r w:rsidR="007E0CAA">
        <w:rPr>
          <w:rFonts w:ascii="Times New Roman" w:hAnsi="Times New Roman" w:cs="Times New Roman"/>
          <w:i/>
          <w:iCs/>
          <w:sz w:val="28"/>
          <w:szCs w:val="28"/>
        </w:rPr>
        <w:t xml:space="preserve"> </w:t>
      </w:r>
      <w:r w:rsidRPr="002740C0">
        <w:rPr>
          <w:rFonts w:ascii="Times New Roman" w:hAnsi="Times New Roman" w:cs="Times New Roman"/>
          <w:sz w:val="28"/>
          <w:szCs w:val="28"/>
        </w:rPr>
        <w:t>o использования репрезентативной выборки.</w:t>
      </w:r>
    </w:p>
    <w:p w:rsidR="00912561" w:rsidRPr="007E0CAA" w:rsidRDefault="00912561" w:rsidP="007E0CAA">
      <w:pPr>
        <w:autoSpaceDE w:val="0"/>
        <w:autoSpaceDN w:val="0"/>
        <w:adjustRightInd w:val="0"/>
        <w:spacing w:after="0" w:line="240" w:lineRule="auto"/>
        <w:ind w:firstLine="709"/>
        <w:jc w:val="both"/>
        <w:rPr>
          <w:rFonts w:ascii="Times New Roman" w:hAnsi="Times New Roman" w:cs="Times New Roman"/>
          <w:i/>
          <w:iCs/>
          <w:sz w:val="28"/>
          <w:szCs w:val="28"/>
        </w:rPr>
      </w:pPr>
      <w:r w:rsidRPr="002740C0">
        <w:rPr>
          <w:rFonts w:ascii="Times New Roman" w:hAnsi="Times New Roman" w:cs="Times New Roman"/>
          <w:i/>
          <w:iCs/>
          <w:sz w:val="28"/>
          <w:szCs w:val="28"/>
        </w:rPr>
        <w:t>Резервы</w:t>
      </w:r>
      <w:r w:rsidR="007E0CAA">
        <w:rPr>
          <w:rFonts w:ascii="Times New Roman" w:hAnsi="Times New Roman" w:cs="Times New Roman"/>
          <w:i/>
          <w:iCs/>
          <w:sz w:val="28"/>
          <w:szCs w:val="28"/>
        </w:rPr>
        <w:t xml:space="preserve"> </w:t>
      </w:r>
      <w:r w:rsidRPr="002740C0">
        <w:rPr>
          <w:rFonts w:ascii="Times New Roman" w:hAnsi="Times New Roman" w:cs="Times New Roman"/>
          <w:sz w:val="28"/>
          <w:szCs w:val="28"/>
        </w:rPr>
        <w:t>Установление соответствующей суммы резервов (например, резервов на охрану</w:t>
      </w:r>
      <w:r w:rsidR="007E0CAA">
        <w:rPr>
          <w:rFonts w:ascii="Times New Roman" w:hAnsi="Times New Roman" w:cs="Times New Roman"/>
          <w:i/>
          <w:iCs/>
          <w:sz w:val="28"/>
          <w:szCs w:val="28"/>
        </w:rPr>
        <w:t xml:space="preserve"> </w:t>
      </w:r>
      <w:r w:rsidRPr="002740C0">
        <w:rPr>
          <w:rFonts w:ascii="Times New Roman" w:hAnsi="Times New Roman" w:cs="Times New Roman"/>
          <w:sz w:val="28"/>
          <w:szCs w:val="28"/>
        </w:rPr>
        <w:t>окружающей среды) может оказаться сложным, дорогостоящим и потребовать значительных затрат</w:t>
      </w:r>
      <w:r w:rsidR="007E0CAA">
        <w:rPr>
          <w:rFonts w:ascii="Times New Roman" w:hAnsi="Times New Roman" w:cs="Times New Roman"/>
          <w:i/>
          <w:iCs/>
          <w:sz w:val="28"/>
          <w:szCs w:val="28"/>
        </w:rPr>
        <w:t xml:space="preserve"> </w:t>
      </w:r>
      <w:r w:rsidRPr="002740C0">
        <w:rPr>
          <w:rFonts w:ascii="Times New Roman" w:hAnsi="Times New Roman" w:cs="Times New Roman"/>
          <w:sz w:val="28"/>
          <w:szCs w:val="28"/>
        </w:rPr>
        <w:t>времени. В конце года компании иногда привлекают внешних экспертов для оказания помощи в</w:t>
      </w:r>
      <w:r w:rsidR="007E0CAA">
        <w:rPr>
          <w:rFonts w:ascii="Times New Roman" w:hAnsi="Times New Roman" w:cs="Times New Roman"/>
          <w:i/>
          <w:iCs/>
          <w:sz w:val="28"/>
          <w:szCs w:val="28"/>
        </w:rPr>
        <w:t xml:space="preserve"> </w:t>
      </w:r>
      <w:r w:rsidRPr="002740C0">
        <w:rPr>
          <w:rFonts w:ascii="Times New Roman" w:hAnsi="Times New Roman" w:cs="Times New Roman"/>
          <w:sz w:val="28"/>
          <w:szCs w:val="28"/>
        </w:rPr>
        <w:t>расчетах.</w:t>
      </w:r>
      <w:r w:rsidR="007E0CAA">
        <w:rPr>
          <w:rFonts w:ascii="Times New Roman" w:hAnsi="Times New Roman" w:cs="Times New Roman"/>
          <w:i/>
          <w:iCs/>
          <w:sz w:val="28"/>
          <w:szCs w:val="28"/>
        </w:rPr>
        <w:t xml:space="preserve"> </w:t>
      </w:r>
      <w:r w:rsidRPr="002740C0">
        <w:rPr>
          <w:rFonts w:ascii="Times New Roman" w:hAnsi="Times New Roman" w:cs="Times New Roman"/>
          <w:sz w:val="28"/>
          <w:szCs w:val="28"/>
        </w:rPr>
        <w:t>Оценка на промежуточную дату может быть сведена к простому обновлению ранее</w:t>
      </w:r>
      <w:r w:rsidR="007E0CAA">
        <w:rPr>
          <w:rFonts w:ascii="Times New Roman" w:hAnsi="Times New Roman" w:cs="Times New Roman"/>
          <w:i/>
          <w:iCs/>
          <w:sz w:val="28"/>
          <w:szCs w:val="28"/>
        </w:rPr>
        <w:t xml:space="preserve"> </w:t>
      </w:r>
      <w:r w:rsidRPr="002740C0">
        <w:rPr>
          <w:rFonts w:ascii="Times New Roman" w:hAnsi="Times New Roman" w:cs="Times New Roman"/>
          <w:sz w:val="28"/>
          <w:szCs w:val="28"/>
        </w:rPr>
        <w:t>рассчитанного годового резерва.</w:t>
      </w:r>
    </w:p>
    <w:p w:rsidR="00912561" w:rsidRPr="007E0CAA" w:rsidRDefault="00912561" w:rsidP="002740C0">
      <w:pPr>
        <w:autoSpaceDE w:val="0"/>
        <w:autoSpaceDN w:val="0"/>
        <w:adjustRightInd w:val="0"/>
        <w:spacing w:after="0" w:line="240" w:lineRule="auto"/>
        <w:jc w:val="both"/>
        <w:rPr>
          <w:rFonts w:ascii="Times New Roman" w:hAnsi="Times New Roman" w:cs="Times New Roman"/>
          <w:i/>
          <w:iCs/>
          <w:sz w:val="28"/>
          <w:szCs w:val="28"/>
        </w:rPr>
      </w:pPr>
      <w:r w:rsidRPr="002740C0">
        <w:rPr>
          <w:rFonts w:ascii="Times New Roman" w:hAnsi="Times New Roman" w:cs="Times New Roman"/>
          <w:i/>
          <w:iCs/>
          <w:sz w:val="28"/>
          <w:szCs w:val="28"/>
        </w:rPr>
        <w:t>Переоценка</w:t>
      </w:r>
      <w:r w:rsidR="007E0CAA">
        <w:rPr>
          <w:rFonts w:ascii="Times New Roman" w:hAnsi="Times New Roman" w:cs="Times New Roman"/>
          <w:i/>
          <w:iCs/>
          <w:sz w:val="28"/>
          <w:szCs w:val="28"/>
        </w:rPr>
        <w:t xml:space="preserve"> </w:t>
      </w:r>
      <w:r w:rsidRPr="002740C0">
        <w:rPr>
          <w:rFonts w:ascii="Times New Roman" w:hAnsi="Times New Roman" w:cs="Times New Roman"/>
          <w:sz w:val="28"/>
          <w:szCs w:val="28"/>
        </w:rPr>
        <w:t>В целях переоценки по состоянию на годовую отчетную дату предприятие может</w:t>
      </w:r>
    </w:p>
    <w:p w:rsidR="0022255E" w:rsidRPr="002740C0" w:rsidRDefault="00912561" w:rsidP="007E0CAA">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привлекать профессиональных оценщиков. В целях промежуточной отчётности оценщики не</w:t>
      </w:r>
      <w:r w:rsidR="007E0CAA">
        <w:rPr>
          <w:rFonts w:ascii="Times New Roman" w:hAnsi="Times New Roman" w:cs="Times New Roman"/>
          <w:sz w:val="28"/>
          <w:szCs w:val="28"/>
        </w:rPr>
        <w:t xml:space="preserve"> </w:t>
      </w:r>
      <w:r w:rsidRPr="002740C0">
        <w:rPr>
          <w:rFonts w:ascii="Times New Roman" w:hAnsi="Times New Roman" w:cs="Times New Roman"/>
          <w:sz w:val="28"/>
          <w:szCs w:val="28"/>
        </w:rPr>
        <w:t>привлека</w:t>
      </w:r>
      <w:r w:rsidR="005D31C3" w:rsidRPr="002740C0">
        <w:rPr>
          <w:rFonts w:ascii="Times New Roman" w:hAnsi="Times New Roman" w:cs="Times New Roman"/>
          <w:sz w:val="28"/>
          <w:szCs w:val="28"/>
        </w:rPr>
        <w:t>ются.</w:t>
      </w:r>
    </w:p>
    <w:p w:rsidR="005D31C3" w:rsidRPr="002740C0" w:rsidRDefault="005D31C3" w:rsidP="002740C0">
      <w:pPr>
        <w:spacing w:after="0" w:line="240" w:lineRule="auto"/>
        <w:ind w:firstLine="708"/>
        <w:jc w:val="both"/>
        <w:rPr>
          <w:rFonts w:ascii="Times New Roman" w:hAnsi="Times New Roman" w:cs="Times New Roman"/>
          <w:sz w:val="28"/>
          <w:szCs w:val="28"/>
        </w:rPr>
      </w:pPr>
    </w:p>
    <w:p w:rsidR="005D31C3" w:rsidRPr="002740C0" w:rsidRDefault="005D31C3" w:rsidP="002740C0">
      <w:pPr>
        <w:spacing w:after="0" w:line="240" w:lineRule="auto"/>
        <w:ind w:firstLine="708"/>
        <w:jc w:val="both"/>
        <w:rPr>
          <w:rFonts w:ascii="Times New Roman" w:hAnsi="Times New Roman" w:cs="Times New Roman"/>
          <w:sz w:val="28"/>
          <w:szCs w:val="28"/>
        </w:rPr>
      </w:pPr>
    </w:p>
    <w:p w:rsidR="0022255E" w:rsidRDefault="0022255E" w:rsidP="002740C0">
      <w:pPr>
        <w:spacing w:after="0" w:line="240" w:lineRule="auto"/>
        <w:jc w:val="both"/>
        <w:rPr>
          <w:rFonts w:ascii="Times New Roman" w:hAnsi="Times New Roman" w:cs="Times New Roman"/>
          <w:b/>
          <w:sz w:val="28"/>
          <w:szCs w:val="28"/>
        </w:rPr>
      </w:pPr>
      <w:r w:rsidRPr="002740C0">
        <w:rPr>
          <w:rFonts w:ascii="Times New Roman" w:hAnsi="Times New Roman" w:cs="Times New Roman"/>
          <w:b/>
          <w:sz w:val="28"/>
          <w:szCs w:val="28"/>
          <w:lang w:val="kk-KZ"/>
        </w:rPr>
        <w:t xml:space="preserve">Тема 14. </w:t>
      </w:r>
      <w:r w:rsidRPr="002740C0">
        <w:rPr>
          <w:rFonts w:ascii="Times New Roman" w:hAnsi="Times New Roman" w:cs="Times New Roman"/>
          <w:b/>
          <w:sz w:val="28"/>
          <w:szCs w:val="28"/>
        </w:rPr>
        <w:t>Финансовая отчетность – источник анализа финансово-хозяйственной деятельности компании</w:t>
      </w:r>
    </w:p>
    <w:p w:rsidR="004D0F7B" w:rsidRPr="002740C0" w:rsidRDefault="004D0F7B" w:rsidP="002740C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27.</w:t>
      </w:r>
    </w:p>
    <w:p w:rsidR="0022255E" w:rsidRPr="002740C0" w:rsidRDefault="0022255E" w:rsidP="00EC6D6F">
      <w:pPr>
        <w:pStyle w:val="ab"/>
        <w:numPr>
          <w:ilvl w:val="0"/>
          <w:numId w:val="35"/>
        </w:numPr>
        <w:tabs>
          <w:tab w:val="left" w:pos="284"/>
        </w:tab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Содержание анализа финансово-хозяйственной деятельности.</w:t>
      </w:r>
    </w:p>
    <w:p w:rsidR="0022255E" w:rsidRPr="002740C0" w:rsidRDefault="0022255E" w:rsidP="00EC6D6F">
      <w:pPr>
        <w:pStyle w:val="ab"/>
        <w:numPr>
          <w:ilvl w:val="0"/>
          <w:numId w:val="35"/>
        </w:numPr>
        <w:tabs>
          <w:tab w:val="left" w:pos="284"/>
        </w:tab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 Особенности внутреннего и внешнего финансового анализа.</w:t>
      </w:r>
    </w:p>
    <w:p w:rsidR="001443E8" w:rsidRPr="00013DD5" w:rsidRDefault="0022255E" w:rsidP="001443E8">
      <w:pPr>
        <w:pStyle w:val="ab"/>
        <w:numPr>
          <w:ilvl w:val="0"/>
          <w:numId w:val="35"/>
        </w:numPr>
        <w:tabs>
          <w:tab w:val="left" w:pos="284"/>
        </w:tab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 xml:space="preserve"> Процедуры анализа: экспресс-анализ и углубленный анализ финансово-хозяйственной деятельности. </w:t>
      </w:r>
    </w:p>
    <w:p w:rsidR="00EC6D6F" w:rsidRPr="002740C0" w:rsidRDefault="00EC6D6F" w:rsidP="00EC6D6F">
      <w:pPr>
        <w:pStyle w:val="ab"/>
        <w:tabs>
          <w:tab w:val="left" w:pos="930"/>
        </w:tabs>
        <w:spacing w:after="0" w:line="240" w:lineRule="auto"/>
        <w:ind w:left="0"/>
        <w:jc w:val="both"/>
        <w:rPr>
          <w:rFonts w:ascii="Times New Roman" w:hAnsi="Times New Roman" w:cs="Times New Roman"/>
          <w:sz w:val="28"/>
          <w:szCs w:val="28"/>
        </w:rPr>
      </w:pPr>
    </w:p>
    <w:p w:rsidR="00756B8D" w:rsidRPr="00EC6D6F" w:rsidRDefault="00756B8D" w:rsidP="00EC6D6F">
      <w:pPr>
        <w:pStyle w:val="Default"/>
        <w:ind w:firstLine="567"/>
        <w:jc w:val="both"/>
        <w:rPr>
          <w:sz w:val="28"/>
          <w:szCs w:val="28"/>
        </w:rPr>
      </w:pPr>
      <w:r w:rsidRPr="00EC6D6F">
        <w:rPr>
          <w:b/>
          <w:bCs/>
          <w:sz w:val="28"/>
          <w:szCs w:val="28"/>
        </w:rPr>
        <w:t xml:space="preserve">Анализ финансовой отчетности </w:t>
      </w:r>
      <w:r w:rsidRPr="00EC6D6F">
        <w:rPr>
          <w:sz w:val="28"/>
          <w:szCs w:val="28"/>
        </w:rPr>
        <w:t xml:space="preserve">традиционно ассоциируют с финансовым анализом. </w:t>
      </w:r>
      <w:r w:rsidRPr="00EC6D6F">
        <w:rPr>
          <w:b/>
          <w:bCs/>
          <w:sz w:val="28"/>
          <w:szCs w:val="28"/>
        </w:rPr>
        <w:t xml:space="preserve">Финансовый анализ </w:t>
      </w:r>
      <w:r w:rsidRPr="00EC6D6F">
        <w:rPr>
          <w:sz w:val="28"/>
          <w:szCs w:val="28"/>
        </w:rPr>
        <w:t xml:space="preserve">является составной частью экономического анализа, представляющей собой совокупность системы способов исследования: </w:t>
      </w:r>
    </w:p>
    <w:p w:rsidR="00756B8D" w:rsidRPr="00EC6D6F" w:rsidRDefault="00756B8D" w:rsidP="00EC6D6F">
      <w:pPr>
        <w:pStyle w:val="Default"/>
        <w:jc w:val="both"/>
        <w:rPr>
          <w:sz w:val="28"/>
          <w:szCs w:val="28"/>
        </w:rPr>
      </w:pPr>
      <w:r w:rsidRPr="00EC6D6F">
        <w:rPr>
          <w:sz w:val="28"/>
          <w:szCs w:val="28"/>
        </w:rPr>
        <w:t xml:space="preserve">- прошлого, текущего и будущего финансового состояния предприятия; </w:t>
      </w:r>
    </w:p>
    <w:p w:rsidR="00756B8D" w:rsidRPr="00EC6D6F" w:rsidRDefault="00756B8D" w:rsidP="00EC6D6F">
      <w:pPr>
        <w:pStyle w:val="Default"/>
        <w:jc w:val="both"/>
        <w:rPr>
          <w:sz w:val="28"/>
          <w:szCs w:val="28"/>
        </w:rPr>
      </w:pPr>
      <w:r w:rsidRPr="00EC6D6F">
        <w:rPr>
          <w:sz w:val="28"/>
          <w:szCs w:val="28"/>
        </w:rPr>
        <w:t xml:space="preserve">- достигнутых и прогнозных финансовых результатов деятельности предприятия. </w:t>
      </w:r>
    </w:p>
    <w:p w:rsidR="00E6557C" w:rsidRPr="00E6557C" w:rsidRDefault="00756B8D" w:rsidP="00E6557C">
      <w:pPr>
        <w:pStyle w:val="Default"/>
        <w:ind w:firstLine="567"/>
        <w:jc w:val="both"/>
        <w:rPr>
          <w:sz w:val="28"/>
          <w:szCs w:val="28"/>
        </w:rPr>
      </w:pPr>
      <w:r w:rsidRPr="00EC6D6F">
        <w:rPr>
          <w:b/>
          <w:bCs/>
          <w:i/>
          <w:iCs/>
          <w:sz w:val="28"/>
          <w:szCs w:val="28"/>
        </w:rPr>
        <w:t xml:space="preserve">Анализ финансовой отчетности </w:t>
      </w:r>
      <w:r w:rsidRPr="00EC6D6F">
        <w:rPr>
          <w:sz w:val="28"/>
          <w:szCs w:val="28"/>
        </w:rPr>
        <w:t xml:space="preserve">является составной частью финансового анализа, его начальным этапом на котором исследуются прошлое и текущее финансовое состояние предприятия и достигнутые результаты его работы. Однако, проводя анализ финансовой отчетности, аналитик должен иметь ввиду, что, давая оценку прошлого и текущего финансового положения предприятия и достигнутых результатов работы, следует выявить уже существующие и только наметившиеся проблемы в финансово-хозяйственной деятельности предприятия в интересах обеспечения достоверной оценки объекта оценки или привлечения к ним внимания руководства предприятия. То есть анализ финансовой отчетности, так же как и финансовый анализ в целом, также ориентирован на будущее. </w:t>
      </w:r>
    </w:p>
    <w:p w:rsidR="00756B8D" w:rsidRPr="00EC6D6F" w:rsidRDefault="00756B8D" w:rsidP="00E6557C">
      <w:pPr>
        <w:pStyle w:val="Default"/>
        <w:ind w:firstLine="567"/>
        <w:jc w:val="both"/>
        <w:rPr>
          <w:sz w:val="28"/>
          <w:szCs w:val="28"/>
        </w:rPr>
      </w:pPr>
      <w:r w:rsidRPr="00EC6D6F">
        <w:rPr>
          <w:sz w:val="28"/>
          <w:szCs w:val="28"/>
        </w:rPr>
        <w:t xml:space="preserve">Этому способствуют и требования Международных стандартов финансовой отчетности (МСФО), в которых подчеркивается, что информация бухгалтерской отчетности должна иметь прогнозную направленность, т.е. быть полезной в первую очередь с точки зрения ее использования для прогнозирования будущего финансового состояния предприятия и финансовых результатов. </w:t>
      </w:r>
    </w:p>
    <w:p w:rsidR="00756B8D" w:rsidRPr="00EC6D6F" w:rsidRDefault="00756B8D" w:rsidP="00E6557C">
      <w:pPr>
        <w:pStyle w:val="Default"/>
        <w:ind w:left="360"/>
        <w:jc w:val="both"/>
        <w:rPr>
          <w:sz w:val="28"/>
          <w:szCs w:val="28"/>
        </w:rPr>
      </w:pPr>
      <w:r w:rsidRPr="00EC6D6F">
        <w:rPr>
          <w:b/>
          <w:bCs/>
          <w:i/>
          <w:iCs/>
          <w:sz w:val="28"/>
          <w:szCs w:val="28"/>
        </w:rPr>
        <w:t xml:space="preserve">Разновидности анализа финансовой отчетности: </w:t>
      </w:r>
    </w:p>
    <w:p w:rsidR="00756B8D" w:rsidRPr="00EC6D6F" w:rsidRDefault="00756B8D" w:rsidP="00E6557C">
      <w:pPr>
        <w:pStyle w:val="Default"/>
        <w:ind w:left="360"/>
        <w:jc w:val="both"/>
        <w:rPr>
          <w:sz w:val="28"/>
          <w:szCs w:val="28"/>
        </w:rPr>
      </w:pPr>
      <w:r w:rsidRPr="00EC6D6F">
        <w:rPr>
          <w:sz w:val="28"/>
          <w:szCs w:val="28"/>
        </w:rPr>
        <w:t xml:space="preserve">1. Предварительный анализ, проводимый до составления бухгалтерской отчетности с целью корректировки ряда ее статей; </w:t>
      </w:r>
    </w:p>
    <w:p w:rsidR="00756B8D" w:rsidRPr="00EC6D6F" w:rsidRDefault="00756B8D" w:rsidP="00E6557C">
      <w:pPr>
        <w:pStyle w:val="Default"/>
        <w:ind w:left="360"/>
        <w:jc w:val="both"/>
        <w:rPr>
          <w:sz w:val="28"/>
          <w:szCs w:val="28"/>
        </w:rPr>
      </w:pPr>
      <w:r w:rsidRPr="00EC6D6F">
        <w:rPr>
          <w:sz w:val="28"/>
          <w:szCs w:val="28"/>
        </w:rPr>
        <w:t xml:space="preserve">2. Итоговый (заключительный) анализ, опирающийся на показатели промежуточной или годовой отчетности. </w:t>
      </w:r>
    </w:p>
    <w:p w:rsidR="00756B8D" w:rsidRPr="00EC6D6F" w:rsidRDefault="00756B8D" w:rsidP="00E6557C">
      <w:pPr>
        <w:pStyle w:val="Default"/>
        <w:ind w:left="360"/>
        <w:jc w:val="both"/>
        <w:rPr>
          <w:sz w:val="28"/>
          <w:szCs w:val="28"/>
        </w:rPr>
      </w:pPr>
      <w:r w:rsidRPr="00EC6D6F">
        <w:rPr>
          <w:i/>
          <w:iCs/>
          <w:sz w:val="28"/>
          <w:szCs w:val="28"/>
        </w:rPr>
        <w:t xml:space="preserve">На основе итогового анализа: </w:t>
      </w:r>
    </w:p>
    <w:p w:rsidR="00756B8D" w:rsidRPr="00EC6D6F" w:rsidRDefault="00756B8D" w:rsidP="00E6557C">
      <w:pPr>
        <w:pStyle w:val="Default"/>
        <w:ind w:left="360"/>
        <w:jc w:val="both"/>
        <w:rPr>
          <w:sz w:val="28"/>
          <w:szCs w:val="28"/>
        </w:rPr>
      </w:pPr>
      <w:r w:rsidRPr="00EC6D6F">
        <w:rPr>
          <w:sz w:val="28"/>
          <w:szCs w:val="28"/>
        </w:rPr>
        <w:t xml:space="preserve">- осуществляется выработка большинства направлений экономической (в том числе, финансовой) политики; </w:t>
      </w:r>
    </w:p>
    <w:p w:rsidR="00756B8D" w:rsidRPr="00EC6D6F" w:rsidRDefault="00756B8D" w:rsidP="00E6557C">
      <w:pPr>
        <w:pStyle w:val="Default"/>
        <w:ind w:left="360"/>
        <w:jc w:val="both"/>
        <w:rPr>
          <w:sz w:val="28"/>
          <w:szCs w:val="28"/>
        </w:rPr>
      </w:pPr>
      <w:r w:rsidRPr="00EC6D6F">
        <w:rPr>
          <w:sz w:val="28"/>
          <w:szCs w:val="28"/>
        </w:rPr>
        <w:t xml:space="preserve">- принимаются управленческие решения; </w:t>
      </w:r>
    </w:p>
    <w:p w:rsidR="00756B8D" w:rsidRPr="00EC6D6F" w:rsidRDefault="00756B8D" w:rsidP="00E6557C">
      <w:pPr>
        <w:pStyle w:val="Default"/>
        <w:ind w:left="360"/>
        <w:jc w:val="both"/>
        <w:rPr>
          <w:sz w:val="28"/>
          <w:szCs w:val="28"/>
        </w:rPr>
      </w:pPr>
      <w:r w:rsidRPr="00EC6D6F">
        <w:rPr>
          <w:sz w:val="28"/>
          <w:szCs w:val="28"/>
        </w:rPr>
        <w:t xml:space="preserve">- осуществляется планирование финансово-хозяйственной деятельности предприятия; </w:t>
      </w:r>
    </w:p>
    <w:p w:rsidR="00E6557C" w:rsidRPr="00CE0153" w:rsidRDefault="00756B8D" w:rsidP="00E6557C">
      <w:pPr>
        <w:pStyle w:val="Default"/>
        <w:ind w:left="360"/>
        <w:jc w:val="both"/>
        <w:rPr>
          <w:sz w:val="28"/>
          <w:szCs w:val="28"/>
        </w:rPr>
      </w:pPr>
      <w:r w:rsidRPr="00EC6D6F">
        <w:rPr>
          <w:sz w:val="28"/>
          <w:szCs w:val="28"/>
        </w:rPr>
        <w:t xml:space="preserve">- определяются ориентиры развития предприятия в будущем. </w:t>
      </w:r>
    </w:p>
    <w:p w:rsidR="00756B8D" w:rsidRPr="00EC6D6F" w:rsidRDefault="00756B8D" w:rsidP="00E6557C">
      <w:pPr>
        <w:pStyle w:val="Default"/>
        <w:ind w:firstLine="567"/>
        <w:jc w:val="both"/>
        <w:rPr>
          <w:sz w:val="28"/>
          <w:szCs w:val="28"/>
        </w:rPr>
      </w:pPr>
      <w:r w:rsidRPr="00EC6D6F">
        <w:rPr>
          <w:b/>
          <w:bCs/>
          <w:i/>
          <w:iCs/>
          <w:sz w:val="28"/>
          <w:szCs w:val="28"/>
        </w:rPr>
        <w:t xml:space="preserve">Основные направления анализа финансовой отчетности: </w:t>
      </w:r>
    </w:p>
    <w:p w:rsidR="00756B8D" w:rsidRPr="00EC6D6F" w:rsidRDefault="00756B8D" w:rsidP="00E6557C">
      <w:pPr>
        <w:pStyle w:val="Default"/>
        <w:ind w:left="360"/>
        <w:jc w:val="both"/>
        <w:rPr>
          <w:sz w:val="28"/>
          <w:szCs w:val="28"/>
        </w:rPr>
      </w:pPr>
      <w:r w:rsidRPr="00EC6D6F">
        <w:rPr>
          <w:sz w:val="28"/>
          <w:szCs w:val="28"/>
        </w:rPr>
        <w:t xml:space="preserve">1. Анализ финансового состояния предприятия: </w:t>
      </w:r>
    </w:p>
    <w:p w:rsidR="00756B8D" w:rsidRPr="00EC6D6F" w:rsidRDefault="00756B8D" w:rsidP="008477E0">
      <w:pPr>
        <w:pStyle w:val="Default"/>
        <w:jc w:val="both"/>
        <w:rPr>
          <w:sz w:val="28"/>
          <w:szCs w:val="28"/>
        </w:rPr>
      </w:pPr>
      <w:r w:rsidRPr="00EC6D6F">
        <w:rPr>
          <w:sz w:val="28"/>
          <w:szCs w:val="28"/>
        </w:rPr>
        <w:t xml:space="preserve">а) оценка активов (состава структуры, оборачиваемости); </w:t>
      </w:r>
    </w:p>
    <w:p w:rsidR="00756B8D" w:rsidRPr="00EC6D6F" w:rsidRDefault="00756B8D" w:rsidP="00E6557C">
      <w:pPr>
        <w:pStyle w:val="Default"/>
        <w:jc w:val="both"/>
        <w:rPr>
          <w:sz w:val="28"/>
          <w:szCs w:val="28"/>
        </w:rPr>
      </w:pPr>
      <w:r w:rsidRPr="00EC6D6F">
        <w:rPr>
          <w:sz w:val="28"/>
          <w:szCs w:val="28"/>
        </w:rPr>
        <w:t xml:space="preserve">б) общая оценка финансового состояния предприятия; </w:t>
      </w:r>
    </w:p>
    <w:p w:rsidR="00756B8D" w:rsidRPr="00EC6D6F" w:rsidRDefault="00756B8D" w:rsidP="00E6557C">
      <w:pPr>
        <w:pStyle w:val="Default"/>
        <w:jc w:val="both"/>
        <w:rPr>
          <w:sz w:val="28"/>
          <w:szCs w:val="28"/>
        </w:rPr>
      </w:pPr>
      <w:r w:rsidRPr="00EC6D6F">
        <w:rPr>
          <w:sz w:val="28"/>
          <w:szCs w:val="28"/>
        </w:rPr>
        <w:t xml:space="preserve">в) оценка финансовой устойчивости предприятия; </w:t>
      </w:r>
    </w:p>
    <w:p w:rsidR="00756B8D" w:rsidRPr="00EC6D6F" w:rsidRDefault="00756B8D" w:rsidP="00E6557C">
      <w:pPr>
        <w:pStyle w:val="Default"/>
        <w:jc w:val="both"/>
        <w:rPr>
          <w:sz w:val="28"/>
          <w:szCs w:val="28"/>
        </w:rPr>
      </w:pPr>
      <w:r w:rsidRPr="00EC6D6F">
        <w:rPr>
          <w:sz w:val="28"/>
          <w:szCs w:val="28"/>
        </w:rPr>
        <w:t xml:space="preserve">г) анализ платежеспособности предприятия; </w:t>
      </w:r>
    </w:p>
    <w:p w:rsidR="00756B8D" w:rsidRPr="00EC6D6F" w:rsidRDefault="00756B8D" w:rsidP="00E6557C">
      <w:pPr>
        <w:pStyle w:val="Default"/>
        <w:jc w:val="both"/>
        <w:rPr>
          <w:sz w:val="28"/>
          <w:szCs w:val="28"/>
        </w:rPr>
      </w:pPr>
      <w:r w:rsidRPr="00EC6D6F">
        <w:rPr>
          <w:sz w:val="28"/>
          <w:szCs w:val="28"/>
        </w:rPr>
        <w:t xml:space="preserve">д) диагностика вероятности банкротства. </w:t>
      </w:r>
    </w:p>
    <w:p w:rsidR="00756B8D" w:rsidRPr="00EC6D6F" w:rsidRDefault="00756B8D" w:rsidP="00E6557C">
      <w:pPr>
        <w:pStyle w:val="Default"/>
        <w:ind w:left="360"/>
        <w:jc w:val="both"/>
        <w:rPr>
          <w:sz w:val="28"/>
          <w:szCs w:val="28"/>
        </w:rPr>
      </w:pPr>
      <w:r w:rsidRPr="00EC6D6F">
        <w:rPr>
          <w:sz w:val="28"/>
          <w:szCs w:val="28"/>
        </w:rPr>
        <w:lastRenderedPageBreak/>
        <w:t xml:space="preserve">2. Анализ финансовых результатов деятельности предприятия (прибыли, рентабельности). </w:t>
      </w:r>
      <w:r w:rsidR="00E6557C" w:rsidRPr="00E6557C">
        <w:rPr>
          <w:sz w:val="28"/>
          <w:szCs w:val="28"/>
        </w:rPr>
        <w:t xml:space="preserve"> </w:t>
      </w:r>
      <w:r w:rsidRPr="00EC6D6F">
        <w:rPr>
          <w:sz w:val="28"/>
          <w:szCs w:val="28"/>
        </w:rPr>
        <w:t xml:space="preserve">Кроме того, анализ финансовой отчетности позволяет: </w:t>
      </w:r>
    </w:p>
    <w:p w:rsidR="00756B8D" w:rsidRPr="00EC6D6F" w:rsidRDefault="00E6557C" w:rsidP="00E6557C">
      <w:pPr>
        <w:pStyle w:val="Default"/>
        <w:ind w:left="360"/>
        <w:jc w:val="both"/>
        <w:rPr>
          <w:sz w:val="28"/>
          <w:szCs w:val="28"/>
        </w:rPr>
      </w:pPr>
      <w:r w:rsidRPr="00E6557C">
        <w:rPr>
          <w:sz w:val="28"/>
          <w:szCs w:val="28"/>
        </w:rPr>
        <w:t xml:space="preserve">- </w:t>
      </w:r>
      <w:r w:rsidR="00756B8D" w:rsidRPr="00EC6D6F">
        <w:rPr>
          <w:sz w:val="28"/>
          <w:szCs w:val="28"/>
        </w:rPr>
        <w:t xml:space="preserve">оценить деловую активность предприятия; </w:t>
      </w:r>
    </w:p>
    <w:p w:rsidR="00756B8D" w:rsidRPr="00EC6D6F" w:rsidRDefault="00E6557C" w:rsidP="00E6557C">
      <w:pPr>
        <w:pStyle w:val="Default"/>
        <w:ind w:left="360"/>
        <w:jc w:val="both"/>
        <w:rPr>
          <w:sz w:val="28"/>
          <w:szCs w:val="28"/>
        </w:rPr>
      </w:pPr>
      <w:r w:rsidRPr="00E6557C">
        <w:rPr>
          <w:sz w:val="28"/>
          <w:szCs w:val="28"/>
        </w:rPr>
        <w:t xml:space="preserve">- </w:t>
      </w:r>
      <w:r w:rsidR="00756B8D" w:rsidRPr="00EC6D6F">
        <w:rPr>
          <w:sz w:val="28"/>
          <w:szCs w:val="28"/>
        </w:rPr>
        <w:t xml:space="preserve">провести маржинальный анализ (анализ безубыточности); </w:t>
      </w:r>
    </w:p>
    <w:p w:rsidR="00756B8D" w:rsidRPr="00EC6D6F" w:rsidRDefault="00E6557C" w:rsidP="00E6557C">
      <w:pPr>
        <w:pStyle w:val="Default"/>
        <w:ind w:left="360"/>
        <w:jc w:val="both"/>
        <w:rPr>
          <w:sz w:val="28"/>
          <w:szCs w:val="28"/>
        </w:rPr>
      </w:pPr>
      <w:r w:rsidRPr="00E6557C">
        <w:rPr>
          <w:sz w:val="28"/>
          <w:szCs w:val="28"/>
        </w:rPr>
        <w:t xml:space="preserve">- </w:t>
      </w:r>
      <w:r w:rsidR="00756B8D" w:rsidRPr="00EC6D6F">
        <w:rPr>
          <w:sz w:val="28"/>
          <w:szCs w:val="28"/>
        </w:rPr>
        <w:t xml:space="preserve">оценить состав, движение собственного капитала, амортизируемого имущества; </w:t>
      </w:r>
    </w:p>
    <w:p w:rsidR="00756B8D" w:rsidRPr="00E6557C" w:rsidRDefault="00E6557C" w:rsidP="00E6557C">
      <w:pPr>
        <w:pStyle w:val="Default"/>
        <w:jc w:val="both"/>
        <w:rPr>
          <w:sz w:val="28"/>
          <w:szCs w:val="28"/>
        </w:rPr>
      </w:pPr>
      <w:r w:rsidRPr="00E6557C">
        <w:rPr>
          <w:sz w:val="28"/>
          <w:szCs w:val="28"/>
        </w:rPr>
        <w:t xml:space="preserve">   - </w:t>
      </w:r>
      <w:r w:rsidR="00756B8D" w:rsidRPr="00EC6D6F">
        <w:rPr>
          <w:sz w:val="28"/>
          <w:szCs w:val="28"/>
        </w:rPr>
        <w:t xml:space="preserve">проанализировать движение денежных средств, заемных средств, дебиторской и кредиторской задолженности и т.д. </w:t>
      </w:r>
    </w:p>
    <w:p w:rsidR="00756B8D" w:rsidRPr="00EC6D6F" w:rsidRDefault="00756B8D" w:rsidP="006D6CFD">
      <w:pPr>
        <w:pStyle w:val="Default"/>
        <w:ind w:firstLine="567"/>
        <w:jc w:val="both"/>
        <w:rPr>
          <w:sz w:val="28"/>
          <w:szCs w:val="28"/>
        </w:rPr>
      </w:pPr>
      <w:r w:rsidRPr="00EC6D6F">
        <w:rPr>
          <w:sz w:val="28"/>
          <w:szCs w:val="28"/>
        </w:rPr>
        <w:t xml:space="preserve">Анализ финансовой отчетности может быть </w:t>
      </w:r>
      <w:r w:rsidRPr="00EC6D6F">
        <w:rPr>
          <w:b/>
          <w:bCs/>
          <w:i/>
          <w:iCs/>
          <w:sz w:val="28"/>
          <w:szCs w:val="28"/>
        </w:rPr>
        <w:t xml:space="preserve">внешним анализом </w:t>
      </w:r>
      <w:r w:rsidRPr="00EC6D6F">
        <w:rPr>
          <w:sz w:val="28"/>
          <w:szCs w:val="28"/>
        </w:rPr>
        <w:t xml:space="preserve">и базироваться на данные публичной бухгалтерской (финансовой) отчетности (формы № 1 и № 2), </w:t>
      </w:r>
      <w:r w:rsidRPr="00EC6D6F">
        <w:rPr>
          <w:b/>
          <w:bCs/>
          <w:i/>
          <w:iCs/>
          <w:sz w:val="28"/>
          <w:szCs w:val="28"/>
        </w:rPr>
        <w:t xml:space="preserve">или внутренним, </w:t>
      </w:r>
      <w:r w:rsidRPr="00EC6D6F">
        <w:rPr>
          <w:sz w:val="28"/>
          <w:szCs w:val="28"/>
        </w:rPr>
        <w:t xml:space="preserve">базирующимся на все формы бухгалтерской отчетности (№№ 1-6), а при необходимости и на данные бухгалтерского учета. Анализ финансовой отчетности естественно базируется на показатели бухгалтерской (финансовой) отчетности. </w:t>
      </w:r>
    </w:p>
    <w:p w:rsidR="00756B8D" w:rsidRPr="00EC6D6F" w:rsidRDefault="00756B8D" w:rsidP="006D6CFD">
      <w:pPr>
        <w:pStyle w:val="Default"/>
        <w:ind w:firstLine="567"/>
        <w:jc w:val="both"/>
        <w:rPr>
          <w:sz w:val="28"/>
          <w:szCs w:val="28"/>
        </w:rPr>
      </w:pPr>
      <w:r w:rsidRPr="00EC6D6F">
        <w:rPr>
          <w:b/>
          <w:bCs/>
          <w:i/>
          <w:iCs/>
          <w:sz w:val="28"/>
          <w:szCs w:val="28"/>
        </w:rPr>
        <w:t xml:space="preserve">Бухгалтерская отчетность - </w:t>
      </w:r>
      <w:r w:rsidR="006D6CFD">
        <w:rPr>
          <w:sz w:val="28"/>
          <w:szCs w:val="28"/>
        </w:rPr>
        <w:t>это единая система данных об</w:t>
      </w:r>
      <w:r w:rsidR="006D6CFD" w:rsidRPr="006D6CFD">
        <w:rPr>
          <w:sz w:val="28"/>
          <w:szCs w:val="28"/>
        </w:rPr>
        <w:t xml:space="preserve"> </w:t>
      </w:r>
      <w:r w:rsidRPr="00EC6D6F">
        <w:rPr>
          <w:sz w:val="28"/>
          <w:szCs w:val="28"/>
        </w:rPr>
        <w:t xml:space="preserve">имущественном и финансовом положении (состоянии) предприятия и о результатах его хозяйственной деятельности, составляемая на основе данных бухгалтерского учета по установленным формам. </w:t>
      </w:r>
      <w:r w:rsidR="006D6CFD" w:rsidRPr="006D6CFD">
        <w:rPr>
          <w:sz w:val="28"/>
          <w:szCs w:val="28"/>
        </w:rPr>
        <w:t xml:space="preserve"> </w:t>
      </w:r>
      <w:r w:rsidRPr="00EC6D6F">
        <w:rPr>
          <w:sz w:val="28"/>
          <w:szCs w:val="28"/>
        </w:rPr>
        <w:t xml:space="preserve">Другими словами, бухгалтерская (финансовая) отчетность – это итог (результат) бухгалтерского учета. Согласно этим документам </w:t>
      </w:r>
      <w:r w:rsidRPr="00EC6D6F">
        <w:rPr>
          <w:b/>
          <w:bCs/>
          <w:i/>
          <w:iCs/>
          <w:sz w:val="28"/>
          <w:szCs w:val="28"/>
        </w:rPr>
        <w:t xml:space="preserve">бухгалтерская отчетность состоит </w:t>
      </w:r>
      <w:r w:rsidRPr="00EC6D6F">
        <w:rPr>
          <w:sz w:val="28"/>
          <w:szCs w:val="28"/>
        </w:rPr>
        <w:t>из образующих единое целое взаимосвязанных бухгалтерского баланса (форма №1), отчета о прибылях и убытках (форма № 2), отчета об изменениях капитала (форма № 3), отчета о движении денежных средств (форма №4), приложения к бухгалтерскому балансу (форма №5), отчета о целевом использовании бюджетных средств (форма №6), пояснительной записки к годовой бухгалтерской отчетн</w:t>
      </w:r>
      <w:r w:rsidR="006D6CFD">
        <w:rPr>
          <w:sz w:val="28"/>
          <w:szCs w:val="28"/>
        </w:rPr>
        <w:t>ости и аудиторского заключения</w:t>
      </w:r>
      <w:r w:rsidR="006D6CFD" w:rsidRPr="006D6CFD">
        <w:rPr>
          <w:sz w:val="28"/>
          <w:szCs w:val="28"/>
        </w:rPr>
        <w:t xml:space="preserve"> </w:t>
      </w:r>
      <w:r w:rsidRPr="00EC6D6F">
        <w:rPr>
          <w:sz w:val="28"/>
          <w:szCs w:val="28"/>
        </w:rPr>
        <w:t xml:space="preserve">подтверждающего достоверность бухгалтерской отчетности предприятия, если оно в соответствии с федеральным законодательством подлежит обязательному аудиту. </w:t>
      </w:r>
    </w:p>
    <w:p w:rsidR="00756B8D" w:rsidRPr="00EC6D6F" w:rsidRDefault="00756B8D" w:rsidP="006D6CFD">
      <w:pPr>
        <w:pStyle w:val="Default"/>
        <w:ind w:firstLine="567"/>
        <w:jc w:val="both"/>
        <w:rPr>
          <w:sz w:val="28"/>
          <w:szCs w:val="28"/>
        </w:rPr>
      </w:pPr>
      <w:r w:rsidRPr="00EC6D6F">
        <w:rPr>
          <w:sz w:val="28"/>
          <w:szCs w:val="28"/>
        </w:rPr>
        <w:t xml:space="preserve">Правильно составленная бухгалтерская отчетность должна давать достоверное и полное представление о финансовом состоянии предприятия, финансовых результатах его деятельности и об изменениях в финансовом положении его. Отчетность представляет собой комплекс взаимоувязанных показателей. Отчетным формам присуща логическая и информационная взаимосвязь. Основными формами бухгалтерской отчетности являются две формы: бухгалтерский баланс и отчет о прибылях и убытках, другие формы являются аналитическими расшифровками или дополнением к первым двум формам. </w:t>
      </w:r>
      <w:r w:rsidR="006D6CFD" w:rsidRPr="006D6CFD">
        <w:rPr>
          <w:sz w:val="28"/>
          <w:szCs w:val="28"/>
        </w:rPr>
        <w:t xml:space="preserve"> </w:t>
      </w:r>
      <w:r w:rsidRPr="00EC6D6F">
        <w:rPr>
          <w:sz w:val="28"/>
          <w:szCs w:val="28"/>
        </w:rPr>
        <w:t xml:space="preserve">Таким образом, отчетность может быть ограничена двумя формами – балансом и отчетом о прибылях и убытках. В определенной ситуации достаточно одной формы – баланса, поскольку итоговый показатель отчета о прибылях и убытках – чистая прибыль – включена в баланс и по большому счету отчет им прибылях и убытках является аналитической расшифровкой одного балансового показателя, выделенного в самостоятельную форму отчетности, которая может раскрыть факторы формирования прибыли. </w:t>
      </w:r>
    </w:p>
    <w:p w:rsidR="00756B8D" w:rsidRPr="00EC6D6F" w:rsidRDefault="00756B8D" w:rsidP="006D6CFD">
      <w:pPr>
        <w:pStyle w:val="Default"/>
        <w:jc w:val="both"/>
        <w:rPr>
          <w:sz w:val="28"/>
          <w:szCs w:val="28"/>
        </w:rPr>
      </w:pPr>
      <w:r w:rsidRPr="00EC6D6F">
        <w:rPr>
          <w:b/>
          <w:bCs/>
          <w:i/>
          <w:iCs/>
          <w:sz w:val="28"/>
          <w:szCs w:val="28"/>
        </w:rPr>
        <w:lastRenderedPageBreak/>
        <w:t xml:space="preserve">Основные аналитические взаимосвязи показателей бухгалтерской отчетности </w:t>
      </w:r>
      <w:r w:rsidRPr="00EC6D6F">
        <w:rPr>
          <w:sz w:val="28"/>
          <w:szCs w:val="28"/>
        </w:rPr>
        <w:t xml:space="preserve">проявляются в трех направлениях: </w:t>
      </w:r>
    </w:p>
    <w:p w:rsidR="00756B8D" w:rsidRPr="00EC6D6F" w:rsidRDefault="001D5384" w:rsidP="001D5384">
      <w:pPr>
        <w:pStyle w:val="Default"/>
        <w:jc w:val="both"/>
        <w:rPr>
          <w:sz w:val="28"/>
          <w:szCs w:val="28"/>
        </w:rPr>
      </w:pPr>
      <w:r w:rsidRPr="001D5384">
        <w:rPr>
          <w:sz w:val="28"/>
          <w:szCs w:val="28"/>
        </w:rPr>
        <w:t>1</w:t>
      </w:r>
      <w:r>
        <w:rPr>
          <w:sz w:val="28"/>
          <w:szCs w:val="28"/>
        </w:rPr>
        <w:t xml:space="preserve">. </w:t>
      </w:r>
      <w:r w:rsidR="00756B8D" w:rsidRPr="00EC6D6F">
        <w:rPr>
          <w:sz w:val="28"/>
          <w:szCs w:val="28"/>
        </w:rPr>
        <w:t xml:space="preserve">Логика построения отчетности определяется, прежде всего, необходимостью дать развернутую характеристику имущественного и финансового потенциалов предприятия и эффективности их использования. Основные формы отчетности – баланс и отчет о прибылях и убытках- отражают две стороны деятельности предприятия: статическую и динамическую. Поэтому отсутствие в составе отчетности любой из этих форм существенно обеднило бы ее и сделало невозможным получение полного представления о финансовом и имущественном положении предприятия, его рентабельности. </w:t>
      </w:r>
    </w:p>
    <w:p w:rsidR="00756B8D" w:rsidRPr="00EC6D6F" w:rsidRDefault="00756B8D" w:rsidP="001D5384">
      <w:pPr>
        <w:pStyle w:val="Default"/>
        <w:jc w:val="both"/>
        <w:rPr>
          <w:sz w:val="28"/>
          <w:szCs w:val="28"/>
        </w:rPr>
      </w:pPr>
      <w:r w:rsidRPr="00EC6D6F">
        <w:rPr>
          <w:sz w:val="28"/>
          <w:szCs w:val="28"/>
        </w:rPr>
        <w:t xml:space="preserve">2. Многие балансовые статьи комплексные. Это облегчает анализ. Более того, ряд статей баланса, наиболее важных для оценки финансового и имущественного положения предприятия, расшифровывается в сопутствующих отчетных формах, более глубокая детализация производится по данным аналитического бухгалтерского учета. </w:t>
      </w:r>
    </w:p>
    <w:p w:rsidR="00756B8D" w:rsidRPr="00EC6D6F" w:rsidRDefault="00756B8D" w:rsidP="001D5384">
      <w:pPr>
        <w:pStyle w:val="Default"/>
        <w:jc w:val="both"/>
        <w:rPr>
          <w:sz w:val="28"/>
          <w:szCs w:val="28"/>
        </w:rPr>
      </w:pPr>
      <w:r w:rsidRPr="00EC6D6F">
        <w:rPr>
          <w:sz w:val="28"/>
          <w:szCs w:val="28"/>
        </w:rPr>
        <w:t xml:space="preserve">3. Для аналитической работы значительный интерес представляет динамика и факторы изменения наиболее важных показателей: прибыли, величины основных и оборотных средств и др. Эти отношения также реализуются в системе отчетности и могут быть выделены в ходе анализа. </w:t>
      </w:r>
    </w:p>
    <w:p w:rsidR="00756B8D" w:rsidRPr="00EC6D6F" w:rsidRDefault="00756B8D" w:rsidP="001D5384">
      <w:pPr>
        <w:pStyle w:val="Default"/>
        <w:ind w:firstLine="567"/>
        <w:jc w:val="both"/>
        <w:rPr>
          <w:sz w:val="28"/>
          <w:szCs w:val="28"/>
        </w:rPr>
      </w:pPr>
      <w:r w:rsidRPr="00EC6D6F">
        <w:rPr>
          <w:b/>
          <w:bCs/>
          <w:i/>
          <w:iCs/>
          <w:sz w:val="28"/>
          <w:szCs w:val="28"/>
        </w:rPr>
        <w:t xml:space="preserve">Особенностью составления бухгалтерской отчетности </w:t>
      </w:r>
      <w:r w:rsidRPr="00EC6D6F">
        <w:rPr>
          <w:sz w:val="28"/>
          <w:szCs w:val="28"/>
        </w:rPr>
        <w:t xml:space="preserve">является отказ от ее типовых форм, т.е. предприятиям дано право самостоятельно разрабатывать свои индивидуальные формы бухгалтерской отчетности на основе образцов предложенных Минфином </w:t>
      </w:r>
      <w:r w:rsidR="001D5384">
        <w:rPr>
          <w:sz w:val="28"/>
          <w:szCs w:val="28"/>
        </w:rPr>
        <w:t>РК</w:t>
      </w:r>
      <w:r w:rsidRPr="00EC6D6F">
        <w:rPr>
          <w:sz w:val="28"/>
          <w:szCs w:val="28"/>
        </w:rPr>
        <w:t xml:space="preserve"> с соблюдением кодификации образцов, так как практика показала, что типовые формы для одних предприятий являлись избыточными, а для других – недостаточными. В зависимости от размеров бизнеса различают следующие </w:t>
      </w:r>
      <w:r w:rsidRPr="00EC6D6F">
        <w:rPr>
          <w:b/>
          <w:bCs/>
          <w:i/>
          <w:iCs/>
          <w:sz w:val="28"/>
          <w:szCs w:val="28"/>
        </w:rPr>
        <w:t xml:space="preserve">варианты составления отчетности: </w:t>
      </w:r>
    </w:p>
    <w:p w:rsidR="00756B8D" w:rsidRPr="00EC6D6F" w:rsidRDefault="00756B8D" w:rsidP="001D5384">
      <w:pPr>
        <w:pStyle w:val="Default"/>
        <w:ind w:left="360"/>
        <w:jc w:val="both"/>
        <w:rPr>
          <w:sz w:val="28"/>
          <w:szCs w:val="28"/>
        </w:rPr>
      </w:pPr>
      <w:r w:rsidRPr="00EC6D6F">
        <w:rPr>
          <w:b/>
          <w:bCs/>
          <w:i/>
          <w:iCs/>
          <w:sz w:val="28"/>
          <w:szCs w:val="28"/>
        </w:rPr>
        <w:t xml:space="preserve">1. Упрощенный </w:t>
      </w:r>
      <w:r w:rsidRPr="00EC6D6F">
        <w:rPr>
          <w:sz w:val="28"/>
          <w:szCs w:val="28"/>
        </w:rPr>
        <w:t xml:space="preserve">– для субъектов малого предпринимательства и некоммерческих организаций ( в состав годовой отчетности включают формы 1 и 2 и не включают формы № 3,4,5; кроме того некоммерческие организации обычно отрабатывают форму № 6); </w:t>
      </w:r>
    </w:p>
    <w:p w:rsidR="00756B8D" w:rsidRPr="00EC6D6F" w:rsidRDefault="00756B8D" w:rsidP="001D5384">
      <w:pPr>
        <w:pStyle w:val="Default"/>
        <w:ind w:left="360"/>
        <w:jc w:val="both"/>
        <w:rPr>
          <w:sz w:val="28"/>
          <w:szCs w:val="28"/>
        </w:rPr>
      </w:pPr>
      <w:r w:rsidRPr="00EC6D6F">
        <w:rPr>
          <w:b/>
          <w:bCs/>
          <w:i/>
          <w:iCs/>
          <w:sz w:val="28"/>
          <w:szCs w:val="28"/>
        </w:rPr>
        <w:t xml:space="preserve">2. Стандартный </w:t>
      </w:r>
      <w:r w:rsidRPr="00EC6D6F">
        <w:rPr>
          <w:sz w:val="28"/>
          <w:szCs w:val="28"/>
        </w:rPr>
        <w:t xml:space="preserve">– для средних и крупных предприятий (бухгалтерская отчетность отрабатывается в полном объеме по образцам указанным в приложении к приказу Минфина РФ № 4н); </w:t>
      </w:r>
    </w:p>
    <w:p w:rsidR="00756B8D" w:rsidRPr="00EC6D6F" w:rsidRDefault="00756B8D" w:rsidP="001D5384">
      <w:pPr>
        <w:pStyle w:val="Default"/>
        <w:ind w:left="360"/>
        <w:jc w:val="both"/>
        <w:rPr>
          <w:sz w:val="28"/>
          <w:szCs w:val="28"/>
        </w:rPr>
      </w:pPr>
      <w:r w:rsidRPr="00EC6D6F">
        <w:rPr>
          <w:b/>
          <w:bCs/>
          <w:i/>
          <w:iCs/>
          <w:sz w:val="28"/>
          <w:szCs w:val="28"/>
        </w:rPr>
        <w:t xml:space="preserve">3. Множественный – </w:t>
      </w:r>
      <w:r w:rsidRPr="00EC6D6F">
        <w:rPr>
          <w:sz w:val="28"/>
          <w:szCs w:val="28"/>
        </w:rPr>
        <w:t xml:space="preserve">для крупнейших организаций осуществляющих несколько видов деятельности (информация раскрывается по операционным и географическим сегментам). </w:t>
      </w:r>
    </w:p>
    <w:p w:rsidR="00756B8D" w:rsidRPr="00EC6D6F" w:rsidRDefault="00756B8D" w:rsidP="001D5384">
      <w:pPr>
        <w:pStyle w:val="Default"/>
        <w:ind w:left="360"/>
        <w:jc w:val="both"/>
        <w:rPr>
          <w:sz w:val="28"/>
          <w:szCs w:val="28"/>
        </w:rPr>
      </w:pPr>
      <w:r w:rsidRPr="00EC6D6F">
        <w:rPr>
          <w:b/>
          <w:bCs/>
          <w:i/>
          <w:iCs/>
          <w:sz w:val="28"/>
          <w:szCs w:val="28"/>
        </w:rPr>
        <w:t xml:space="preserve">Бухгалтерская отчетности делится на: </w:t>
      </w:r>
    </w:p>
    <w:p w:rsidR="00756B8D" w:rsidRPr="00EC6D6F" w:rsidRDefault="00756B8D" w:rsidP="001D5384">
      <w:pPr>
        <w:pStyle w:val="Default"/>
        <w:ind w:left="360"/>
        <w:jc w:val="both"/>
        <w:rPr>
          <w:sz w:val="28"/>
          <w:szCs w:val="28"/>
        </w:rPr>
      </w:pPr>
      <w:r w:rsidRPr="00EC6D6F">
        <w:rPr>
          <w:b/>
          <w:bCs/>
          <w:i/>
          <w:iCs/>
          <w:sz w:val="28"/>
          <w:szCs w:val="28"/>
        </w:rPr>
        <w:t xml:space="preserve">1. Промежуточную бухгалтерскую отчетность, </w:t>
      </w:r>
      <w:r w:rsidRPr="00EC6D6F">
        <w:rPr>
          <w:sz w:val="28"/>
          <w:szCs w:val="28"/>
        </w:rPr>
        <w:t xml:space="preserve">представляемую за месяц, квартал, полугодие, 9 месяцев. К ней относятся основные формы отчетности: бухгалтерский баланс (форма №1) и отчет прибылях и убытках (форма № 2); </w:t>
      </w:r>
    </w:p>
    <w:p w:rsidR="00756B8D" w:rsidRPr="00EC6D6F" w:rsidRDefault="00756B8D" w:rsidP="001D5384">
      <w:pPr>
        <w:pStyle w:val="Default"/>
        <w:ind w:left="360"/>
        <w:jc w:val="both"/>
        <w:rPr>
          <w:sz w:val="28"/>
          <w:szCs w:val="28"/>
        </w:rPr>
      </w:pPr>
      <w:r w:rsidRPr="00EC6D6F">
        <w:rPr>
          <w:b/>
          <w:bCs/>
          <w:i/>
          <w:iCs/>
          <w:sz w:val="28"/>
          <w:szCs w:val="28"/>
        </w:rPr>
        <w:t xml:space="preserve">2. Годовую бухгалтерскую отчетность, </w:t>
      </w:r>
      <w:r w:rsidRPr="00EC6D6F">
        <w:rPr>
          <w:sz w:val="28"/>
          <w:szCs w:val="28"/>
        </w:rPr>
        <w:t xml:space="preserve">включающую все формы отчетности, предусмотренные руководящими документами. </w:t>
      </w:r>
    </w:p>
    <w:p w:rsidR="00756B8D" w:rsidRPr="00EC6D6F" w:rsidRDefault="00756B8D" w:rsidP="001D5384">
      <w:pPr>
        <w:pStyle w:val="Default"/>
        <w:ind w:left="360"/>
        <w:jc w:val="both"/>
        <w:rPr>
          <w:sz w:val="28"/>
          <w:szCs w:val="28"/>
        </w:rPr>
      </w:pPr>
      <w:r w:rsidRPr="00EC6D6F">
        <w:rPr>
          <w:b/>
          <w:bCs/>
          <w:i/>
          <w:iCs/>
          <w:sz w:val="28"/>
          <w:szCs w:val="28"/>
        </w:rPr>
        <w:lastRenderedPageBreak/>
        <w:t xml:space="preserve">Современной тенденцией совершенствования бухгалтерской отчетности по мировому опыту </w:t>
      </w:r>
      <w:r w:rsidRPr="00EC6D6F">
        <w:rPr>
          <w:sz w:val="28"/>
          <w:szCs w:val="28"/>
        </w:rPr>
        <w:t xml:space="preserve">является то, что в ней все больший акцент делается на пояснительную информацию, поэтому современный этап развития бухгалтерской отчетности на западе назвали «эпохой примечаний». </w:t>
      </w:r>
    </w:p>
    <w:p w:rsidR="00756B8D" w:rsidRPr="00EC6D6F" w:rsidRDefault="00756B8D" w:rsidP="001D5384">
      <w:pPr>
        <w:pStyle w:val="Default"/>
        <w:ind w:left="360"/>
        <w:jc w:val="both"/>
        <w:rPr>
          <w:sz w:val="28"/>
          <w:szCs w:val="28"/>
        </w:rPr>
      </w:pPr>
      <w:r w:rsidRPr="00EC6D6F">
        <w:rPr>
          <w:sz w:val="28"/>
          <w:szCs w:val="28"/>
        </w:rPr>
        <w:t xml:space="preserve">К пояснительной информации относят пояснительную записку к годовой бухгалтерской отчетности и приложение к бухгалтерскому балансу. </w:t>
      </w:r>
    </w:p>
    <w:p w:rsidR="00756B8D" w:rsidRPr="00EC6D6F" w:rsidRDefault="00756B8D" w:rsidP="004462F3">
      <w:pPr>
        <w:pStyle w:val="Default"/>
        <w:ind w:left="360"/>
        <w:jc w:val="both"/>
        <w:rPr>
          <w:sz w:val="28"/>
          <w:szCs w:val="28"/>
        </w:rPr>
      </w:pPr>
      <w:r w:rsidRPr="00EC6D6F">
        <w:rPr>
          <w:sz w:val="28"/>
          <w:szCs w:val="28"/>
        </w:rPr>
        <w:t xml:space="preserve">Ценность пояснительной информации состоит в том, что она позволяет: </w:t>
      </w:r>
    </w:p>
    <w:p w:rsidR="00756B8D" w:rsidRPr="00EC6D6F" w:rsidRDefault="00756B8D" w:rsidP="001D5384">
      <w:pPr>
        <w:pStyle w:val="Default"/>
        <w:ind w:left="360"/>
        <w:jc w:val="both"/>
        <w:rPr>
          <w:sz w:val="28"/>
          <w:szCs w:val="28"/>
        </w:rPr>
      </w:pPr>
      <w:r w:rsidRPr="00EC6D6F">
        <w:rPr>
          <w:sz w:val="28"/>
          <w:szCs w:val="28"/>
        </w:rPr>
        <w:t xml:space="preserve">- более подробно охарактеризовать статьи отчета; </w:t>
      </w:r>
    </w:p>
    <w:p w:rsidR="00756B8D" w:rsidRPr="00EC6D6F" w:rsidRDefault="00756B8D" w:rsidP="001D5384">
      <w:pPr>
        <w:pStyle w:val="Default"/>
        <w:ind w:left="360"/>
        <w:jc w:val="both"/>
        <w:rPr>
          <w:sz w:val="28"/>
          <w:szCs w:val="28"/>
        </w:rPr>
      </w:pPr>
      <w:r w:rsidRPr="00EC6D6F">
        <w:rPr>
          <w:sz w:val="28"/>
          <w:szCs w:val="28"/>
        </w:rPr>
        <w:t xml:space="preserve">- детализировать отчетные данные; </w:t>
      </w:r>
    </w:p>
    <w:p w:rsidR="00756B8D" w:rsidRPr="00EC6D6F" w:rsidRDefault="00756B8D" w:rsidP="001D5384">
      <w:pPr>
        <w:pStyle w:val="Default"/>
        <w:ind w:left="360"/>
        <w:jc w:val="both"/>
        <w:rPr>
          <w:sz w:val="28"/>
          <w:szCs w:val="28"/>
        </w:rPr>
      </w:pPr>
      <w:r w:rsidRPr="00EC6D6F">
        <w:rPr>
          <w:sz w:val="28"/>
          <w:szCs w:val="28"/>
        </w:rPr>
        <w:t xml:space="preserve">- дополнить количественные отчетные данные качественными; </w:t>
      </w:r>
    </w:p>
    <w:p w:rsidR="00756B8D" w:rsidRPr="00EC6D6F" w:rsidRDefault="00756B8D" w:rsidP="001D5384">
      <w:pPr>
        <w:pStyle w:val="Default"/>
        <w:ind w:left="360"/>
        <w:jc w:val="both"/>
        <w:rPr>
          <w:sz w:val="28"/>
          <w:szCs w:val="28"/>
        </w:rPr>
      </w:pPr>
      <w:r w:rsidRPr="00EC6D6F">
        <w:rPr>
          <w:sz w:val="28"/>
          <w:szCs w:val="28"/>
        </w:rPr>
        <w:t xml:space="preserve">- обеспечить сопоставимость показателей отчетности; </w:t>
      </w:r>
    </w:p>
    <w:p w:rsidR="00756B8D" w:rsidRPr="00EC6D6F" w:rsidRDefault="00756B8D" w:rsidP="001D5384">
      <w:pPr>
        <w:pStyle w:val="Default"/>
        <w:ind w:left="360"/>
        <w:jc w:val="both"/>
        <w:rPr>
          <w:sz w:val="28"/>
          <w:szCs w:val="28"/>
        </w:rPr>
      </w:pPr>
      <w:r w:rsidRPr="00EC6D6F">
        <w:rPr>
          <w:sz w:val="28"/>
          <w:szCs w:val="28"/>
        </w:rPr>
        <w:t xml:space="preserve">- выделить главные сферы и направления развития бизнеса. </w:t>
      </w:r>
    </w:p>
    <w:p w:rsidR="00756B8D" w:rsidRPr="00EC6D6F" w:rsidRDefault="00756B8D" w:rsidP="001D5384">
      <w:pPr>
        <w:pStyle w:val="Default"/>
        <w:ind w:left="360"/>
        <w:jc w:val="both"/>
        <w:rPr>
          <w:sz w:val="28"/>
          <w:szCs w:val="28"/>
        </w:rPr>
      </w:pPr>
      <w:r w:rsidRPr="00EC6D6F">
        <w:rPr>
          <w:b/>
          <w:bCs/>
          <w:sz w:val="28"/>
          <w:szCs w:val="28"/>
        </w:rPr>
        <w:t xml:space="preserve">1.2. Технические приемы анализа финансовой отчетности </w:t>
      </w:r>
    </w:p>
    <w:p w:rsidR="00756B8D" w:rsidRPr="00EC6D6F" w:rsidRDefault="00756B8D" w:rsidP="001D5384">
      <w:pPr>
        <w:pStyle w:val="Default"/>
        <w:ind w:left="360"/>
        <w:jc w:val="both"/>
        <w:rPr>
          <w:sz w:val="28"/>
          <w:szCs w:val="28"/>
        </w:rPr>
      </w:pPr>
      <w:r w:rsidRPr="00EC6D6F">
        <w:rPr>
          <w:b/>
          <w:bCs/>
          <w:i/>
          <w:iCs/>
          <w:sz w:val="28"/>
          <w:szCs w:val="28"/>
        </w:rPr>
        <w:t xml:space="preserve">Технические приемы (способы) финансового анализа предприятия </w:t>
      </w:r>
      <w:r w:rsidRPr="00EC6D6F">
        <w:rPr>
          <w:sz w:val="28"/>
          <w:szCs w:val="28"/>
        </w:rPr>
        <w:t xml:space="preserve">– это совокупность способов, применяемых для обработки и использования имеющейся информации о всесторонней деятельности предприятия. </w:t>
      </w:r>
    </w:p>
    <w:p w:rsidR="00756B8D" w:rsidRPr="00EC6D6F" w:rsidRDefault="00756B8D" w:rsidP="001D5384">
      <w:pPr>
        <w:pStyle w:val="Default"/>
        <w:ind w:left="360"/>
        <w:jc w:val="both"/>
        <w:rPr>
          <w:sz w:val="28"/>
          <w:szCs w:val="28"/>
        </w:rPr>
      </w:pPr>
      <w:r w:rsidRPr="00EC6D6F">
        <w:rPr>
          <w:sz w:val="28"/>
          <w:szCs w:val="28"/>
        </w:rPr>
        <w:t xml:space="preserve">К ним относятся: </w:t>
      </w:r>
    </w:p>
    <w:p w:rsidR="00756B8D" w:rsidRPr="00EC6D6F" w:rsidRDefault="00756B8D" w:rsidP="001D5384">
      <w:pPr>
        <w:pStyle w:val="Default"/>
        <w:ind w:left="360"/>
        <w:jc w:val="both"/>
        <w:rPr>
          <w:sz w:val="28"/>
          <w:szCs w:val="28"/>
        </w:rPr>
      </w:pPr>
      <w:r w:rsidRPr="00EC6D6F">
        <w:rPr>
          <w:b/>
          <w:bCs/>
          <w:i/>
          <w:iCs/>
          <w:sz w:val="28"/>
          <w:szCs w:val="28"/>
        </w:rPr>
        <w:t xml:space="preserve">1.Традиционые способы экономического анализа: </w:t>
      </w:r>
    </w:p>
    <w:p w:rsidR="00756B8D" w:rsidRPr="00EC6D6F" w:rsidRDefault="00756B8D" w:rsidP="001D5384">
      <w:pPr>
        <w:pStyle w:val="Default"/>
        <w:ind w:left="360"/>
        <w:jc w:val="both"/>
        <w:rPr>
          <w:sz w:val="28"/>
          <w:szCs w:val="28"/>
        </w:rPr>
      </w:pPr>
      <w:r w:rsidRPr="00EC6D6F">
        <w:rPr>
          <w:sz w:val="28"/>
          <w:szCs w:val="28"/>
        </w:rPr>
        <w:t xml:space="preserve">- сравнительный (пространственный) анализ; </w:t>
      </w:r>
    </w:p>
    <w:p w:rsidR="00756B8D" w:rsidRPr="00EC6D6F" w:rsidRDefault="00756B8D" w:rsidP="001D5384">
      <w:pPr>
        <w:pStyle w:val="Default"/>
        <w:ind w:left="360"/>
        <w:jc w:val="both"/>
        <w:rPr>
          <w:sz w:val="28"/>
          <w:szCs w:val="28"/>
        </w:rPr>
      </w:pPr>
      <w:r w:rsidRPr="00EC6D6F">
        <w:rPr>
          <w:sz w:val="28"/>
          <w:szCs w:val="28"/>
        </w:rPr>
        <w:t xml:space="preserve">- факторный анализ; </w:t>
      </w:r>
    </w:p>
    <w:p w:rsidR="00756B8D" w:rsidRPr="00EC6D6F" w:rsidRDefault="00756B8D" w:rsidP="001D5384">
      <w:pPr>
        <w:pStyle w:val="Default"/>
        <w:ind w:left="360"/>
        <w:jc w:val="both"/>
        <w:rPr>
          <w:sz w:val="28"/>
          <w:szCs w:val="28"/>
        </w:rPr>
      </w:pPr>
      <w:r w:rsidRPr="00EC6D6F">
        <w:rPr>
          <w:sz w:val="28"/>
          <w:szCs w:val="28"/>
        </w:rPr>
        <w:t xml:space="preserve">- построение аналитических таблиц и др. </w:t>
      </w:r>
    </w:p>
    <w:p w:rsidR="00756B8D" w:rsidRPr="00EC6D6F" w:rsidRDefault="00756B8D" w:rsidP="001D5384">
      <w:pPr>
        <w:pStyle w:val="Default"/>
        <w:ind w:firstLine="567"/>
        <w:jc w:val="both"/>
        <w:rPr>
          <w:sz w:val="28"/>
          <w:szCs w:val="28"/>
        </w:rPr>
      </w:pPr>
      <w:r w:rsidRPr="00EC6D6F">
        <w:rPr>
          <w:b/>
          <w:bCs/>
          <w:i/>
          <w:iCs/>
          <w:sz w:val="28"/>
          <w:szCs w:val="28"/>
        </w:rPr>
        <w:t xml:space="preserve">Специфические способы проведения финансового анализа, </w:t>
      </w:r>
      <w:r w:rsidRPr="00EC6D6F">
        <w:rPr>
          <w:sz w:val="28"/>
          <w:szCs w:val="28"/>
        </w:rPr>
        <w:t xml:space="preserve">применяемые в рамках сравнительного анализа: </w:t>
      </w:r>
    </w:p>
    <w:p w:rsidR="00756B8D" w:rsidRPr="00EC6D6F" w:rsidRDefault="00756B8D" w:rsidP="001D5384">
      <w:pPr>
        <w:pStyle w:val="Default"/>
        <w:ind w:left="360"/>
        <w:jc w:val="both"/>
        <w:rPr>
          <w:sz w:val="28"/>
          <w:szCs w:val="28"/>
        </w:rPr>
      </w:pPr>
      <w:r w:rsidRPr="00EC6D6F">
        <w:rPr>
          <w:sz w:val="28"/>
          <w:szCs w:val="28"/>
        </w:rPr>
        <w:t xml:space="preserve">- анализ абсолютных показателей отчетности (чтение отчетности); </w:t>
      </w:r>
    </w:p>
    <w:p w:rsidR="00756B8D" w:rsidRPr="00EC6D6F" w:rsidRDefault="00756B8D" w:rsidP="001D5384">
      <w:pPr>
        <w:pStyle w:val="Default"/>
        <w:ind w:left="360"/>
        <w:jc w:val="both"/>
        <w:rPr>
          <w:sz w:val="28"/>
          <w:szCs w:val="28"/>
        </w:rPr>
      </w:pPr>
      <w:r w:rsidRPr="00EC6D6F">
        <w:rPr>
          <w:sz w:val="28"/>
          <w:szCs w:val="28"/>
        </w:rPr>
        <w:t xml:space="preserve">- горизонтальный (временной, структурно-динамический) анализ; </w:t>
      </w:r>
    </w:p>
    <w:p w:rsidR="00756B8D" w:rsidRPr="00EC6D6F" w:rsidRDefault="00756B8D" w:rsidP="001D5384">
      <w:pPr>
        <w:pStyle w:val="Default"/>
        <w:ind w:left="360"/>
        <w:jc w:val="both"/>
        <w:rPr>
          <w:sz w:val="28"/>
          <w:szCs w:val="28"/>
        </w:rPr>
      </w:pPr>
      <w:r w:rsidRPr="00EC6D6F">
        <w:rPr>
          <w:sz w:val="28"/>
          <w:szCs w:val="28"/>
        </w:rPr>
        <w:t xml:space="preserve">- вертикальный (структурный) анализ; </w:t>
      </w:r>
    </w:p>
    <w:p w:rsidR="00756B8D" w:rsidRPr="00EC6D6F" w:rsidRDefault="00756B8D" w:rsidP="001D5384">
      <w:pPr>
        <w:pStyle w:val="Default"/>
        <w:ind w:left="360"/>
        <w:jc w:val="both"/>
        <w:rPr>
          <w:sz w:val="28"/>
          <w:szCs w:val="28"/>
        </w:rPr>
      </w:pPr>
      <w:r w:rsidRPr="00EC6D6F">
        <w:rPr>
          <w:sz w:val="28"/>
          <w:szCs w:val="28"/>
        </w:rPr>
        <w:t xml:space="preserve">- трендовый (динамический, прогнозный) анализ; </w:t>
      </w:r>
    </w:p>
    <w:p w:rsidR="001D5384" w:rsidRDefault="00756B8D" w:rsidP="001D5384">
      <w:pPr>
        <w:pStyle w:val="Default"/>
        <w:ind w:left="360"/>
        <w:jc w:val="both"/>
        <w:rPr>
          <w:sz w:val="28"/>
          <w:szCs w:val="28"/>
        </w:rPr>
      </w:pPr>
      <w:r w:rsidRPr="00EC6D6F">
        <w:rPr>
          <w:sz w:val="28"/>
          <w:szCs w:val="28"/>
        </w:rPr>
        <w:t xml:space="preserve">- расчет и анализ финансовых коэффициентов. </w:t>
      </w:r>
    </w:p>
    <w:p w:rsidR="00756B8D" w:rsidRPr="00EC6D6F" w:rsidRDefault="00756B8D" w:rsidP="001D5384">
      <w:pPr>
        <w:pStyle w:val="Default"/>
        <w:ind w:firstLine="567"/>
        <w:jc w:val="both"/>
        <w:rPr>
          <w:sz w:val="28"/>
          <w:szCs w:val="28"/>
        </w:rPr>
      </w:pPr>
      <w:r w:rsidRPr="00EC6D6F">
        <w:rPr>
          <w:b/>
          <w:bCs/>
          <w:i/>
          <w:iCs/>
          <w:sz w:val="28"/>
          <w:szCs w:val="28"/>
        </w:rPr>
        <w:t xml:space="preserve">Общие технические приемы проведения </w:t>
      </w:r>
      <w:r w:rsidRPr="00EC6D6F">
        <w:rPr>
          <w:sz w:val="28"/>
          <w:szCs w:val="28"/>
        </w:rPr>
        <w:t xml:space="preserve">анализа хозяйственной деятельности подробно изучаются в курсах «Теории экономического анализа» и «Статистики». Остановимся на специфический технических приемах финансового анализа. </w:t>
      </w:r>
    </w:p>
    <w:p w:rsidR="00756B8D" w:rsidRPr="00EC6D6F" w:rsidRDefault="00756B8D" w:rsidP="001D5384">
      <w:pPr>
        <w:pStyle w:val="Default"/>
        <w:numPr>
          <w:ilvl w:val="0"/>
          <w:numId w:val="35"/>
        </w:numPr>
        <w:ind w:left="0" w:firstLine="0"/>
        <w:jc w:val="both"/>
        <w:rPr>
          <w:sz w:val="28"/>
          <w:szCs w:val="28"/>
        </w:rPr>
      </w:pPr>
      <w:r w:rsidRPr="00EC6D6F">
        <w:rPr>
          <w:b/>
          <w:bCs/>
          <w:i/>
          <w:iCs/>
          <w:sz w:val="28"/>
          <w:szCs w:val="28"/>
        </w:rPr>
        <w:t xml:space="preserve">Чтение финансовой отчетности </w:t>
      </w:r>
      <w:r w:rsidRPr="00EC6D6F">
        <w:rPr>
          <w:sz w:val="28"/>
          <w:szCs w:val="28"/>
        </w:rPr>
        <w:t xml:space="preserve">означает понимание экономического содержания каждой статьи отчетности, характера изменения сумм по той или иной статье и значения этих изменений для экономики предприятия. Умение читать отчетность дает возможность на основании изучения сумм по той или иной статье получить значительный объем информации о предприятии. Этот технический прием финансового анализа наиболее применим для диагностики (экспресс-анализа) состояния предприятия. </w:t>
      </w:r>
    </w:p>
    <w:p w:rsidR="00756B8D" w:rsidRPr="001D5384" w:rsidRDefault="00756B8D" w:rsidP="001D5384">
      <w:pPr>
        <w:pStyle w:val="Default"/>
        <w:numPr>
          <w:ilvl w:val="0"/>
          <w:numId w:val="35"/>
        </w:numPr>
        <w:ind w:left="0" w:firstLine="0"/>
        <w:jc w:val="both"/>
        <w:rPr>
          <w:sz w:val="28"/>
          <w:szCs w:val="28"/>
        </w:rPr>
      </w:pPr>
      <w:r w:rsidRPr="00EC6D6F">
        <w:rPr>
          <w:b/>
          <w:bCs/>
          <w:i/>
          <w:iCs/>
          <w:sz w:val="28"/>
          <w:szCs w:val="28"/>
        </w:rPr>
        <w:t xml:space="preserve">Горизонтальный анализ отчетности </w:t>
      </w:r>
      <w:r w:rsidRPr="00EC6D6F">
        <w:rPr>
          <w:sz w:val="28"/>
          <w:szCs w:val="28"/>
        </w:rPr>
        <w:t xml:space="preserve">имеет своей сутью сравнение каждой позиции (строки) отчетности с данными предыдущего периода, что позволяет выявить тенденции изменения статей отчетности, исчислить базисные темпы роста (прироста). </w:t>
      </w:r>
      <w:r w:rsidRPr="001D5384">
        <w:rPr>
          <w:sz w:val="28"/>
          <w:szCs w:val="28"/>
        </w:rPr>
        <w:t xml:space="preserve">Горизонтальный анализ заключается в построении аналитических таблиц, в которых абсолютные показатели </w:t>
      </w:r>
      <w:r w:rsidRPr="001D5384">
        <w:rPr>
          <w:sz w:val="28"/>
          <w:szCs w:val="28"/>
        </w:rPr>
        <w:lastRenderedPageBreak/>
        <w:t xml:space="preserve">дополняются относительными – темпами роста (снижения). Ценность горизонтального анализа снижается в условиях инфляции, но его можно успешно использовать при межхозяйственных сравнениях. </w:t>
      </w:r>
    </w:p>
    <w:p w:rsidR="00756B8D" w:rsidRPr="00EC6D6F" w:rsidRDefault="00756B8D" w:rsidP="001D5384">
      <w:pPr>
        <w:pStyle w:val="Default"/>
        <w:ind w:firstLine="567"/>
        <w:jc w:val="both"/>
        <w:rPr>
          <w:sz w:val="28"/>
          <w:szCs w:val="28"/>
        </w:rPr>
      </w:pPr>
      <w:r w:rsidRPr="00EC6D6F">
        <w:rPr>
          <w:b/>
          <w:bCs/>
          <w:i/>
          <w:iCs/>
          <w:sz w:val="28"/>
          <w:szCs w:val="28"/>
        </w:rPr>
        <w:t xml:space="preserve">Вертикальный анализ отчетности </w:t>
      </w:r>
      <w:r w:rsidRPr="00EC6D6F">
        <w:rPr>
          <w:sz w:val="28"/>
          <w:szCs w:val="28"/>
        </w:rPr>
        <w:t xml:space="preserve">заключается в пересчете величин всех статей актива и пассива баланса в его итогу (валюте), принимаемому за 100%, определении удельного веса статей в итоге баланса, оценке их динамики для выявления и прогноза структурных изменений, Это дает возможности выявить самые общие тенденции в финансовом состоянии предприятия. </w:t>
      </w:r>
    </w:p>
    <w:p w:rsidR="00756B8D" w:rsidRPr="00EC6D6F" w:rsidRDefault="00756B8D" w:rsidP="003453CF">
      <w:pPr>
        <w:pStyle w:val="Default"/>
        <w:ind w:firstLine="567"/>
        <w:jc w:val="both"/>
        <w:rPr>
          <w:sz w:val="28"/>
          <w:szCs w:val="28"/>
        </w:rPr>
      </w:pPr>
      <w:r w:rsidRPr="00EC6D6F">
        <w:rPr>
          <w:sz w:val="28"/>
          <w:szCs w:val="28"/>
        </w:rPr>
        <w:t xml:space="preserve">Вертикальный анализ предполагает переход к относительным показателям, что сглаживает негативное влияние на оценку инфляции, позволяет производить межотраслевые сравнения. </w:t>
      </w:r>
    </w:p>
    <w:p w:rsidR="00756B8D" w:rsidRPr="00EC6D6F" w:rsidRDefault="00756B8D" w:rsidP="00912C76">
      <w:pPr>
        <w:pStyle w:val="Default"/>
        <w:ind w:firstLine="567"/>
        <w:jc w:val="both"/>
        <w:rPr>
          <w:sz w:val="28"/>
          <w:szCs w:val="28"/>
        </w:rPr>
      </w:pPr>
      <w:r w:rsidRPr="00EC6D6F">
        <w:rPr>
          <w:b/>
          <w:bCs/>
          <w:i/>
          <w:iCs/>
          <w:sz w:val="28"/>
          <w:szCs w:val="28"/>
        </w:rPr>
        <w:t xml:space="preserve">Трендовый анализ отчетности </w:t>
      </w:r>
      <w:r w:rsidRPr="00EC6D6F">
        <w:rPr>
          <w:sz w:val="28"/>
          <w:szCs w:val="28"/>
        </w:rPr>
        <w:t xml:space="preserve">является вариантом горизонтального анализа и основан на сравнении каждой позиции отчетности с данными ряда прошлых периодов с целью определения тренда (основной динамики показателя). Для этого устанавливается базовый уровень сравнения, значение всех статей отчетности которого принимается за 100%. </w:t>
      </w:r>
    </w:p>
    <w:p w:rsidR="00977907" w:rsidRDefault="00756B8D" w:rsidP="00977907">
      <w:pPr>
        <w:pStyle w:val="Default"/>
        <w:ind w:firstLine="567"/>
        <w:jc w:val="both"/>
        <w:rPr>
          <w:sz w:val="28"/>
          <w:szCs w:val="28"/>
        </w:rPr>
      </w:pPr>
      <w:r w:rsidRPr="00EC6D6F">
        <w:rPr>
          <w:b/>
          <w:bCs/>
          <w:i/>
          <w:iCs/>
          <w:sz w:val="28"/>
          <w:szCs w:val="28"/>
        </w:rPr>
        <w:t xml:space="preserve">Расчет и анализ финансовый коэффициентов </w:t>
      </w:r>
      <w:r w:rsidRPr="00EC6D6F">
        <w:rPr>
          <w:sz w:val="28"/>
          <w:szCs w:val="28"/>
        </w:rPr>
        <w:t xml:space="preserve">имеет своей сутью формирование на базе абсолютных показателей бухгалтерской отчетности относительных показателей, финансовых коэффициентов, и в анализе их способом сравнения. </w:t>
      </w:r>
    </w:p>
    <w:p w:rsidR="00756B8D" w:rsidRPr="00EC6D6F" w:rsidRDefault="00756B8D" w:rsidP="00977907">
      <w:pPr>
        <w:pStyle w:val="Default"/>
        <w:ind w:firstLine="567"/>
        <w:jc w:val="both"/>
        <w:rPr>
          <w:sz w:val="28"/>
          <w:szCs w:val="28"/>
        </w:rPr>
      </w:pPr>
      <w:r w:rsidRPr="00EC6D6F">
        <w:rPr>
          <w:sz w:val="28"/>
          <w:szCs w:val="28"/>
        </w:rPr>
        <w:t xml:space="preserve">Известны десятки финансовых коэффициентов, характеризующих разные стороны экономической деятельности предприятия. Для удобства пользования они могут быть объединены </w:t>
      </w:r>
      <w:r w:rsidRPr="00EC6D6F">
        <w:rPr>
          <w:b/>
          <w:bCs/>
          <w:i/>
          <w:iCs/>
          <w:sz w:val="28"/>
          <w:szCs w:val="28"/>
        </w:rPr>
        <w:t>в пять групп</w:t>
      </w:r>
      <w:r w:rsidRPr="00EC6D6F">
        <w:rPr>
          <w:sz w:val="28"/>
          <w:szCs w:val="28"/>
        </w:rPr>
        <w:t xml:space="preserve">: </w:t>
      </w:r>
    </w:p>
    <w:p w:rsidR="00756B8D" w:rsidRPr="00EC6D6F" w:rsidRDefault="00756B8D" w:rsidP="00977907">
      <w:pPr>
        <w:pStyle w:val="Default"/>
        <w:ind w:left="360"/>
        <w:jc w:val="both"/>
        <w:rPr>
          <w:sz w:val="28"/>
          <w:szCs w:val="28"/>
        </w:rPr>
      </w:pPr>
      <w:r w:rsidRPr="00EC6D6F">
        <w:rPr>
          <w:sz w:val="28"/>
          <w:szCs w:val="28"/>
        </w:rPr>
        <w:t xml:space="preserve">1. Коэффициенты финансовой устойчивости предприятия; </w:t>
      </w:r>
    </w:p>
    <w:p w:rsidR="00756B8D" w:rsidRPr="00EC6D6F" w:rsidRDefault="00756B8D" w:rsidP="00977907">
      <w:pPr>
        <w:pStyle w:val="Default"/>
        <w:ind w:left="360"/>
        <w:jc w:val="both"/>
        <w:rPr>
          <w:sz w:val="28"/>
          <w:szCs w:val="28"/>
        </w:rPr>
      </w:pPr>
      <w:r w:rsidRPr="00EC6D6F">
        <w:rPr>
          <w:sz w:val="28"/>
          <w:szCs w:val="28"/>
        </w:rPr>
        <w:t xml:space="preserve">2. Финансовые коэффициенты платежеспособности; </w:t>
      </w:r>
    </w:p>
    <w:p w:rsidR="00756B8D" w:rsidRPr="00EC6D6F" w:rsidRDefault="00756B8D" w:rsidP="00977907">
      <w:pPr>
        <w:pStyle w:val="Default"/>
        <w:ind w:left="360"/>
        <w:jc w:val="both"/>
        <w:rPr>
          <w:sz w:val="28"/>
          <w:szCs w:val="28"/>
        </w:rPr>
      </w:pPr>
      <w:r w:rsidRPr="00EC6D6F">
        <w:rPr>
          <w:sz w:val="28"/>
          <w:szCs w:val="28"/>
        </w:rPr>
        <w:t xml:space="preserve">3. Коэффициенты деловой активности предприятия; </w:t>
      </w:r>
    </w:p>
    <w:p w:rsidR="00756B8D" w:rsidRPr="00EC6D6F" w:rsidRDefault="00756B8D" w:rsidP="00977907">
      <w:pPr>
        <w:pStyle w:val="Default"/>
        <w:ind w:left="360"/>
        <w:jc w:val="both"/>
        <w:rPr>
          <w:sz w:val="28"/>
          <w:szCs w:val="28"/>
        </w:rPr>
      </w:pPr>
      <w:r w:rsidRPr="00EC6D6F">
        <w:rPr>
          <w:sz w:val="28"/>
          <w:szCs w:val="28"/>
        </w:rPr>
        <w:t xml:space="preserve">4. Коэффициенты рентабельности; </w:t>
      </w:r>
    </w:p>
    <w:p w:rsidR="00756B8D" w:rsidRPr="00EC6D6F" w:rsidRDefault="00756B8D" w:rsidP="00977907">
      <w:pPr>
        <w:pStyle w:val="Default"/>
        <w:ind w:left="360"/>
        <w:jc w:val="both"/>
        <w:rPr>
          <w:sz w:val="28"/>
          <w:szCs w:val="28"/>
        </w:rPr>
      </w:pPr>
      <w:r w:rsidRPr="00EC6D6F">
        <w:rPr>
          <w:sz w:val="28"/>
          <w:szCs w:val="28"/>
        </w:rPr>
        <w:t xml:space="preserve">5. Коэффициенты оценки рыночной активности предприятия. </w:t>
      </w:r>
    </w:p>
    <w:p w:rsidR="00756B8D" w:rsidRPr="00EC6D6F" w:rsidRDefault="00756B8D" w:rsidP="00977907">
      <w:pPr>
        <w:pStyle w:val="Default"/>
        <w:ind w:firstLine="567"/>
        <w:jc w:val="both"/>
        <w:rPr>
          <w:sz w:val="28"/>
          <w:szCs w:val="28"/>
        </w:rPr>
      </w:pPr>
      <w:r w:rsidRPr="00EC6D6F">
        <w:rPr>
          <w:i/>
          <w:iCs/>
          <w:sz w:val="28"/>
          <w:szCs w:val="28"/>
        </w:rPr>
        <w:t xml:space="preserve">Главное достоинство </w:t>
      </w:r>
      <w:r w:rsidRPr="00EC6D6F">
        <w:rPr>
          <w:sz w:val="28"/>
          <w:szCs w:val="28"/>
        </w:rPr>
        <w:t xml:space="preserve">финансового анализа с помощью финансовых коэффициентов – его простота и наглядность. </w:t>
      </w:r>
    </w:p>
    <w:p w:rsidR="00756B8D" w:rsidRDefault="00756B8D" w:rsidP="00977907">
      <w:pPr>
        <w:pStyle w:val="Default"/>
        <w:ind w:firstLine="567"/>
        <w:jc w:val="both"/>
        <w:rPr>
          <w:sz w:val="28"/>
          <w:szCs w:val="28"/>
        </w:rPr>
      </w:pPr>
      <w:r w:rsidRPr="00EC6D6F">
        <w:rPr>
          <w:i/>
          <w:iCs/>
          <w:sz w:val="28"/>
          <w:szCs w:val="28"/>
        </w:rPr>
        <w:t xml:space="preserve">Главный недостаток </w:t>
      </w:r>
      <w:r w:rsidRPr="00EC6D6F">
        <w:rPr>
          <w:sz w:val="28"/>
          <w:szCs w:val="28"/>
        </w:rPr>
        <w:t xml:space="preserve">– возможная неточность выводов из-за статичности коэффициентов, так как они рассчитываются на основании данных бухгалтерской отчетности на определенную дату, т.е. одномоментны, а также из-за их малой информативности для прогнозирования. </w:t>
      </w:r>
      <w:r w:rsidR="00977907">
        <w:rPr>
          <w:sz w:val="28"/>
          <w:szCs w:val="28"/>
        </w:rPr>
        <w:t xml:space="preserve"> </w:t>
      </w:r>
      <w:r w:rsidRPr="00EC6D6F">
        <w:rPr>
          <w:sz w:val="28"/>
          <w:szCs w:val="28"/>
        </w:rPr>
        <w:t xml:space="preserve">В целом же анализ финансовой отчетности следует понимать как творческий процесс, который не может быть сведен к расчету какого-либо, даже большого, набора показателей, тем более что количественные методы оценки должны дополняться качественными оценками и суждениями. </w:t>
      </w:r>
    </w:p>
    <w:p w:rsidR="001443E8" w:rsidRDefault="001443E8" w:rsidP="00977907">
      <w:pPr>
        <w:pStyle w:val="Default"/>
        <w:ind w:firstLine="567"/>
        <w:jc w:val="both"/>
        <w:rPr>
          <w:sz w:val="28"/>
          <w:szCs w:val="28"/>
        </w:rPr>
      </w:pPr>
    </w:p>
    <w:p w:rsidR="001443E8" w:rsidRPr="004D0F7B" w:rsidRDefault="001443E8" w:rsidP="001443E8">
      <w:pPr>
        <w:pStyle w:val="ab"/>
        <w:tabs>
          <w:tab w:val="left" w:pos="284"/>
        </w:tabs>
        <w:spacing w:after="0" w:line="240" w:lineRule="auto"/>
        <w:ind w:left="0"/>
        <w:jc w:val="both"/>
        <w:rPr>
          <w:rFonts w:ascii="Times New Roman" w:hAnsi="Times New Roman" w:cs="Times New Roman"/>
          <w:b/>
          <w:sz w:val="28"/>
          <w:szCs w:val="28"/>
        </w:rPr>
      </w:pPr>
      <w:r w:rsidRPr="004D0F7B">
        <w:rPr>
          <w:rFonts w:ascii="Times New Roman" w:hAnsi="Times New Roman" w:cs="Times New Roman"/>
          <w:b/>
          <w:sz w:val="28"/>
          <w:szCs w:val="28"/>
        </w:rPr>
        <w:t>Лекция 28.</w:t>
      </w:r>
    </w:p>
    <w:p w:rsidR="001443E8" w:rsidRPr="002740C0" w:rsidRDefault="001443E8" w:rsidP="001443E8">
      <w:pPr>
        <w:pStyle w:val="ab"/>
        <w:numPr>
          <w:ilvl w:val="0"/>
          <w:numId w:val="35"/>
        </w:numPr>
        <w:tabs>
          <w:tab w:val="left" w:pos="284"/>
        </w:tab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Система показателей имущественного и финансового положения компании.</w:t>
      </w:r>
    </w:p>
    <w:p w:rsidR="001443E8" w:rsidRDefault="001443E8" w:rsidP="001443E8">
      <w:pPr>
        <w:pStyle w:val="ab"/>
        <w:numPr>
          <w:ilvl w:val="0"/>
          <w:numId w:val="35"/>
        </w:numPr>
        <w:tabs>
          <w:tab w:val="left" w:pos="284"/>
        </w:tabs>
        <w:spacing w:after="0" w:line="240" w:lineRule="auto"/>
        <w:ind w:left="0" w:firstLine="0"/>
        <w:jc w:val="both"/>
        <w:rPr>
          <w:rFonts w:ascii="Times New Roman" w:hAnsi="Times New Roman" w:cs="Times New Roman"/>
          <w:sz w:val="28"/>
          <w:szCs w:val="28"/>
        </w:rPr>
      </w:pPr>
      <w:r w:rsidRPr="002740C0">
        <w:rPr>
          <w:rFonts w:ascii="Times New Roman" w:hAnsi="Times New Roman" w:cs="Times New Roman"/>
          <w:sz w:val="28"/>
          <w:szCs w:val="28"/>
        </w:rPr>
        <w:t>Основные финансовые коэффициенты: коэффициенты рентабельности, коэффициенты деловой активности, коэффициенты платежеспособности, коэффициент рыночной активности.</w:t>
      </w:r>
    </w:p>
    <w:p w:rsidR="00C2231D" w:rsidRPr="00EC6D6F" w:rsidRDefault="00C2231D" w:rsidP="00C2231D">
      <w:pPr>
        <w:pStyle w:val="ab"/>
        <w:tabs>
          <w:tab w:val="left" w:pos="284"/>
        </w:tabs>
        <w:spacing w:after="0" w:line="240" w:lineRule="auto"/>
        <w:ind w:left="0"/>
        <w:jc w:val="both"/>
        <w:rPr>
          <w:rFonts w:ascii="Times New Roman" w:hAnsi="Times New Roman" w:cs="Times New Roman"/>
          <w:sz w:val="28"/>
          <w:szCs w:val="28"/>
        </w:rPr>
      </w:pPr>
    </w:p>
    <w:p w:rsidR="008477E0" w:rsidRPr="007A3BA2" w:rsidRDefault="008477E0" w:rsidP="00F36131">
      <w:pPr>
        <w:tabs>
          <w:tab w:val="left" w:pos="5529"/>
        </w:tabs>
        <w:spacing w:after="0"/>
        <w:ind w:firstLine="567"/>
        <w:jc w:val="both"/>
        <w:rPr>
          <w:rFonts w:ascii="Times New Roman" w:hAnsi="Times New Roman" w:cs="Times New Roman"/>
          <w:sz w:val="28"/>
          <w:szCs w:val="28"/>
        </w:rPr>
      </w:pPr>
      <w:r w:rsidRPr="007A3BA2">
        <w:rPr>
          <w:rFonts w:ascii="Times New Roman" w:hAnsi="Times New Roman" w:cs="Times New Roman"/>
          <w:sz w:val="28"/>
          <w:szCs w:val="28"/>
        </w:rPr>
        <w:t>Относительные показатели доходности характеризуют степень доходности работы предприятия и рассчитываются в процентах. К ним относятся:</w:t>
      </w:r>
    </w:p>
    <w:p w:rsidR="008477E0" w:rsidRPr="002F3F30" w:rsidRDefault="008477E0" w:rsidP="008477E0">
      <w:pPr>
        <w:pStyle w:val="ab"/>
        <w:numPr>
          <w:ilvl w:val="0"/>
          <w:numId w:val="107"/>
        </w:numPr>
        <w:tabs>
          <w:tab w:val="left" w:pos="5529"/>
        </w:tabs>
        <w:spacing w:after="0"/>
        <w:jc w:val="both"/>
        <w:rPr>
          <w:rFonts w:ascii="Times New Roman" w:hAnsi="Times New Roman" w:cs="Times New Roman"/>
          <w:sz w:val="28"/>
          <w:szCs w:val="28"/>
        </w:rPr>
      </w:pPr>
      <w:r w:rsidRPr="002F3F30">
        <w:rPr>
          <w:rFonts w:ascii="Times New Roman" w:hAnsi="Times New Roman" w:cs="Times New Roman"/>
          <w:sz w:val="28"/>
          <w:szCs w:val="28"/>
        </w:rPr>
        <w:t>рентабельность авансированного капитала;</w:t>
      </w:r>
    </w:p>
    <w:p w:rsidR="008477E0" w:rsidRPr="002F3F30" w:rsidRDefault="008477E0" w:rsidP="008477E0">
      <w:pPr>
        <w:pStyle w:val="ab"/>
        <w:numPr>
          <w:ilvl w:val="0"/>
          <w:numId w:val="107"/>
        </w:numPr>
        <w:tabs>
          <w:tab w:val="left" w:pos="5529"/>
        </w:tabs>
        <w:spacing w:after="0"/>
        <w:jc w:val="both"/>
        <w:rPr>
          <w:rFonts w:ascii="Times New Roman" w:hAnsi="Times New Roman" w:cs="Times New Roman"/>
          <w:sz w:val="28"/>
          <w:szCs w:val="28"/>
        </w:rPr>
      </w:pPr>
      <w:r w:rsidRPr="002F3F30">
        <w:rPr>
          <w:rFonts w:ascii="Times New Roman" w:hAnsi="Times New Roman" w:cs="Times New Roman"/>
          <w:sz w:val="28"/>
          <w:szCs w:val="28"/>
        </w:rPr>
        <w:t>рентабельность собственного капитала;</w:t>
      </w:r>
    </w:p>
    <w:p w:rsidR="008477E0" w:rsidRPr="002F3F30" w:rsidRDefault="008477E0" w:rsidP="008477E0">
      <w:pPr>
        <w:pStyle w:val="ab"/>
        <w:numPr>
          <w:ilvl w:val="0"/>
          <w:numId w:val="107"/>
        </w:numPr>
        <w:tabs>
          <w:tab w:val="left" w:pos="5529"/>
        </w:tabs>
        <w:spacing w:after="0"/>
        <w:jc w:val="both"/>
        <w:rPr>
          <w:rFonts w:ascii="Times New Roman" w:hAnsi="Times New Roman" w:cs="Times New Roman"/>
          <w:sz w:val="28"/>
          <w:szCs w:val="28"/>
        </w:rPr>
      </w:pPr>
      <w:r w:rsidRPr="002F3F30">
        <w:rPr>
          <w:rFonts w:ascii="Times New Roman" w:hAnsi="Times New Roman" w:cs="Times New Roman"/>
          <w:sz w:val="28"/>
          <w:szCs w:val="28"/>
        </w:rPr>
        <w:t>рентабельность производственных фондов;</w:t>
      </w:r>
    </w:p>
    <w:p w:rsidR="008477E0" w:rsidRPr="002F3F30" w:rsidRDefault="008477E0" w:rsidP="008477E0">
      <w:pPr>
        <w:pStyle w:val="ab"/>
        <w:numPr>
          <w:ilvl w:val="0"/>
          <w:numId w:val="107"/>
        </w:numPr>
        <w:tabs>
          <w:tab w:val="left" w:pos="5529"/>
        </w:tabs>
        <w:spacing w:after="0"/>
        <w:jc w:val="both"/>
        <w:rPr>
          <w:rFonts w:ascii="Times New Roman" w:hAnsi="Times New Roman" w:cs="Times New Roman"/>
          <w:sz w:val="28"/>
          <w:szCs w:val="28"/>
        </w:rPr>
      </w:pPr>
      <w:r w:rsidRPr="002F3F30">
        <w:rPr>
          <w:rFonts w:ascii="Times New Roman" w:hAnsi="Times New Roman" w:cs="Times New Roman"/>
          <w:sz w:val="28"/>
          <w:szCs w:val="28"/>
        </w:rPr>
        <w:t>рентабельность реализованной продукции;</w:t>
      </w:r>
    </w:p>
    <w:p w:rsidR="008477E0" w:rsidRPr="002F3F30" w:rsidRDefault="008477E0" w:rsidP="008477E0">
      <w:pPr>
        <w:pStyle w:val="ab"/>
        <w:numPr>
          <w:ilvl w:val="0"/>
          <w:numId w:val="107"/>
        </w:numPr>
        <w:tabs>
          <w:tab w:val="left" w:pos="5529"/>
        </w:tabs>
        <w:spacing w:after="0"/>
        <w:jc w:val="both"/>
        <w:rPr>
          <w:rFonts w:ascii="Times New Roman" w:hAnsi="Times New Roman" w:cs="Times New Roman"/>
          <w:sz w:val="28"/>
          <w:szCs w:val="28"/>
        </w:rPr>
      </w:pPr>
      <w:r w:rsidRPr="002F3F30">
        <w:rPr>
          <w:rFonts w:ascii="Times New Roman" w:hAnsi="Times New Roman" w:cs="Times New Roman"/>
          <w:sz w:val="28"/>
          <w:szCs w:val="28"/>
        </w:rPr>
        <w:t>рентабельность единицы продукции.</w:t>
      </w:r>
    </w:p>
    <w:p w:rsidR="008477E0" w:rsidRPr="007A3BA2" w:rsidRDefault="008477E0" w:rsidP="00F36131">
      <w:pPr>
        <w:tabs>
          <w:tab w:val="left" w:pos="5529"/>
        </w:tabs>
        <w:spacing w:after="0"/>
        <w:ind w:firstLine="567"/>
        <w:jc w:val="both"/>
        <w:rPr>
          <w:rFonts w:ascii="Times New Roman" w:hAnsi="Times New Roman" w:cs="Times New Roman"/>
          <w:sz w:val="28"/>
          <w:szCs w:val="28"/>
        </w:rPr>
      </w:pPr>
      <w:r w:rsidRPr="007A3BA2">
        <w:rPr>
          <w:rFonts w:ascii="Times New Roman" w:hAnsi="Times New Roman" w:cs="Times New Roman"/>
          <w:sz w:val="28"/>
          <w:szCs w:val="28"/>
        </w:rPr>
        <w:t>Анализ относите</w:t>
      </w:r>
      <w:r>
        <w:rPr>
          <w:rFonts w:ascii="Times New Roman" w:hAnsi="Times New Roman" w:cs="Times New Roman"/>
          <w:sz w:val="28"/>
          <w:szCs w:val="28"/>
        </w:rPr>
        <w:t>льных показателей доходности ра</w:t>
      </w:r>
      <w:r w:rsidRPr="007A3BA2">
        <w:rPr>
          <w:rFonts w:ascii="Times New Roman" w:hAnsi="Times New Roman" w:cs="Times New Roman"/>
          <w:sz w:val="28"/>
          <w:szCs w:val="28"/>
        </w:rPr>
        <w:t>боты предприятия проводится по следующим направлениям:</w:t>
      </w:r>
    </w:p>
    <w:p w:rsidR="008477E0" w:rsidRPr="007A3BA2" w:rsidRDefault="008477E0" w:rsidP="008477E0">
      <w:pPr>
        <w:tabs>
          <w:tab w:val="left" w:pos="5529"/>
        </w:tabs>
        <w:spacing w:after="0"/>
        <w:ind w:firstLine="851"/>
        <w:jc w:val="both"/>
        <w:rPr>
          <w:rFonts w:ascii="Times New Roman" w:hAnsi="Times New Roman" w:cs="Times New Roman"/>
          <w:sz w:val="28"/>
          <w:szCs w:val="28"/>
        </w:rPr>
      </w:pPr>
      <w:r>
        <w:rPr>
          <w:rFonts w:ascii="Times New Roman" w:hAnsi="Times New Roman" w:cs="Times New Roman"/>
          <w:sz w:val="28"/>
          <w:szCs w:val="28"/>
          <w:lang w:val="kk-KZ"/>
        </w:rPr>
        <w:t>1)</w:t>
      </w:r>
      <w:r w:rsidRPr="007A3BA2">
        <w:rPr>
          <w:rFonts w:ascii="Times New Roman" w:hAnsi="Times New Roman" w:cs="Times New Roman"/>
          <w:sz w:val="28"/>
          <w:szCs w:val="28"/>
        </w:rPr>
        <w:t>дают общую оценку изменения показателей рентабельности. При этом используют прием сравнения;</w:t>
      </w:r>
    </w:p>
    <w:p w:rsidR="008477E0" w:rsidRPr="007A3BA2" w:rsidRDefault="008477E0" w:rsidP="008477E0">
      <w:pPr>
        <w:tabs>
          <w:tab w:val="left" w:pos="5529"/>
        </w:tabs>
        <w:spacing w:after="0"/>
        <w:ind w:firstLine="851"/>
        <w:jc w:val="both"/>
        <w:rPr>
          <w:rFonts w:ascii="Times New Roman" w:hAnsi="Times New Roman" w:cs="Times New Roman"/>
          <w:sz w:val="28"/>
          <w:szCs w:val="28"/>
        </w:rPr>
      </w:pPr>
      <w:r>
        <w:rPr>
          <w:rFonts w:ascii="Times New Roman" w:hAnsi="Times New Roman" w:cs="Times New Roman"/>
          <w:sz w:val="28"/>
          <w:szCs w:val="28"/>
          <w:lang w:val="kk-KZ"/>
        </w:rPr>
        <w:t>2)</w:t>
      </w:r>
      <w:r w:rsidRPr="007A3BA2">
        <w:rPr>
          <w:rFonts w:ascii="Times New Roman" w:hAnsi="Times New Roman" w:cs="Times New Roman"/>
          <w:sz w:val="28"/>
          <w:szCs w:val="28"/>
        </w:rPr>
        <w:t>рассчитывают влияние отдельных факторов на изменение показателей рентабельности (приложения 4,5,6). При этом используют прием цепных подстановок;</w:t>
      </w:r>
    </w:p>
    <w:p w:rsidR="008477E0" w:rsidRPr="007A3BA2" w:rsidRDefault="008477E0" w:rsidP="008477E0">
      <w:pPr>
        <w:tabs>
          <w:tab w:val="left" w:pos="5529"/>
        </w:tabs>
        <w:spacing w:after="0"/>
        <w:ind w:firstLine="851"/>
        <w:jc w:val="both"/>
        <w:rPr>
          <w:rFonts w:ascii="Times New Roman" w:hAnsi="Times New Roman" w:cs="Times New Roman"/>
          <w:sz w:val="28"/>
          <w:szCs w:val="28"/>
        </w:rPr>
      </w:pPr>
      <w:r>
        <w:rPr>
          <w:rFonts w:ascii="Times New Roman" w:hAnsi="Times New Roman" w:cs="Times New Roman"/>
          <w:sz w:val="28"/>
          <w:szCs w:val="28"/>
          <w:lang w:val="kk-KZ"/>
        </w:rPr>
        <w:t>3)</w:t>
      </w:r>
      <w:r w:rsidRPr="007A3BA2">
        <w:rPr>
          <w:rFonts w:ascii="Times New Roman" w:hAnsi="Times New Roman" w:cs="Times New Roman"/>
          <w:sz w:val="28"/>
          <w:szCs w:val="28"/>
        </w:rPr>
        <w:t>разрабатывают мероприятия по повышению показателей рентабельности на предприятии.</w:t>
      </w:r>
    </w:p>
    <w:p w:rsidR="008477E0" w:rsidRPr="004841F5" w:rsidRDefault="008477E0" w:rsidP="008477E0">
      <w:pPr>
        <w:tabs>
          <w:tab w:val="left" w:pos="5529"/>
        </w:tabs>
        <w:spacing w:after="0"/>
        <w:ind w:firstLine="567"/>
        <w:rPr>
          <w:rFonts w:ascii="Times New Roman" w:hAnsi="Times New Roman" w:cs="Times New Roman"/>
          <w:sz w:val="28"/>
          <w:szCs w:val="28"/>
        </w:rPr>
      </w:pPr>
      <w:r w:rsidRPr="004841F5">
        <w:rPr>
          <w:rFonts w:ascii="Times New Roman" w:hAnsi="Times New Roman" w:cs="Times New Roman"/>
          <w:sz w:val="28"/>
          <w:szCs w:val="28"/>
        </w:rPr>
        <w:t>Анализ деловой и рыночной активности предприятия</w:t>
      </w:r>
    </w:p>
    <w:p w:rsidR="008477E0" w:rsidRPr="007A3BA2" w:rsidRDefault="008477E0" w:rsidP="008477E0">
      <w:pPr>
        <w:tabs>
          <w:tab w:val="left" w:pos="5529"/>
        </w:tabs>
        <w:spacing w:after="0"/>
        <w:ind w:firstLine="567"/>
        <w:jc w:val="both"/>
        <w:rPr>
          <w:rFonts w:ascii="Times New Roman" w:hAnsi="Times New Roman" w:cs="Times New Roman"/>
          <w:sz w:val="28"/>
          <w:szCs w:val="28"/>
        </w:rPr>
      </w:pPr>
      <w:r w:rsidRPr="004841F5">
        <w:rPr>
          <w:rFonts w:ascii="Times New Roman" w:hAnsi="Times New Roman" w:cs="Times New Roman"/>
          <w:sz w:val="28"/>
          <w:szCs w:val="28"/>
        </w:rPr>
        <w:t>Анализ деловой активности предприятия проводится с помощью коэффициентов оборачиваемости авансированного капитала, собственного капитала, краткосрочных активов,</w:t>
      </w:r>
      <w:r w:rsidRPr="007A3BA2">
        <w:rPr>
          <w:rFonts w:ascii="Times New Roman" w:hAnsi="Times New Roman" w:cs="Times New Roman"/>
          <w:sz w:val="28"/>
          <w:szCs w:val="28"/>
        </w:rPr>
        <w:t xml:space="preserve"> материальных оборотных средств, готовой продукции, дебиторской и кредиторской задолженности. Для их расчета необходимо доход (выручку) от реализации продукции разделить на среднегодовую стоимость ава</w:t>
      </w:r>
      <w:r>
        <w:rPr>
          <w:rFonts w:ascii="Times New Roman" w:hAnsi="Times New Roman" w:cs="Times New Roman"/>
          <w:sz w:val="28"/>
          <w:szCs w:val="28"/>
        </w:rPr>
        <w:t>нсирован</w:t>
      </w:r>
      <w:r w:rsidRPr="007A3BA2">
        <w:rPr>
          <w:rFonts w:ascii="Times New Roman" w:hAnsi="Times New Roman" w:cs="Times New Roman"/>
          <w:sz w:val="28"/>
          <w:szCs w:val="28"/>
        </w:rPr>
        <w:t>ного капитала, собственного капитала, краткосрочных активов, материальных оборотных средств, готовой продукции, дебиторской или кредиторской задолженности. Подробно формулы для расчёта показателей деловой активнос-ти предприятия приведены в приложении 7.</w:t>
      </w:r>
    </w:p>
    <w:p w:rsidR="008477E0" w:rsidRPr="007A3BA2" w:rsidRDefault="008B7E13" w:rsidP="008477E0">
      <w:pPr>
        <w:tabs>
          <w:tab w:val="left" w:pos="5529"/>
        </w:tabs>
        <w:spacing w:after="0"/>
        <w:ind w:firstLine="567"/>
        <w:jc w:val="both"/>
        <w:rPr>
          <w:rFonts w:ascii="Times New Roman" w:hAnsi="Times New Roman" w:cs="Times New Roman"/>
          <w:sz w:val="28"/>
          <w:szCs w:val="28"/>
        </w:rPr>
      </w:pPr>
      <w:r>
        <w:rPr>
          <w:rFonts w:ascii="Times New Roman" w:hAnsi="Times New Roman" w:cs="Times New Roman"/>
          <w:sz w:val="28"/>
          <w:szCs w:val="28"/>
          <w:lang w:eastAsia="en-US"/>
        </w:rPr>
        <w:pict>
          <v:line id="_x0000_s1095" style="position:absolute;left:0;text-align:left;z-index:251662336;mso-position-horizontal-relative:margin" from="-64.1pt,254.15pt" to="-64.1pt,309.35pt" o:allowincell="f" strokeweight=".5pt">
            <w10:wrap anchorx="margin"/>
          </v:line>
        </w:pict>
      </w:r>
      <w:r>
        <w:rPr>
          <w:rFonts w:ascii="Times New Roman" w:hAnsi="Times New Roman" w:cs="Times New Roman"/>
          <w:sz w:val="28"/>
          <w:szCs w:val="28"/>
          <w:lang w:eastAsia="en-US"/>
        </w:rPr>
        <w:pict>
          <v:line id="_x0000_s1096" style="position:absolute;left:0;text-align:left;z-index:251663360;mso-position-horizontal-relative:margin" from="-62.15pt,255.85pt" to="-62.15pt,294pt" o:allowincell="f" strokeweight=".7pt">
            <w10:wrap anchorx="margin"/>
          </v:line>
        </w:pict>
      </w:r>
      <w:r w:rsidR="008477E0" w:rsidRPr="007A3BA2">
        <w:rPr>
          <w:rFonts w:ascii="Times New Roman" w:hAnsi="Times New Roman" w:cs="Times New Roman"/>
          <w:sz w:val="28"/>
          <w:szCs w:val="28"/>
        </w:rPr>
        <w:t>Показатели деловой активности предприятия рассчитываются за 2-3 последних года, сравниваются между собой и должны стремиться к повышению, т.к. это будет свидетельствовать о повышении эффективности использования производственно-технического потенциала предприятия.</w:t>
      </w:r>
    </w:p>
    <w:p w:rsidR="008477E0" w:rsidRPr="007A3BA2" w:rsidRDefault="008477E0" w:rsidP="008477E0">
      <w:pPr>
        <w:tabs>
          <w:tab w:val="left" w:pos="5529"/>
        </w:tabs>
        <w:spacing w:after="0"/>
        <w:ind w:firstLine="567"/>
        <w:jc w:val="both"/>
        <w:rPr>
          <w:rFonts w:ascii="Times New Roman" w:hAnsi="Times New Roman" w:cs="Times New Roman"/>
          <w:sz w:val="28"/>
          <w:szCs w:val="28"/>
        </w:rPr>
      </w:pPr>
      <w:r w:rsidRPr="007A3BA2">
        <w:rPr>
          <w:rFonts w:ascii="Times New Roman" w:hAnsi="Times New Roman" w:cs="Times New Roman"/>
          <w:sz w:val="28"/>
          <w:szCs w:val="28"/>
        </w:rPr>
        <w:t>Источниками данн</w:t>
      </w:r>
      <w:r>
        <w:rPr>
          <w:rFonts w:ascii="Times New Roman" w:hAnsi="Times New Roman" w:cs="Times New Roman"/>
          <w:sz w:val="28"/>
          <w:szCs w:val="28"/>
        </w:rPr>
        <w:t>ых для анализа деловой активнос</w:t>
      </w:r>
      <w:r w:rsidRPr="007A3BA2">
        <w:rPr>
          <w:rFonts w:ascii="Times New Roman" w:hAnsi="Times New Roman" w:cs="Times New Roman"/>
          <w:sz w:val="28"/>
          <w:szCs w:val="28"/>
        </w:rPr>
        <w:t>ти предприятия являются бухгалтерский баланс и "Отчет о доходах и расходах ".</w:t>
      </w:r>
    </w:p>
    <w:p w:rsidR="008477E0" w:rsidRPr="008477E0" w:rsidRDefault="008477E0" w:rsidP="008477E0">
      <w:pPr>
        <w:tabs>
          <w:tab w:val="left" w:pos="5529"/>
        </w:tabs>
        <w:spacing w:after="0"/>
        <w:ind w:firstLine="567"/>
        <w:jc w:val="both"/>
        <w:rPr>
          <w:rFonts w:ascii="Times New Roman" w:hAnsi="Times New Roman" w:cs="Times New Roman"/>
          <w:sz w:val="28"/>
          <w:szCs w:val="28"/>
          <w:lang w:val="kk-KZ"/>
        </w:rPr>
      </w:pPr>
      <w:r w:rsidRPr="007A3BA2">
        <w:rPr>
          <w:rFonts w:ascii="Times New Roman" w:hAnsi="Times New Roman" w:cs="Times New Roman"/>
          <w:sz w:val="28"/>
          <w:szCs w:val="28"/>
        </w:rPr>
        <w:t>Анализ рыночной</w:t>
      </w:r>
      <w:r>
        <w:rPr>
          <w:rFonts w:ascii="Times New Roman" w:hAnsi="Times New Roman" w:cs="Times New Roman"/>
          <w:sz w:val="28"/>
          <w:szCs w:val="28"/>
        </w:rPr>
        <w:t xml:space="preserve"> активности предприятия выполня</w:t>
      </w:r>
      <w:r w:rsidRPr="007A3BA2">
        <w:rPr>
          <w:rFonts w:ascii="Times New Roman" w:hAnsi="Times New Roman" w:cs="Times New Roman"/>
          <w:sz w:val="28"/>
          <w:szCs w:val="28"/>
        </w:rPr>
        <w:t>ется в компаниях, зарегистрированных на фондовых биржах и котирующих там свои ценные бумаги. На основании данных финансовой отчетности и дополнительных данных рассчитывают и анализируют следующие показатели: доход на одну</w:t>
      </w:r>
      <w:r>
        <w:rPr>
          <w:rFonts w:ascii="Times New Roman" w:hAnsi="Times New Roman" w:cs="Times New Roman"/>
          <w:sz w:val="28"/>
          <w:szCs w:val="28"/>
        </w:rPr>
        <w:t xml:space="preserve"> акцию, ценность акции, балансо</w:t>
      </w:r>
      <w:r w:rsidRPr="007A3BA2">
        <w:rPr>
          <w:rFonts w:ascii="Times New Roman" w:hAnsi="Times New Roman" w:cs="Times New Roman"/>
          <w:sz w:val="28"/>
          <w:szCs w:val="28"/>
        </w:rPr>
        <w:t xml:space="preserve">вую стоимость одной акции, коэффициент </w:t>
      </w:r>
      <w:r w:rsidRPr="007A3BA2">
        <w:rPr>
          <w:rFonts w:ascii="Times New Roman" w:hAnsi="Times New Roman" w:cs="Times New Roman"/>
          <w:sz w:val="28"/>
          <w:szCs w:val="28"/>
        </w:rPr>
        <w:lastRenderedPageBreak/>
        <w:t>котировки акции, доходность одной акции, коэффициент выплаты дивидендов, коэффициент устойчивого роста и коэффициент капитализации</w:t>
      </w:r>
      <w:r>
        <w:rPr>
          <w:rFonts w:ascii="Times New Roman" w:hAnsi="Times New Roman" w:cs="Times New Roman"/>
          <w:sz w:val="28"/>
          <w:szCs w:val="28"/>
        </w:rPr>
        <w:t>.</w:t>
      </w:r>
    </w:p>
    <w:p w:rsidR="00D460E4" w:rsidRDefault="001443E8" w:rsidP="00D460E4">
      <w:pPr>
        <w:tabs>
          <w:tab w:val="left" w:pos="5529"/>
        </w:tabs>
        <w:spacing w:after="0"/>
        <w:ind w:firstLine="851"/>
        <w:jc w:val="both"/>
        <w:rPr>
          <w:rFonts w:ascii="Times New Roman" w:hAnsi="Times New Roman" w:cs="Times New Roman"/>
          <w:sz w:val="28"/>
          <w:szCs w:val="28"/>
        </w:rPr>
      </w:pPr>
      <w:r w:rsidRPr="007A3BA2">
        <w:rPr>
          <w:rFonts w:ascii="Times New Roman" w:hAnsi="Times New Roman" w:cs="Times New Roman"/>
          <w:sz w:val="28"/>
          <w:szCs w:val="28"/>
        </w:rPr>
        <w:t>Платежеспособность предприятия - это способность предприятия своевременно и полностью погасить свои денежные обязательства по платежам.</w:t>
      </w:r>
      <w:r w:rsidR="00D460E4">
        <w:rPr>
          <w:rFonts w:ascii="Times New Roman" w:hAnsi="Times New Roman" w:cs="Times New Roman"/>
          <w:sz w:val="28"/>
          <w:szCs w:val="28"/>
          <w:lang w:val="kk-KZ"/>
        </w:rPr>
        <w:t xml:space="preserve"> </w:t>
      </w:r>
      <w:r w:rsidRPr="007A3BA2">
        <w:rPr>
          <w:rFonts w:ascii="Times New Roman" w:hAnsi="Times New Roman" w:cs="Times New Roman"/>
          <w:sz w:val="28"/>
          <w:szCs w:val="28"/>
        </w:rPr>
        <w:t>Реализация продукции и имущества</w:t>
      </w:r>
      <w:r w:rsidR="00D460E4">
        <w:rPr>
          <w:rFonts w:ascii="Times New Roman" w:hAnsi="Times New Roman" w:cs="Times New Roman"/>
          <w:sz w:val="28"/>
          <w:szCs w:val="28"/>
        </w:rPr>
        <w:t xml:space="preserve">: </w:t>
      </w:r>
    </w:p>
    <w:p w:rsidR="00D460E4" w:rsidRDefault="00D460E4" w:rsidP="00D460E4">
      <w:pPr>
        <w:tabs>
          <w:tab w:val="left" w:pos="5529"/>
        </w:tabs>
        <w:spacing w:after="0"/>
        <w:ind w:firstLine="851"/>
        <w:jc w:val="both"/>
        <w:rPr>
          <w:rFonts w:ascii="Times New Roman" w:hAnsi="Times New Roman" w:cs="Times New Roman"/>
          <w:sz w:val="28"/>
          <w:szCs w:val="28"/>
          <w:lang w:val="kk-KZ"/>
        </w:rPr>
      </w:pPr>
      <w:r>
        <w:rPr>
          <w:rFonts w:ascii="Times New Roman" w:hAnsi="Times New Roman" w:cs="Times New Roman"/>
          <w:sz w:val="28"/>
          <w:szCs w:val="28"/>
        </w:rPr>
        <w:t>- Н</w:t>
      </w:r>
      <w:r w:rsidR="001443E8" w:rsidRPr="007A3BA2">
        <w:rPr>
          <w:rFonts w:ascii="Times New Roman" w:hAnsi="Times New Roman" w:cs="Times New Roman"/>
          <w:sz w:val="28"/>
          <w:szCs w:val="28"/>
        </w:rPr>
        <w:t>овый</w:t>
      </w:r>
      <w:r>
        <w:rPr>
          <w:rFonts w:ascii="Times New Roman" w:hAnsi="Times New Roman" w:cs="Times New Roman"/>
          <w:sz w:val="28"/>
          <w:szCs w:val="28"/>
        </w:rPr>
        <w:t xml:space="preserve"> </w:t>
      </w:r>
      <w:r w:rsidR="001443E8" w:rsidRPr="007A3BA2">
        <w:rPr>
          <w:rFonts w:ascii="Times New Roman" w:hAnsi="Times New Roman" w:cs="Times New Roman"/>
          <w:sz w:val="28"/>
          <w:szCs w:val="28"/>
        </w:rPr>
        <w:t>заёмный</w:t>
      </w:r>
      <w:r>
        <w:rPr>
          <w:rFonts w:ascii="Times New Roman" w:hAnsi="Times New Roman" w:cs="Times New Roman"/>
          <w:sz w:val="28"/>
          <w:szCs w:val="28"/>
        </w:rPr>
        <w:t xml:space="preserve"> </w:t>
      </w:r>
      <w:r w:rsidR="001443E8" w:rsidRPr="007A3BA2">
        <w:rPr>
          <w:rFonts w:ascii="Times New Roman" w:hAnsi="Times New Roman" w:cs="Times New Roman"/>
          <w:sz w:val="28"/>
          <w:szCs w:val="28"/>
        </w:rPr>
        <w:t>капитал</w:t>
      </w:r>
      <w:r>
        <w:rPr>
          <w:rFonts w:ascii="Times New Roman" w:hAnsi="Times New Roman" w:cs="Times New Roman"/>
          <w:sz w:val="28"/>
          <w:szCs w:val="28"/>
        </w:rPr>
        <w:t>.</w:t>
      </w:r>
      <w:r>
        <w:rPr>
          <w:rFonts w:ascii="Times New Roman" w:hAnsi="Times New Roman" w:cs="Times New Roman"/>
          <w:sz w:val="28"/>
          <w:szCs w:val="28"/>
          <w:lang w:val="kk-KZ"/>
        </w:rPr>
        <w:t xml:space="preserve"> </w:t>
      </w:r>
    </w:p>
    <w:p w:rsidR="00D460E4" w:rsidRDefault="00D460E4" w:rsidP="00D460E4">
      <w:pPr>
        <w:tabs>
          <w:tab w:val="left" w:pos="5529"/>
        </w:tabs>
        <w:spacing w:after="0"/>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В</w:t>
      </w:r>
      <w:r w:rsidR="001443E8" w:rsidRPr="007A3BA2">
        <w:rPr>
          <w:rFonts w:ascii="Times New Roman" w:hAnsi="Times New Roman" w:cs="Times New Roman"/>
          <w:sz w:val="28"/>
          <w:szCs w:val="28"/>
        </w:rPr>
        <w:t>ыпуск</w:t>
      </w:r>
      <w:r>
        <w:rPr>
          <w:rFonts w:ascii="Times New Roman" w:hAnsi="Times New Roman" w:cs="Times New Roman"/>
          <w:sz w:val="28"/>
          <w:szCs w:val="28"/>
          <w:lang w:val="kk-KZ"/>
        </w:rPr>
        <w:t xml:space="preserve"> </w:t>
      </w:r>
      <w:r w:rsidR="001443E8" w:rsidRPr="007A3BA2">
        <w:rPr>
          <w:rFonts w:ascii="Times New Roman" w:hAnsi="Times New Roman" w:cs="Times New Roman"/>
          <w:sz w:val="28"/>
          <w:szCs w:val="28"/>
        </w:rPr>
        <w:t>новых</w:t>
      </w:r>
      <w:r>
        <w:rPr>
          <w:rFonts w:ascii="Times New Roman" w:hAnsi="Times New Roman" w:cs="Times New Roman"/>
          <w:sz w:val="28"/>
          <w:szCs w:val="28"/>
          <w:lang w:val="kk-KZ"/>
        </w:rPr>
        <w:t xml:space="preserve"> </w:t>
      </w:r>
      <w:r w:rsidR="001443E8" w:rsidRPr="007A3BA2">
        <w:rPr>
          <w:rFonts w:ascii="Times New Roman" w:hAnsi="Times New Roman" w:cs="Times New Roman"/>
          <w:sz w:val="28"/>
          <w:szCs w:val="28"/>
        </w:rPr>
        <w:t>акций</w:t>
      </w:r>
      <w:r>
        <w:rPr>
          <w:rFonts w:ascii="Times New Roman" w:hAnsi="Times New Roman" w:cs="Times New Roman"/>
          <w:sz w:val="28"/>
          <w:szCs w:val="28"/>
          <w:lang w:val="kk-KZ"/>
        </w:rPr>
        <w:t xml:space="preserve"> </w:t>
      </w:r>
    </w:p>
    <w:p w:rsidR="001443E8" w:rsidRPr="00D460E4" w:rsidRDefault="00D460E4" w:rsidP="00D460E4">
      <w:pPr>
        <w:tabs>
          <w:tab w:val="left" w:pos="5529"/>
        </w:tabs>
        <w:spacing w:after="0"/>
        <w:ind w:firstLine="851"/>
        <w:jc w:val="both"/>
        <w:rPr>
          <w:rFonts w:ascii="Times New Roman" w:hAnsi="Times New Roman" w:cs="Times New Roman"/>
          <w:sz w:val="28"/>
          <w:szCs w:val="28"/>
          <w:lang w:val="kk-KZ"/>
        </w:rPr>
      </w:pPr>
      <w:r>
        <w:rPr>
          <w:rFonts w:ascii="Times New Roman" w:hAnsi="Times New Roman" w:cs="Times New Roman"/>
          <w:sz w:val="28"/>
          <w:szCs w:val="28"/>
        </w:rPr>
        <w:t>- П</w:t>
      </w:r>
      <w:r w:rsidR="001443E8" w:rsidRPr="007A3BA2">
        <w:rPr>
          <w:rFonts w:ascii="Times New Roman" w:hAnsi="Times New Roman" w:cs="Times New Roman"/>
          <w:sz w:val="28"/>
          <w:szCs w:val="28"/>
        </w:rPr>
        <w:t>огашение дебиторской задолженности</w:t>
      </w:r>
    </w:p>
    <w:p w:rsidR="001443E8" w:rsidRPr="007A3BA2" w:rsidRDefault="00D460E4" w:rsidP="001443E8">
      <w:pPr>
        <w:tabs>
          <w:tab w:val="left" w:pos="5529"/>
        </w:tabs>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1443E8" w:rsidRPr="007A3BA2">
        <w:rPr>
          <w:rFonts w:ascii="Times New Roman" w:hAnsi="Times New Roman" w:cs="Times New Roman"/>
          <w:sz w:val="28"/>
          <w:szCs w:val="28"/>
        </w:rPr>
        <w:t>Денежные потоки</w:t>
      </w:r>
    </w:p>
    <w:p w:rsidR="001443E8" w:rsidRPr="007A3BA2" w:rsidRDefault="00D460E4" w:rsidP="001443E8">
      <w:pPr>
        <w:tabs>
          <w:tab w:val="left" w:pos="5529"/>
        </w:tabs>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1443E8" w:rsidRPr="007A3BA2">
        <w:rPr>
          <w:rFonts w:ascii="Times New Roman" w:hAnsi="Times New Roman" w:cs="Times New Roman"/>
          <w:sz w:val="28"/>
          <w:szCs w:val="28"/>
        </w:rPr>
        <w:t>Основные</w:t>
      </w:r>
      <w:r w:rsidR="001443E8">
        <w:rPr>
          <w:rFonts w:ascii="Times New Roman" w:hAnsi="Times New Roman" w:cs="Times New Roman"/>
          <w:sz w:val="28"/>
          <w:szCs w:val="28"/>
          <w:lang w:val="kk-KZ"/>
        </w:rPr>
        <w:t xml:space="preserve"> </w:t>
      </w:r>
      <w:r w:rsidR="001443E8" w:rsidRPr="007A3BA2">
        <w:rPr>
          <w:rFonts w:ascii="Times New Roman" w:hAnsi="Times New Roman" w:cs="Times New Roman"/>
          <w:sz w:val="28"/>
          <w:szCs w:val="28"/>
        </w:rPr>
        <w:t>фонды</w:t>
      </w:r>
    </w:p>
    <w:p w:rsidR="001443E8" w:rsidRPr="007A3BA2" w:rsidRDefault="00D460E4" w:rsidP="001443E8">
      <w:pPr>
        <w:tabs>
          <w:tab w:val="left" w:pos="5529"/>
        </w:tabs>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1443E8" w:rsidRPr="007A3BA2">
        <w:rPr>
          <w:rFonts w:ascii="Times New Roman" w:hAnsi="Times New Roman" w:cs="Times New Roman"/>
          <w:sz w:val="28"/>
          <w:szCs w:val="28"/>
        </w:rPr>
        <w:t>Финансовые вложения</w:t>
      </w:r>
    </w:p>
    <w:p w:rsidR="001443E8" w:rsidRPr="007A3BA2" w:rsidRDefault="00D460E4" w:rsidP="001443E8">
      <w:pPr>
        <w:tabs>
          <w:tab w:val="left" w:pos="5529"/>
        </w:tabs>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1443E8" w:rsidRPr="007A3BA2">
        <w:rPr>
          <w:rFonts w:ascii="Times New Roman" w:hAnsi="Times New Roman" w:cs="Times New Roman"/>
          <w:sz w:val="28"/>
          <w:szCs w:val="28"/>
        </w:rPr>
        <w:t>Выплата</w:t>
      </w:r>
      <w:r w:rsidR="001443E8">
        <w:rPr>
          <w:rFonts w:ascii="Times New Roman" w:hAnsi="Times New Roman" w:cs="Times New Roman"/>
          <w:sz w:val="28"/>
          <w:szCs w:val="28"/>
          <w:lang w:val="kk-KZ"/>
        </w:rPr>
        <w:t xml:space="preserve"> </w:t>
      </w:r>
      <w:r w:rsidR="001443E8" w:rsidRPr="007A3BA2">
        <w:rPr>
          <w:rFonts w:ascii="Times New Roman" w:hAnsi="Times New Roman" w:cs="Times New Roman"/>
          <w:sz w:val="28"/>
          <w:szCs w:val="28"/>
        </w:rPr>
        <w:t>заработной</w:t>
      </w:r>
    </w:p>
    <w:p w:rsidR="001443E8" w:rsidRPr="007A3BA2" w:rsidRDefault="00D460E4" w:rsidP="001443E8">
      <w:pPr>
        <w:tabs>
          <w:tab w:val="left" w:pos="5529"/>
        </w:tabs>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1443E8">
        <w:rPr>
          <w:rFonts w:ascii="Times New Roman" w:hAnsi="Times New Roman" w:cs="Times New Roman"/>
          <w:sz w:val="28"/>
          <w:szCs w:val="28"/>
        </w:rPr>
        <w:t>Пога</w:t>
      </w:r>
      <w:r w:rsidR="001443E8" w:rsidRPr="007A3BA2">
        <w:rPr>
          <w:rFonts w:ascii="Times New Roman" w:hAnsi="Times New Roman" w:cs="Times New Roman"/>
          <w:sz w:val="28"/>
          <w:szCs w:val="28"/>
        </w:rPr>
        <w:t>шение</w:t>
      </w:r>
      <w:r w:rsidR="001443E8">
        <w:rPr>
          <w:rFonts w:ascii="Times New Roman" w:hAnsi="Times New Roman" w:cs="Times New Roman"/>
          <w:sz w:val="28"/>
          <w:szCs w:val="28"/>
          <w:lang w:val="kk-KZ"/>
        </w:rPr>
        <w:t xml:space="preserve"> </w:t>
      </w:r>
      <w:r w:rsidR="001443E8" w:rsidRPr="007A3BA2">
        <w:rPr>
          <w:rFonts w:ascii="Times New Roman" w:hAnsi="Times New Roman" w:cs="Times New Roman"/>
          <w:sz w:val="28"/>
          <w:szCs w:val="28"/>
        </w:rPr>
        <w:t>кредито</w:t>
      </w:r>
      <w:r w:rsidR="001443E8">
        <w:rPr>
          <w:rFonts w:ascii="Times New Roman" w:hAnsi="Times New Roman" w:cs="Times New Roman"/>
          <w:sz w:val="28"/>
          <w:szCs w:val="28"/>
          <w:lang w:val="kk-KZ"/>
        </w:rPr>
        <w:t xml:space="preserve">рской задолженности </w:t>
      </w:r>
      <w:r w:rsidR="001443E8" w:rsidRPr="007A3BA2">
        <w:rPr>
          <w:rFonts w:ascii="Times New Roman" w:hAnsi="Times New Roman" w:cs="Times New Roman"/>
          <w:sz w:val="28"/>
          <w:szCs w:val="28"/>
        </w:rPr>
        <w:t>займов</w:t>
      </w:r>
    </w:p>
    <w:p w:rsidR="001443E8" w:rsidRPr="007A3BA2" w:rsidRDefault="00D460E4" w:rsidP="001443E8">
      <w:pPr>
        <w:tabs>
          <w:tab w:val="left" w:pos="5529"/>
        </w:tabs>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1443E8" w:rsidRPr="007A3BA2">
        <w:rPr>
          <w:rFonts w:ascii="Times New Roman" w:hAnsi="Times New Roman" w:cs="Times New Roman"/>
          <w:sz w:val="28"/>
          <w:szCs w:val="28"/>
        </w:rPr>
        <w:t>Налоги</w:t>
      </w:r>
    </w:p>
    <w:p w:rsidR="001443E8" w:rsidRPr="00D460E4" w:rsidRDefault="00D460E4" w:rsidP="00D460E4">
      <w:pPr>
        <w:tabs>
          <w:tab w:val="left" w:pos="5529"/>
        </w:tabs>
        <w:spacing w:after="0"/>
        <w:ind w:firstLine="851"/>
        <w:jc w:val="both"/>
        <w:rPr>
          <w:rFonts w:ascii="Times New Roman" w:hAnsi="Times New Roman" w:cs="Times New Roman"/>
          <w:sz w:val="28"/>
          <w:szCs w:val="28"/>
        </w:rPr>
      </w:pPr>
      <w:r>
        <w:rPr>
          <w:rFonts w:ascii="Times New Roman" w:hAnsi="Times New Roman" w:cs="Times New Roman"/>
          <w:sz w:val="28"/>
          <w:szCs w:val="28"/>
        </w:rPr>
        <w:t>-</w:t>
      </w:r>
      <w:r w:rsidR="001443E8" w:rsidRPr="007A3BA2">
        <w:rPr>
          <w:rFonts w:ascii="Times New Roman" w:hAnsi="Times New Roman" w:cs="Times New Roman"/>
          <w:sz w:val="28"/>
          <w:szCs w:val="28"/>
        </w:rPr>
        <w:t>Погашение</w:t>
      </w:r>
      <w:r>
        <w:rPr>
          <w:rFonts w:ascii="Times New Roman" w:hAnsi="Times New Roman" w:cs="Times New Roman"/>
          <w:sz w:val="28"/>
          <w:szCs w:val="28"/>
        </w:rPr>
        <w:t xml:space="preserve"> </w:t>
      </w:r>
      <w:r w:rsidR="001443E8">
        <w:rPr>
          <w:rFonts w:ascii="Times New Roman" w:hAnsi="Times New Roman" w:cs="Times New Roman"/>
          <w:sz w:val="28"/>
          <w:szCs w:val="28"/>
        </w:rPr>
        <w:t>креди</w:t>
      </w:r>
      <w:r w:rsidR="001443E8" w:rsidRPr="007A3BA2">
        <w:rPr>
          <w:rFonts w:ascii="Times New Roman" w:hAnsi="Times New Roman" w:cs="Times New Roman"/>
          <w:sz w:val="28"/>
          <w:szCs w:val="28"/>
        </w:rPr>
        <w:t>торской</w:t>
      </w:r>
      <w:r>
        <w:rPr>
          <w:rFonts w:ascii="Times New Roman" w:hAnsi="Times New Roman" w:cs="Times New Roman"/>
          <w:sz w:val="28"/>
          <w:szCs w:val="28"/>
        </w:rPr>
        <w:t xml:space="preserve"> </w:t>
      </w:r>
      <w:r w:rsidR="001443E8">
        <w:rPr>
          <w:rFonts w:ascii="Times New Roman" w:hAnsi="Times New Roman" w:cs="Times New Roman"/>
          <w:sz w:val="28"/>
          <w:szCs w:val="28"/>
        </w:rPr>
        <w:t>задолжен</w:t>
      </w:r>
      <w:r w:rsidR="001443E8" w:rsidRPr="007A3BA2">
        <w:rPr>
          <w:rFonts w:ascii="Times New Roman" w:hAnsi="Times New Roman" w:cs="Times New Roman"/>
          <w:sz w:val="28"/>
          <w:szCs w:val="28"/>
        </w:rPr>
        <w:t>ности</w:t>
      </w:r>
    </w:p>
    <w:p w:rsidR="001443E8" w:rsidRPr="007A3BA2" w:rsidRDefault="001443E8" w:rsidP="00D460E4">
      <w:pPr>
        <w:tabs>
          <w:tab w:val="left" w:pos="5529"/>
        </w:tabs>
        <w:spacing w:after="0"/>
        <w:ind w:firstLine="567"/>
        <w:jc w:val="both"/>
        <w:rPr>
          <w:rFonts w:ascii="Times New Roman" w:hAnsi="Times New Roman" w:cs="Times New Roman"/>
          <w:sz w:val="28"/>
          <w:szCs w:val="28"/>
        </w:rPr>
      </w:pPr>
      <w:r w:rsidRPr="007A3BA2">
        <w:rPr>
          <w:rFonts w:ascii="Times New Roman" w:hAnsi="Times New Roman" w:cs="Times New Roman"/>
          <w:sz w:val="28"/>
          <w:szCs w:val="28"/>
        </w:rPr>
        <w:t>Платежеспособность зависит от сохранности собственного капитала предприятия, ликвидности баланса, эффективности использования краткосрочных активов (оборотных средств).</w:t>
      </w:r>
      <w:r w:rsidR="00D460E4">
        <w:rPr>
          <w:rFonts w:ascii="Times New Roman" w:hAnsi="Times New Roman" w:cs="Times New Roman"/>
          <w:sz w:val="28"/>
          <w:szCs w:val="28"/>
        </w:rPr>
        <w:t xml:space="preserve"> </w:t>
      </w:r>
      <w:r w:rsidRPr="007A3BA2">
        <w:rPr>
          <w:rFonts w:ascii="Times New Roman" w:hAnsi="Times New Roman" w:cs="Times New Roman"/>
          <w:sz w:val="28"/>
          <w:szCs w:val="28"/>
        </w:rPr>
        <w:t>Ликвидность балан</w:t>
      </w:r>
      <w:r>
        <w:rPr>
          <w:rFonts w:ascii="Times New Roman" w:hAnsi="Times New Roman" w:cs="Times New Roman"/>
          <w:sz w:val="28"/>
          <w:szCs w:val="28"/>
        </w:rPr>
        <w:t>са заключается в возможности бы</w:t>
      </w:r>
      <w:r w:rsidRPr="007A3BA2">
        <w:rPr>
          <w:rFonts w:ascii="Times New Roman" w:hAnsi="Times New Roman" w:cs="Times New Roman"/>
          <w:sz w:val="28"/>
          <w:szCs w:val="28"/>
        </w:rPr>
        <w:t>стро мобилизовать имеющиеся активы для оплаты в соответствующие сроки своих обязательств, т. е. баланс считается ликвидным, если сумма оборотных активных статей покрывает сумму краткосрочных пассивных статей, накоторых отражается задолженность предприятия или превышает сумму последних.</w:t>
      </w:r>
    </w:p>
    <w:p w:rsidR="001443E8" w:rsidRPr="00137934" w:rsidRDefault="001443E8" w:rsidP="00D460E4">
      <w:pPr>
        <w:tabs>
          <w:tab w:val="left" w:pos="5529"/>
        </w:tabs>
        <w:spacing w:after="0"/>
        <w:ind w:firstLine="567"/>
        <w:jc w:val="both"/>
        <w:rPr>
          <w:rFonts w:ascii="Times New Roman" w:hAnsi="Times New Roman" w:cs="Times New Roman"/>
          <w:sz w:val="28"/>
          <w:szCs w:val="28"/>
          <w:lang w:val="kk-KZ"/>
        </w:rPr>
      </w:pPr>
      <w:r w:rsidRPr="007A3BA2">
        <w:rPr>
          <w:rFonts w:ascii="Times New Roman" w:hAnsi="Times New Roman" w:cs="Times New Roman"/>
          <w:sz w:val="28"/>
          <w:szCs w:val="28"/>
        </w:rPr>
        <w:t>По степени ликвидности все текущие активы предприятия подразделяются следующим образом:</w:t>
      </w:r>
      <w:r>
        <w:rPr>
          <w:rFonts w:ascii="Times New Roman" w:hAnsi="Times New Roman" w:cs="Times New Roman"/>
          <w:sz w:val="28"/>
          <w:szCs w:val="28"/>
          <w:lang w:val="kk-KZ"/>
        </w:rPr>
        <w:t xml:space="preserve"> </w:t>
      </w:r>
    </w:p>
    <w:p w:rsidR="001443E8" w:rsidRPr="00137934" w:rsidRDefault="001443E8" w:rsidP="001443E8">
      <w:pPr>
        <w:pStyle w:val="ab"/>
        <w:numPr>
          <w:ilvl w:val="0"/>
          <w:numId w:val="105"/>
        </w:numPr>
        <w:tabs>
          <w:tab w:val="left" w:pos="5529"/>
        </w:tabs>
        <w:spacing w:after="0"/>
        <w:jc w:val="both"/>
        <w:rPr>
          <w:rFonts w:ascii="Times New Roman" w:hAnsi="Times New Roman" w:cs="Times New Roman"/>
          <w:sz w:val="28"/>
          <w:szCs w:val="28"/>
        </w:rPr>
      </w:pPr>
      <w:r w:rsidRPr="00137934">
        <w:rPr>
          <w:rFonts w:ascii="Times New Roman" w:hAnsi="Times New Roman" w:cs="Times New Roman"/>
          <w:sz w:val="28"/>
          <w:szCs w:val="28"/>
        </w:rPr>
        <w:t>денежные средства;</w:t>
      </w:r>
    </w:p>
    <w:p w:rsidR="001443E8" w:rsidRPr="00137934" w:rsidRDefault="001443E8" w:rsidP="001443E8">
      <w:pPr>
        <w:pStyle w:val="ab"/>
        <w:numPr>
          <w:ilvl w:val="0"/>
          <w:numId w:val="105"/>
        </w:numPr>
        <w:tabs>
          <w:tab w:val="left" w:pos="5529"/>
        </w:tabs>
        <w:spacing w:after="0"/>
        <w:jc w:val="both"/>
        <w:rPr>
          <w:rFonts w:ascii="Times New Roman" w:hAnsi="Times New Roman" w:cs="Times New Roman"/>
          <w:sz w:val="28"/>
          <w:szCs w:val="28"/>
        </w:rPr>
      </w:pPr>
      <w:r w:rsidRPr="00137934">
        <w:rPr>
          <w:rFonts w:ascii="Times New Roman" w:hAnsi="Times New Roman" w:cs="Times New Roman"/>
          <w:sz w:val="28"/>
          <w:szCs w:val="28"/>
        </w:rPr>
        <w:t>дебиторская задолженность;</w:t>
      </w:r>
    </w:p>
    <w:p w:rsidR="001443E8" w:rsidRPr="00137934" w:rsidRDefault="001443E8" w:rsidP="001443E8">
      <w:pPr>
        <w:pStyle w:val="ab"/>
        <w:numPr>
          <w:ilvl w:val="0"/>
          <w:numId w:val="105"/>
        </w:numPr>
        <w:tabs>
          <w:tab w:val="left" w:pos="5529"/>
        </w:tabs>
        <w:spacing w:after="0"/>
        <w:jc w:val="both"/>
        <w:rPr>
          <w:rFonts w:ascii="Times New Roman" w:hAnsi="Times New Roman" w:cs="Times New Roman"/>
          <w:sz w:val="28"/>
          <w:szCs w:val="28"/>
        </w:rPr>
      </w:pPr>
      <w:r w:rsidRPr="00137934">
        <w:rPr>
          <w:rFonts w:ascii="Times New Roman" w:hAnsi="Times New Roman" w:cs="Times New Roman"/>
          <w:sz w:val="28"/>
          <w:szCs w:val="28"/>
        </w:rPr>
        <w:t>все краткосрочные активы.</w:t>
      </w:r>
    </w:p>
    <w:p w:rsidR="001443E8" w:rsidRPr="007A3BA2" w:rsidRDefault="001443E8" w:rsidP="00D460E4">
      <w:pPr>
        <w:tabs>
          <w:tab w:val="left" w:pos="5529"/>
        </w:tabs>
        <w:spacing w:after="0"/>
        <w:ind w:firstLine="567"/>
        <w:jc w:val="both"/>
        <w:rPr>
          <w:rFonts w:ascii="Times New Roman" w:hAnsi="Times New Roman" w:cs="Times New Roman"/>
          <w:sz w:val="28"/>
          <w:szCs w:val="28"/>
        </w:rPr>
      </w:pPr>
      <w:r w:rsidRPr="007A3BA2">
        <w:rPr>
          <w:rFonts w:ascii="Times New Roman" w:hAnsi="Times New Roman" w:cs="Times New Roman"/>
          <w:sz w:val="28"/>
          <w:szCs w:val="28"/>
        </w:rPr>
        <w:t>Анализ ликвидности баланса заключается в сравнении средств по активу, сг</w:t>
      </w:r>
      <w:r w:rsidR="00D460E4">
        <w:rPr>
          <w:rFonts w:ascii="Times New Roman" w:hAnsi="Times New Roman" w:cs="Times New Roman"/>
          <w:sz w:val="28"/>
          <w:szCs w:val="28"/>
        </w:rPr>
        <w:t>руппированных по степени убываю</w:t>
      </w:r>
      <w:r w:rsidRPr="007A3BA2">
        <w:rPr>
          <w:rFonts w:ascii="Times New Roman" w:hAnsi="Times New Roman" w:cs="Times New Roman"/>
          <w:sz w:val="28"/>
          <w:szCs w:val="28"/>
        </w:rPr>
        <w:t>щей ликвидности с краткосрочными обязательствами по пассиву, которые группируются по степени срочности их погашения.</w:t>
      </w:r>
      <w:r w:rsidR="00D460E4">
        <w:rPr>
          <w:rFonts w:ascii="Times New Roman" w:hAnsi="Times New Roman" w:cs="Times New Roman"/>
          <w:sz w:val="28"/>
          <w:szCs w:val="28"/>
        </w:rPr>
        <w:t xml:space="preserve"> </w:t>
      </w:r>
      <w:r w:rsidRPr="007A3BA2">
        <w:rPr>
          <w:rFonts w:ascii="Times New Roman" w:hAnsi="Times New Roman" w:cs="Times New Roman"/>
          <w:sz w:val="28"/>
          <w:szCs w:val="28"/>
        </w:rPr>
        <w:t>Для определения ликвидности баланса следует сопоставить итоги приведенных групп по активу и пассиву. Баланс считается абсолютно ликвидным, если А1&gt;П1;А2&gt; П2; АЗ&gt;ПЗ; А4&lt;П4. Выполнение четвертого неравенства носит "балансирующий" характер, но в то же время оно свидетельствует о соблюдении минимального условия финансовой устойчивости - наличии у</w:t>
      </w:r>
      <w:r>
        <w:rPr>
          <w:rFonts w:ascii="Times New Roman" w:hAnsi="Times New Roman" w:cs="Times New Roman"/>
          <w:sz w:val="28"/>
          <w:szCs w:val="28"/>
        </w:rPr>
        <w:t xml:space="preserve"> предприятия собственных оборот</w:t>
      </w:r>
      <w:r w:rsidRPr="007A3BA2">
        <w:rPr>
          <w:rFonts w:ascii="Times New Roman" w:hAnsi="Times New Roman" w:cs="Times New Roman"/>
          <w:sz w:val="28"/>
          <w:szCs w:val="28"/>
        </w:rPr>
        <w:t>ных средств.</w:t>
      </w:r>
    </w:p>
    <w:p w:rsidR="001443E8" w:rsidRPr="007A3BA2" w:rsidRDefault="001443E8" w:rsidP="00427FAF">
      <w:pPr>
        <w:tabs>
          <w:tab w:val="left" w:pos="5529"/>
        </w:tabs>
        <w:spacing w:after="0" w:line="240" w:lineRule="auto"/>
        <w:ind w:firstLine="567"/>
        <w:jc w:val="both"/>
        <w:rPr>
          <w:rFonts w:ascii="Times New Roman" w:hAnsi="Times New Roman" w:cs="Times New Roman"/>
          <w:sz w:val="28"/>
          <w:szCs w:val="28"/>
        </w:rPr>
      </w:pPr>
      <w:r w:rsidRPr="007A3BA2">
        <w:rPr>
          <w:rFonts w:ascii="Times New Roman" w:hAnsi="Times New Roman" w:cs="Times New Roman"/>
          <w:sz w:val="28"/>
          <w:szCs w:val="28"/>
        </w:rPr>
        <w:lastRenderedPageBreak/>
        <w:t>Изучение соотноше</w:t>
      </w:r>
      <w:r>
        <w:rPr>
          <w:rFonts w:ascii="Times New Roman" w:hAnsi="Times New Roman" w:cs="Times New Roman"/>
          <w:sz w:val="28"/>
          <w:szCs w:val="28"/>
        </w:rPr>
        <w:t>ний четырех групп активов и пас</w:t>
      </w:r>
      <w:r w:rsidRPr="007A3BA2">
        <w:rPr>
          <w:rFonts w:ascii="Times New Roman" w:hAnsi="Times New Roman" w:cs="Times New Roman"/>
          <w:sz w:val="28"/>
          <w:szCs w:val="28"/>
        </w:rPr>
        <w:t>сивов за несколько периодов позволяет установить тенденции изменения в структуре баланса и его ликвидности.</w:t>
      </w:r>
    </w:p>
    <w:p w:rsidR="001443E8" w:rsidRPr="007A3BA2" w:rsidRDefault="001443E8" w:rsidP="00427FAF">
      <w:pPr>
        <w:tabs>
          <w:tab w:val="left" w:pos="5529"/>
        </w:tabs>
        <w:spacing w:after="0" w:line="240" w:lineRule="auto"/>
        <w:ind w:firstLine="567"/>
        <w:jc w:val="both"/>
        <w:rPr>
          <w:rFonts w:ascii="Times New Roman" w:hAnsi="Times New Roman" w:cs="Times New Roman"/>
          <w:sz w:val="28"/>
          <w:szCs w:val="28"/>
        </w:rPr>
      </w:pPr>
      <w:r w:rsidRPr="007A3BA2">
        <w:rPr>
          <w:rFonts w:ascii="Times New Roman" w:hAnsi="Times New Roman" w:cs="Times New Roman"/>
          <w:sz w:val="28"/>
          <w:szCs w:val="28"/>
        </w:rPr>
        <w:t>Для оценки ликвидности и платежеспос</w:t>
      </w:r>
      <w:r>
        <w:rPr>
          <w:rFonts w:ascii="Times New Roman" w:hAnsi="Times New Roman" w:cs="Times New Roman"/>
          <w:sz w:val="28"/>
          <w:szCs w:val="28"/>
        </w:rPr>
        <w:t>обности в крат</w:t>
      </w:r>
      <w:r w:rsidRPr="007A3BA2">
        <w:rPr>
          <w:rFonts w:ascii="Times New Roman" w:hAnsi="Times New Roman" w:cs="Times New Roman"/>
          <w:sz w:val="28"/>
          <w:szCs w:val="28"/>
        </w:rPr>
        <w:t>косрочной перспективе рассчитывают относительные показатели ликвидности:</w:t>
      </w:r>
    </w:p>
    <w:p w:rsidR="001443E8" w:rsidRPr="007A3BA2" w:rsidRDefault="001443E8" w:rsidP="00427FAF">
      <w:pPr>
        <w:tabs>
          <w:tab w:val="left" w:pos="5529"/>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1) </w:t>
      </w:r>
      <w:r w:rsidRPr="007A3BA2">
        <w:rPr>
          <w:rFonts w:ascii="Times New Roman" w:hAnsi="Times New Roman" w:cs="Times New Roman"/>
          <w:sz w:val="28"/>
          <w:szCs w:val="28"/>
        </w:rPr>
        <w:t>коэффициент аб</w:t>
      </w:r>
      <w:r>
        <w:rPr>
          <w:rFonts w:ascii="Times New Roman" w:hAnsi="Times New Roman" w:cs="Times New Roman"/>
          <w:sz w:val="28"/>
          <w:szCs w:val="28"/>
        </w:rPr>
        <w:t>солютной ликвидности - это отно</w:t>
      </w:r>
      <w:r w:rsidRPr="007A3BA2">
        <w:rPr>
          <w:rFonts w:ascii="Times New Roman" w:hAnsi="Times New Roman" w:cs="Times New Roman"/>
          <w:sz w:val="28"/>
          <w:szCs w:val="28"/>
        </w:rPr>
        <w:t>шение денежных средств к краткосрочным обязательствам (краткосрочные кредиты + краткосрочная кредиторская задолженность)</w:t>
      </w:r>
    </w:p>
    <w:p w:rsidR="001443E8" w:rsidRPr="007A3BA2" w:rsidRDefault="001443E8" w:rsidP="00427FAF">
      <w:pPr>
        <w:tabs>
          <w:tab w:val="left" w:pos="5529"/>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2) </w:t>
      </w:r>
      <w:r w:rsidRPr="007A3BA2">
        <w:rPr>
          <w:rFonts w:ascii="Times New Roman" w:hAnsi="Times New Roman" w:cs="Times New Roman"/>
          <w:sz w:val="28"/>
          <w:szCs w:val="28"/>
        </w:rPr>
        <w:t>промежуточный коэффициент ликвидности - это отношение денежных средств и дебиторской задолженности к краткосрочным обязательствам</w:t>
      </w:r>
    </w:p>
    <w:p w:rsidR="001443E8" w:rsidRPr="007A3BA2" w:rsidRDefault="001443E8" w:rsidP="00427FAF">
      <w:pPr>
        <w:tabs>
          <w:tab w:val="left" w:pos="5529"/>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3) </w:t>
      </w:r>
      <w:r w:rsidRPr="007A3BA2">
        <w:rPr>
          <w:rFonts w:ascii="Times New Roman" w:hAnsi="Times New Roman" w:cs="Times New Roman"/>
          <w:sz w:val="28"/>
          <w:szCs w:val="28"/>
        </w:rPr>
        <w:t>общий коэффициент покрытия или ликвидности -</w:t>
      </w:r>
      <w:r>
        <w:rPr>
          <w:rFonts w:ascii="Times New Roman" w:hAnsi="Times New Roman" w:cs="Times New Roman"/>
          <w:sz w:val="28"/>
          <w:szCs w:val="28"/>
          <w:lang w:val="kk-KZ"/>
        </w:rPr>
        <w:t xml:space="preserve"> </w:t>
      </w:r>
      <w:r w:rsidRPr="007A3BA2">
        <w:rPr>
          <w:rFonts w:ascii="Times New Roman" w:hAnsi="Times New Roman" w:cs="Times New Roman"/>
          <w:sz w:val="28"/>
          <w:szCs w:val="28"/>
        </w:rPr>
        <w:t>это отношение стоимости краткосрочных активов к краткосрочным обязательствам.</w:t>
      </w:r>
    </w:p>
    <w:p w:rsidR="001443E8" w:rsidRPr="007A3BA2" w:rsidRDefault="001443E8" w:rsidP="00427FAF">
      <w:pPr>
        <w:tabs>
          <w:tab w:val="left" w:pos="5529"/>
        </w:tabs>
        <w:spacing w:after="0" w:line="240" w:lineRule="auto"/>
        <w:ind w:firstLine="567"/>
        <w:jc w:val="both"/>
        <w:rPr>
          <w:rFonts w:ascii="Times New Roman" w:hAnsi="Times New Roman" w:cs="Times New Roman"/>
          <w:sz w:val="28"/>
          <w:szCs w:val="28"/>
        </w:rPr>
      </w:pPr>
      <w:r w:rsidRPr="007A3BA2">
        <w:rPr>
          <w:rFonts w:ascii="Times New Roman" w:hAnsi="Times New Roman" w:cs="Times New Roman"/>
          <w:sz w:val="28"/>
          <w:szCs w:val="28"/>
        </w:rPr>
        <w:t xml:space="preserve">Теоретическое </w:t>
      </w:r>
      <w:r>
        <w:rPr>
          <w:rFonts w:ascii="Times New Roman" w:hAnsi="Times New Roman" w:cs="Times New Roman"/>
          <w:sz w:val="28"/>
          <w:szCs w:val="28"/>
        </w:rPr>
        <w:t>значение общего коэффициента по</w:t>
      </w:r>
      <w:r w:rsidRPr="007A3BA2">
        <w:rPr>
          <w:rFonts w:ascii="Times New Roman" w:hAnsi="Times New Roman" w:cs="Times New Roman"/>
          <w:sz w:val="28"/>
          <w:szCs w:val="28"/>
        </w:rPr>
        <w:t>крытия = 2 - 2,5, но считается положительным, если он выше 1.</w:t>
      </w:r>
      <w:r w:rsidR="004841F5">
        <w:rPr>
          <w:rFonts w:ascii="Times New Roman" w:hAnsi="Times New Roman" w:cs="Times New Roman"/>
          <w:sz w:val="28"/>
          <w:szCs w:val="28"/>
        </w:rPr>
        <w:t xml:space="preserve"> </w:t>
      </w:r>
      <w:r w:rsidRPr="007A3BA2">
        <w:rPr>
          <w:rFonts w:ascii="Times New Roman" w:hAnsi="Times New Roman" w:cs="Times New Roman"/>
          <w:sz w:val="28"/>
          <w:szCs w:val="28"/>
        </w:rPr>
        <w:t>Все показатели ликвидности баланса показывают, какую долю краткос</w:t>
      </w:r>
      <w:r>
        <w:rPr>
          <w:rFonts w:ascii="Times New Roman" w:hAnsi="Times New Roman" w:cs="Times New Roman"/>
          <w:sz w:val="28"/>
          <w:szCs w:val="28"/>
        </w:rPr>
        <w:t>рочных заемных средств предприя</w:t>
      </w:r>
      <w:r w:rsidRPr="007A3BA2">
        <w:rPr>
          <w:rFonts w:ascii="Times New Roman" w:hAnsi="Times New Roman" w:cs="Times New Roman"/>
          <w:sz w:val="28"/>
          <w:szCs w:val="28"/>
        </w:rPr>
        <w:t>тия может немедленно погасить.</w:t>
      </w:r>
      <w:r w:rsidR="004841F5">
        <w:rPr>
          <w:rFonts w:ascii="Times New Roman" w:hAnsi="Times New Roman" w:cs="Times New Roman"/>
          <w:sz w:val="28"/>
          <w:szCs w:val="28"/>
        </w:rPr>
        <w:t xml:space="preserve"> </w:t>
      </w:r>
      <w:r w:rsidRPr="007A3BA2">
        <w:rPr>
          <w:rFonts w:ascii="Times New Roman" w:hAnsi="Times New Roman" w:cs="Times New Roman"/>
          <w:sz w:val="28"/>
          <w:szCs w:val="28"/>
        </w:rPr>
        <w:t>Важным направлением анализа платежеспособности предприятия является её прогноз на будущее.</w:t>
      </w:r>
      <w:r w:rsidR="004841F5">
        <w:rPr>
          <w:rFonts w:ascii="Times New Roman" w:hAnsi="Times New Roman" w:cs="Times New Roman"/>
          <w:sz w:val="28"/>
          <w:szCs w:val="28"/>
        </w:rPr>
        <w:t xml:space="preserve"> </w:t>
      </w:r>
      <w:r w:rsidRPr="007A3BA2">
        <w:rPr>
          <w:rFonts w:ascii="Times New Roman" w:hAnsi="Times New Roman" w:cs="Times New Roman"/>
          <w:sz w:val="28"/>
          <w:szCs w:val="28"/>
        </w:rPr>
        <w:t>Если коэффициент текущей ликвидности ниже нормативного (2), а доля ч</w:t>
      </w:r>
      <w:r>
        <w:rPr>
          <w:rFonts w:ascii="Times New Roman" w:hAnsi="Times New Roman" w:cs="Times New Roman"/>
          <w:sz w:val="28"/>
          <w:szCs w:val="28"/>
        </w:rPr>
        <w:t>истого оборотного капитала (соб</w:t>
      </w:r>
      <w:r w:rsidRPr="007A3BA2">
        <w:rPr>
          <w:rFonts w:ascii="Times New Roman" w:hAnsi="Times New Roman" w:cs="Times New Roman"/>
          <w:sz w:val="28"/>
          <w:szCs w:val="28"/>
        </w:rPr>
        <w:t xml:space="preserve">ственных оборотных </w:t>
      </w:r>
      <w:r>
        <w:rPr>
          <w:rFonts w:ascii="Times New Roman" w:hAnsi="Times New Roman" w:cs="Times New Roman"/>
          <w:sz w:val="28"/>
          <w:szCs w:val="28"/>
        </w:rPr>
        <w:t>средств) в формировании краткос</w:t>
      </w:r>
      <w:r w:rsidRPr="007A3BA2">
        <w:rPr>
          <w:rFonts w:ascii="Times New Roman" w:hAnsi="Times New Roman" w:cs="Times New Roman"/>
          <w:sz w:val="28"/>
          <w:szCs w:val="28"/>
        </w:rPr>
        <w:t>рочных активов (коэффициент обеспеченности собствен</w:t>
      </w:r>
      <w:r>
        <w:rPr>
          <w:rFonts w:ascii="Times New Roman" w:hAnsi="Times New Roman" w:cs="Times New Roman"/>
          <w:sz w:val="28"/>
          <w:szCs w:val="28"/>
        </w:rPr>
        <w:t>ными оборотными средствами) мен</w:t>
      </w:r>
      <w:r>
        <w:rPr>
          <w:rFonts w:ascii="Times New Roman" w:hAnsi="Times New Roman" w:cs="Times New Roman"/>
          <w:sz w:val="28"/>
          <w:szCs w:val="28"/>
          <w:lang w:val="kk-KZ"/>
        </w:rPr>
        <w:t>ьш</w:t>
      </w:r>
      <w:r w:rsidRPr="007A3BA2">
        <w:rPr>
          <w:rFonts w:ascii="Times New Roman" w:hAnsi="Times New Roman" w:cs="Times New Roman"/>
          <w:sz w:val="28"/>
          <w:szCs w:val="28"/>
        </w:rPr>
        <w:t>е норматива (0,1), но наметилась тенденция роста этих показателей, то определяется коэффицие</w:t>
      </w:r>
      <w:r>
        <w:rPr>
          <w:rFonts w:ascii="Times New Roman" w:hAnsi="Times New Roman" w:cs="Times New Roman"/>
          <w:sz w:val="28"/>
          <w:szCs w:val="28"/>
        </w:rPr>
        <w:t>нт восстановления платежеспособ</w:t>
      </w:r>
      <w:r w:rsidRPr="007A3BA2">
        <w:rPr>
          <w:rFonts w:ascii="Times New Roman" w:hAnsi="Times New Roman" w:cs="Times New Roman"/>
          <w:sz w:val="28"/>
          <w:szCs w:val="28"/>
        </w:rPr>
        <w:t>ности (Кв.п.) за период, равный шести месяцам:</w:t>
      </w:r>
    </w:p>
    <w:p w:rsidR="001443E8" w:rsidRDefault="001443E8" w:rsidP="00427FAF">
      <w:pPr>
        <w:tabs>
          <w:tab w:val="left" w:pos="5529"/>
        </w:tabs>
        <w:spacing w:after="0" w:line="240" w:lineRule="auto"/>
        <w:ind w:firstLine="851"/>
        <w:jc w:val="both"/>
        <w:rPr>
          <w:rFonts w:ascii="Times New Roman" w:hAnsi="Times New Roman" w:cs="Times New Roman"/>
          <w:sz w:val="28"/>
          <w:szCs w:val="28"/>
          <w:lang w:val="kk-KZ"/>
        </w:rPr>
      </w:pPr>
    </w:p>
    <w:p w:rsidR="001443E8" w:rsidRDefault="001443E8" w:rsidP="00427FAF">
      <w:pPr>
        <w:tabs>
          <w:tab w:val="left" w:pos="5529"/>
        </w:tabs>
        <w:spacing w:after="0" w:line="240" w:lineRule="auto"/>
        <w:ind w:firstLine="851"/>
        <w:jc w:val="both"/>
        <w:rPr>
          <w:rFonts w:ascii="Times New Roman" w:hAnsi="Times New Roman" w:cs="Times New Roman"/>
          <w:sz w:val="28"/>
          <w:szCs w:val="28"/>
          <w:lang w:val="kk-KZ"/>
        </w:rPr>
      </w:pPr>
      <m:oMathPara>
        <m:oMath>
          <m:r>
            <w:rPr>
              <w:rFonts w:ascii="Cambria Math" w:hAnsi="Cambria Math" w:cs="Times New Roman"/>
              <w:sz w:val="28"/>
              <w:szCs w:val="28"/>
              <w:lang w:val="kk-KZ"/>
            </w:rPr>
            <m:t>Кв.п.=</m:t>
          </m:r>
          <m:f>
            <m:fPr>
              <m:ctrlPr>
                <w:rPr>
                  <w:rFonts w:ascii="Cambria Math" w:hAnsi="Cambria Math" w:cs="Times New Roman"/>
                  <w:i/>
                  <w:sz w:val="28"/>
                  <w:szCs w:val="28"/>
                  <w:lang w:val="kk-KZ"/>
                </w:rPr>
              </m:ctrlPr>
            </m:fPr>
            <m:num>
              <m:r>
                <w:rPr>
                  <w:rFonts w:ascii="Cambria Math" w:hAnsi="Cambria Math" w:cs="Times New Roman"/>
                  <w:sz w:val="28"/>
                  <w:szCs w:val="28"/>
                  <w:lang w:val="kk-KZ"/>
                </w:rPr>
                <m:t>Кт.л.+</m:t>
              </m:r>
              <m:f>
                <m:fPr>
                  <m:ctrlPr>
                    <w:rPr>
                      <w:rFonts w:ascii="Cambria Math" w:hAnsi="Cambria Math" w:cs="Times New Roman"/>
                      <w:i/>
                      <w:sz w:val="28"/>
                      <w:szCs w:val="28"/>
                      <w:lang w:val="kk-KZ"/>
                    </w:rPr>
                  </m:ctrlPr>
                </m:fPr>
                <m:num>
                  <m:r>
                    <w:rPr>
                      <w:rFonts w:ascii="Cambria Math" w:hAnsi="Cambria Math" w:cs="Cambria Math"/>
                      <w:sz w:val="28"/>
                      <w:szCs w:val="28"/>
                      <w:lang w:val="kk-KZ"/>
                    </w:rPr>
                    <m:t>6</m:t>
                  </m:r>
                </m:num>
                <m:den>
                  <m:r>
                    <w:rPr>
                      <w:rFonts w:ascii="Cambria Math" w:hAnsi="Cambria Math" w:cs="Cambria Math"/>
                      <w:sz w:val="28"/>
                      <w:szCs w:val="28"/>
                      <w:lang w:val="kk-KZ"/>
                    </w:rPr>
                    <m:t>Т</m:t>
                  </m:r>
                </m:den>
              </m:f>
              <m:d>
                <m:dPr>
                  <m:ctrlPr>
                    <w:rPr>
                      <w:rFonts w:ascii="Cambria Math" w:hAnsi="Cambria Math" w:cs="Times New Roman"/>
                      <w:i/>
                      <w:sz w:val="28"/>
                      <w:szCs w:val="28"/>
                      <w:lang w:val="kk-KZ"/>
                    </w:rPr>
                  </m:ctrlPr>
                </m:dPr>
                <m:e>
                  <m:r>
                    <w:rPr>
                      <w:rFonts w:ascii="Cambria Math" w:hAnsi="Cambria Math" w:cs="Times New Roman"/>
                      <w:sz w:val="28"/>
                      <w:szCs w:val="28"/>
                      <w:lang w:val="kk-KZ"/>
                    </w:rPr>
                    <m:t>Кт.л.-Кт.л.0</m:t>
                  </m:r>
                </m:e>
              </m:d>
            </m:num>
            <m:den>
              <m:r>
                <w:rPr>
                  <w:rFonts w:ascii="Cambria Math" w:hAnsi="Cambria Math" w:cs="Times New Roman"/>
                  <w:sz w:val="28"/>
                  <w:szCs w:val="28"/>
                  <w:lang w:val="kk-KZ"/>
                </w:rPr>
                <m:t>Кт.л.норм</m:t>
              </m:r>
            </m:den>
          </m:f>
        </m:oMath>
      </m:oMathPara>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Где</w:t>
      </w:r>
      <w:r>
        <w:rPr>
          <w:rFonts w:ascii="Times New Roman" w:hAnsi="Times New Roman" w:cs="Times New Roman"/>
          <w:sz w:val="28"/>
          <w:szCs w:val="28"/>
          <w:lang w:val="kk-KZ"/>
        </w:rPr>
        <w:t xml:space="preserve"> </w:t>
      </w:r>
      <w:r w:rsidRPr="007A3BA2">
        <w:rPr>
          <w:rFonts w:ascii="Times New Roman" w:hAnsi="Times New Roman" w:cs="Times New Roman"/>
          <w:sz w:val="28"/>
          <w:szCs w:val="28"/>
        </w:rPr>
        <w:t>Кт.л</w:t>
      </w:r>
      <w:r>
        <w:rPr>
          <w:rFonts w:ascii="Times New Roman" w:hAnsi="Times New Roman" w:cs="Times New Roman"/>
          <w:sz w:val="28"/>
          <w:szCs w:val="28"/>
          <w:lang w:val="kk-KZ"/>
        </w:rPr>
        <w:t>1</w:t>
      </w:r>
      <w:r>
        <w:rPr>
          <w:rFonts w:ascii="Times New Roman" w:hAnsi="Times New Roman" w:cs="Times New Roman"/>
          <w:sz w:val="28"/>
          <w:szCs w:val="28"/>
        </w:rPr>
        <w:t>.</w:t>
      </w:r>
      <w:r>
        <w:rPr>
          <w:rFonts w:ascii="Times New Roman" w:hAnsi="Times New Roman" w:cs="Times New Roman"/>
          <w:sz w:val="28"/>
          <w:szCs w:val="28"/>
          <w:lang w:val="kk-KZ"/>
        </w:rPr>
        <w:t xml:space="preserve"> </w:t>
      </w:r>
      <w:r w:rsidRPr="007A3BA2">
        <w:rPr>
          <w:rFonts w:ascii="Times New Roman" w:hAnsi="Times New Roman" w:cs="Times New Roman"/>
          <w:sz w:val="28"/>
          <w:szCs w:val="28"/>
        </w:rPr>
        <w:t xml:space="preserve">и Кт.лО. </w:t>
      </w:r>
      <w:r>
        <w:rPr>
          <w:rFonts w:ascii="Times New Roman" w:hAnsi="Times New Roman" w:cs="Times New Roman"/>
          <w:sz w:val="28"/>
          <w:szCs w:val="28"/>
        </w:rPr>
        <w:t>–</w:t>
      </w:r>
      <w:r>
        <w:rPr>
          <w:rFonts w:ascii="Times New Roman" w:hAnsi="Times New Roman" w:cs="Times New Roman"/>
          <w:sz w:val="28"/>
          <w:szCs w:val="28"/>
          <w:lang w:val="kk-KZ"/>
        </w:rPr>
        <w:t xml:space="preserve"> </w:t>
      </w:r>
      <w:r w:rsidRPr="007A3BA2">
        <w:rPr>
          <w:rFonts w:ascii="Times New Roman" w:hAnsi="Times New Roman" w:cs="Times New Roman"/>
          <w:sz w:val="28"/>
          <w:szCs w:val="28"/>
        </w:rPr>
        <w:t>соответственно</w:t>
      </w:r>
      <w:r>
        <w:rPr>
          <w:rFonts w:ascii="Times New Roman" w:hAnsi="Times New Roman" w:cs="Times New Roman"/>
          <w:sz w:val="28"/>
          <w:szCs w:val="28"/>
          <w:lang w:val="kk-KZ"/>
        </w:rPr>
        <w:t xml:space="preserve"> </w:t>
      </w:r>
      <w:r w:rsidRPr="007A3BA2">
        <w:rPr>
          <w:rFonts w:ascii="Times New Roman" w:hAnsi="Times New Roman" w:cs="Times New Roman"/>
          <w:sz w:val="28"/>
          <w:szCs w:val="28"/>
        </w:rPr>
        <w:t>фактическое</w:t>
      </w:r>
      <w:r>
        <w:rPr>
          <w:rFonts w:ascii="Times New Roman" w:hAnsi="Times New Roman" w:cs="Times New Roman"/>
          <w:sz w:val="28"/>
          <w:szCs w:val="28"/>
          <w:lang w:val="kk-KZ"/>
        </w:rPr>
        <w:t xml:space="preserve"> </w:t>
      </w:r>
      <w:r w:rsidRPr="007A3BA2">
        <w:rPr>
          <w:rFonts w:ascii="Times New Roman" w:hAnsi="Times New Roman" w:cs="Times New Roman"/>
          <w:sz w:val="28"/>
          <w:szCs w:val="28"/>
        </w:rPr>
        <w:t>значение коэффициента л</w:t>
      </w:r>
      <w:r>
        <w:rPr>
          <w:rFonts w:ascii="Times New Roman" w:hAnsi="Times New Roman" w:cs="Times New Roman"/>
          <w:sz w:val="28"/>
          <w:szCs w:val="28"/>
        </w:rPr>
        <w:t>иквидности на конец и начало от</w:t>
      </w:r>
      <w:r w:rsidRPr="007A3BA2">
        <w:rPr>
          <w:rFonts w:ascii="Times New Roman" w:hAnsi="Times New Roman" w:cs="Times New Roman"/>
          <w:sz w:val="28"/>
          <w:szCs w:val="28"/>
        </w:rPr>
        <w:t>четного периода,</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Кт.л.норм. - нормативное значение коэффициента те-кущей ликвидности (2),</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 xml:space="preserve">6 - период восстановления платежеспособности (6 </w:t>
      </w:r>
      <w:r>
        <w:rPr>
          <w:rFonts w:ascii="Times New Roman" w:hAnsi="Times New Roman" w:cs="Times New Roman"/>
          <w:sz w:val="28"/>
          <w:szCs w:val="28"/>
        </w:rPr>
        <w:t>ме</w:t>
      </w:r>
      <w:r w:rsidRPr="007A3BA2">
        <w:rPr>
          <w:rFonts w:ascii="Times New Roman" w:hAnsi="Times New Roman" w:cs="Times New Roman"/>
          <w:sz w:val="28"/>
          <w:szCs w:val="28"/>
        </w:rPr>
        <w:t>сяцев),</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Т - отчетный период (месяцы).</w:t>
      </w:r>
    </w:p>
    <w:p w:rsidR="001443E8" w:rsidRDefault="001443E8" w:rsidP="00427FAF">
      <w:pPr>
        <w:tabs>
          <w:tab w:val="left" w:pos="5529"/>
        </w:tabs>
        <w:spacing w:after="0" w:line="240" w:lineRule="auto"/>
        <w:ind w:firstLine="851"/>
        <w:jc w:val="both"/>
        <w:rPr>
          <w:rFonts w:ascii="Times New Roman" w:hAnsi="Times New Roman" w:cs="Times New Roman"/>
          <w:sz w:val="28"/>
          <w:szCs w:val="28"/>
          <w:lang w:val="kk-KZ"/>
        </w:rPr>
      </w:pPr>
      <w:r w:rsidRPr="007A3BA2">
        <w:rPr>
          <w:rFonts w:ascii="Times New Roman" w:hAnsi="Times New Roman" w:cs="Times New Roman"/>
          <w:sz w:val="28"/>
          <w:szCs w:val="28"/>
        </w:rPr>
        <w:t xml:space="preserve">Если Кв.п.&gt;1, то у предприятия есть реальная возможность восстановить свою платежеспособность, и, наоборот, если Кв.п.&lt;1 - у </w:t>
      </w:r>
      <w:r>
        <w:rPr>
          <w:rFonts w:ascii="Times New Roman" w:hAnsi="Times New Roman" w:cs="Times New Roman"/>
          <w:sz w:val="28"/>
          <w:szCs w:val="28"/>
        </w:rPr>
        <w:t>предприятия нет реальной возмож</w:t>
      </w:r>
      <w:r w:rsidRPr="007A3BA2">
        <w:rPr>
          <w:rFonts w:ascii="Times New Roman" w:hAnsi="Times New Roman" w:cs="Times New Roman"/>
          <w:sz w:val="28"/>
          <w:szCs w:val="28"/>
        </w:rPr>
        <w:t>ности восстановить свою платежеспособность в ближайшее время.</w:t>
      </w:r>
    </w:p>
    <w:p w:rsidR="001443E8" w:rsidRDefault="001443E8" w:rsidP="00427FAF">
      <w:pPr>
        <w:tabs>
          <w:tab w:val="left" w:pos="5529"/>
        </w:tabs>
        <w:spacing w:after="0" w:line="240" w:lineRule="auto"/>
        <w:ind w:firstLine="851"/>
        <w:jc w:val="both"/>
        <w:rPr>
          <w:rFonts w:ascii="Times New Roman" w:hAnsi="Times New Roman" w:cs="Times New Roman"/>
          <w:sz w:val="28"/>
          <w:szCs w:val="28"/>
          <w:lang w:val="kk-KZ"/>
        </w:rPr>
      </w:pPr>
      <w:r w:rsidRPr="007A3BA2">
        <w:rPr>
          <w:rFonts w:ascii="Times New Roman" w:hAnsi="Times New Roman" w:cs="Times New Roman"/>
          <w:sz w:val="28"/>
          <w:szCs w:val="28"/>
        </w:rPr>
        <w:t>В случае, если фактический уровень Кт.л. равен или выше нормативного значения на конец отчетного периода, но наметилась тенденция его снижения, рассчитывают коэффициент утраты платежеспособности (Ку.п.) за период, равный трем месяцам:</w:t>
      </w:r>
    </w:p>
    <w:p w:rsidR="001443E8" w:rsidRDefault="001443E8" w:rsidP="00427FAF">
      <w:pPr>
        <w:tabs>
          <w:tab w:val="left" w:pos="5529"/>
        </w:tabs>
        <w:spacing w:after="0" w:line="240" w:lineRule="auto"/>
        <w:ind w:firstLine="851"/>
        <w:jc w:val="both"/>
        <w:rPr>
          <w:rFonts w:ascii="Times New Roman" w:hAnsi="Times New Roman" w:cs="Times New Roman"/>
          <w:sz w:val="28"/>
          <w:szCs w:val="28"/>
          <w:lang w:val="kk-KZ"/>
        </w:rPr>
      </w:pPr>
      <m:oMathPara>
        <m:oMath>
          <m:r>
            <w:rPr>
              <w:rFonts w:ascii="Cambria Math" w:hAnsi="Cambria Math" w:cs="Times New Roman"/>
              <w:sz w:val="28"/>
              <w:szCs w:val="28"/>
              <w:lang w:val="kk-KZ"/>
            </w:rPr>
            <m:t>Ку.п.=</m:t>
          </m:r>
          <m:f>
            <m:fPr>
              <m:ctrlPr>
                <w:rPr>
                  <w:rFonts w:ascii="Cambria Math" w:hAnsi="Cambria Math" w:cs="Times New Roman"/>
                  <w:i/>
                  <w:sz w:val="28"/>
                  <w:szCs w:val="28"/>
                  <w:lang w:val="kk-KZ"/>
                </w:rPr>
              </m:ctrlPr>
            </m:fPr>
            <m:num>
              <m:r>
                <w:rPr>
                  <w:rFonts w:ascii="Cambria Math" w:hAnsi="Cambria Math" w:cs="Times New Roman"/>
                  <w:sz w:val="28"/>
                  <w:szCs w:val="28"/>
                  <w:lang w:val="kk-KZ"/>
                </w:rPr>
                <m:t>Кт.л.,+</m:t>
              </m:r>
              <m:f>
                <m:fPr>
                  <m:ctrlPr>
                    <w:rPr>
                      <w:rFonts w:ascii="Cambria Math" w:hAnsi="Cambria Math" w:cs="Times New Roman"/>
                      <w:i/>
                      <w:sz w:val="28"/>
                      <w:szCs w:val="28"/>
                      <w:lang w:val="kk-KZ"/>
                    </w:rPr>
                  </m:ctrlPr>
                </m:fPr>
                <m:num>
                  <m:r>
                    <w:rPr>
                      <w:rFonts w:ascii="Cambria Math" w:hAnsi="Cambria Math" w:cs="Cambria Math"/>
                      <w:sz w:val="28"/>
                      <w:szCs w:val="28"/>
                      <w:lang w:val="kk-KZ"/>
                    </w:rPr>
                    <m:t>3</m:t>
                  </m:r>
                </m:num>
                <m:den>
                  <m:r>
                    <w:rPr>
                      <w:rFonts w:ascii="Cambria Math" w:hAnsi="Cambria Math" w:cs="Cambria Math"/>
                      <w:sz w:val="28"/>
                      <w:szCs w:val="28"/>
                      <w:lang w:val="kk-KZ"/>
                    </w:rPr>
                    <m:t>Т</m:t>
                  </m:r>
                </m:den>
              </m:f>
              <m:d>
                <m:dPr>
                  <m:ctrlPr>
                    <w:rPr>
                      <w:rFonts w:ascii="Cambria Math" w:hAnsi="Cambria Math" w:cs="Times New Roman"/>
                      <w:i/>
                      <w:sz w:val="28"/>
                      <w:szCs w:val="28"/>
                      <w:lang w:val="kk-KZ"/>
                    </w:rPr>
                  </m:ctrlPr>
                </m:dPr>
                <m:e>
                  <m:r>
                    <w:rPr>
                      <w:rFonts w:ascii="Cambria Math" w:hAnsi="Cambria Math" w:cs="Times New Roman"/>
                      <w:sz w:val="28"/>
                      <w:szCs w:val="28"/>
                      <w:lang w:val="kk-KZ"/>
                    </w:rPr>
                    <m:t>Кт.л.,-Кт.л.0</m:t>
                  </m:r>
                </m:e>
              </m:d>
            </m:num>
            <m:den>
              <m:r>
                <w:rPr>
                  <w:rFonts w:ascii="Cambria Math" w:hAnsi="Cambria Math" w:cs="Times New Roman"/>
                  <w:sz w:val="28"/>
                  <w:szCs w:val="28"/>
                  <w:lang w:val="kk-KZ"/>
                </w:rPr>
                <m:t>Кт.л.норм</m:t>
              </m:r>
            </m:den>
          </m:f>
        </m:oMath>
      </m:oMathPara>
    </w:p>
    <w:p w:rsidR="001443E8" w:rsidRDefault="001443E8" w:rsidP="00427FAF">
      <w:pPr>
        <w:tabs>
          <w:tab w:val="left" w:pos="5529"/>
        </w:tabs>
        <w:spacing w:after="0" w:line="240" w:lineRule="auto"/>
        <w:ind w:firstLine="851"/>
        <w:jc w:val="both"/>
        <w:rPr>
          <w:rFonts w:ascii="Times New Roman" w:hAnsi="Times New Roman" w:cs="Times New Roman"/>
          <w:sz w:val="28"/>
          <w:szCs w:val="28"/>
          <w:lang w:val="kk-KZ"/>
        </w:rPr>
      </w:pP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lastRenderedPageBreak/>
        <w:t>Если Ку.п.&gt; 1, то</w:t>
      </w:r>
      <w:r>
        <w:rPr>
          <w:rFonts w:ascii="Times New Roman" w:hAnsi="Times New Roman" w:cs="Times New Roman"/>
          <w:sz w:val="28"/>
          <w:szCs w:val="28"/>
        </w:rPr>
        <w:t xml:space="preserve"> предприятие имеет реальную воз</w:t>
      </w:r>
      <w:r w:rsidRPr="007A3BA2">
        <w:rPr>
          <w:rFonts w:ascii="Times New Roman" w:hAnsi="Times New Roman" w:cs="Times New Roman"/>
          <w:sz w:val="28"/>
          <w:szCs w:val="28"/>
        </w:rPr>
        <w:t>можность сохранить свою платежеспособность в течение трех месяцев и наоборот.</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Показатели ликвидности баланса дают приблизительную оценку платежеспособности предприятия, так как они не дают возможности изучить источники поступления денежных средств и направления их использования.</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Для выяснения причин изменения показателей платежеспособности важное значение имеет анализ выпол</w:t>
      </w:r>
      <w:r w:rsidR="008B7E13">
        <w:rPr>
          <w:rFonts w:ascii="Times New Roman" w:hAnsi="Times New Roman" w:cs="Times New Roman"/>
          <w:sz w:val="28"/>
          <w:szCs w:val="28"/>
          <w:lang w:eastAsia="en-US"/>
        </w:rPr>
        <w:pict>
          <v:line id="_x0000_s1090" style="position:absolute;left:0;text-align:left;z-index:251660288;mso-position-horizontal-relative:margin;mso-position-vertical-relative:text" from="641.3pt,62.65pt" to="641.3pt,360.75pt" o:allowincell="f" strokeweight=".25pt">
            <w10:wrap anchorx="margin"/>
          </v:line>
        </w:pict>
      </w:r>
      <w:r w:rsidRPr="007A3BA2">
        <w:rPr>
          <w:rFonts w:ascii="Times New Roman" w:hAnsi="Times New Roman" w:cs="Times New Roman"/>
          <w:sz w:val="28"/>
          <w:szCs w:val="28"/>
        </w:rPr>
        <w:t>нения финансового плана по доходной и расходной части. Для этого данные "Отчета о движении денег" и "Отчета о доходах и ра</w:t>
      </w:r>
      <w:r>
        <w:rPr>
          <w:rFonts w:ascii="Times New Roman" w:hAnsi="Times New Roman" w:cs="Times New Roman"/>
          <w:sz w:val="28"/>
          <w:szCs w:val="28"/>
        </w:rPr>
        <w:t>сходах" сравнивают с данными фи</w:t>
      </w:r>
      <w:r w:rsidRPr="007A3BA2">
        <w:rPr>
          <w:rFonts w:ascii="Times New Roman" w:hAnsi="Times New Roman" w:cs="Times New Roman"/>
          <w:sz w:val="28"/>
          <w:szCs w:val="28"/>
        </w:rPr>
        <w:t>нансового плана по доходам и расходам. При анализе следует установить:</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lang w:val="kk-KZ"/>
        </w:rPr>
        <w:t xml:space="preserve">1) </w:t>
      </w:r>
      <w:r w:rsidRPr="007A3BA2">
        <w:rPr>
          <w:rFonts w:ascii="Times New Roman" w:hAnsi="Times New Roman" w:cs="Times New Roman"/>
          <w:sz w:val="28"/>
          <w:szCs w:val="28"/>
        </w:rPr>
        <w:t>выполнение плана по поступлению денежных средств от реализации продукции, работ, услуг, имущества,</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lang w:val="kk-KZ"/>
        </w:rPr>
        <w:t xml:space="preserve">2) </w:t>
      </w:r>
      <w:r w:rsidRPr="007A3BA2">
        <w:rPr>
          <w:rFonts w:ascii="Times New Roman" w:hAnsi="Times New Roman" w:cs="Times New Roman"/>
          <w:sz w:val="28"/>
          <w:szCs w:val="28"/>
        </w:rPr>
        <w:t>выяснить причины изменения суммы выручки и выяснить резервы ее увеличения.</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Расходная часть финансового плана анализируется по каждой статье с выяснением причин перерасхода, который может быть оправданным и неоправданным.</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По итогам анализа финансового плана необходимо выявить резервы увеличения планомерного притока денежных средств для обеспечения стабильной платежеспособности предприятия в перспективе.</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Для оперативного анализа текущей платежеспособности, ежедневного контроля за поступлением средств от продажи продукции, погашения дебиторской задолженности и прочими поступлениями денежных средств, а также для контроля за выполн</w:t>
      </w:r>
      <w:r>
        <w:rPr>
          <w:rFonts w:ascii="Times New Roman" w:hAnsi="Times New Roman" w:cs="Times New Roman"/>
          <w:sz w:val="28"/>
          <w:szCs w:val="28"/>
        </w:rPr>
        <w:t>ением платежных обязательств пе</w:t>
      </w:r>
      <w:r w:rsidRPr="007A3BA2">
        <w:rPr>
          <w:rFonts w:ascii="Times New Roman" w:hAnsi="Times New Roman" w:cs="Times New Roman"/>
          <w:sz w:val="28"/>
          <w:szCs w:val="28"/>
        </w:rPr>
        <w:t>ред поставщиками, банками и прочими кредиторами с</w:t>
      </w:r>
      <w:r>
        <w:rPr>
          <w:rFonts w:ascii="Times New Roman" w:hAnsi="Times New Roman" w:cs="Times New Roman"/>
          <w:sz w:val="28"/>
          <w:szCs w:val="28"/>
        </w:rPr>
        <w:t>о</w:t>
      </w:r>
      <w:r w:rsidRPr="007A3BA2">
        <w:rPr>
          <w:rFonts w:ascii="Times New Roman" w:hAnsi="Times New Roman" w:cs="Times New Roman"/>
          <w:sz w:val="28"/>
          <w:szCs w:val="28"/>
        </w:rPr>
        <w:t>ставляется платежный календарь, в котором, с одной стороны, подсчитывают наличные и ожидаемые платежные средства, а с другой - платежные обязательства на этот же период (1,5, 10, 15 дней, 1 месяц).</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 xml:space="preserve">Оперативный платежный календарь составляется на основе данных об отгрузке и реализации продукции, о закупках средств производства, документов о расчетах по оплате труда, на </w:t>
      </w:r>
      <w:r>
        <w:rPr>
          <w:rFonts w:ascii="Times New Roman" w:hAnsi="Times New Roman" w:cs="Times New Roman"/>
          <w:sz w:val="28"/>
          <w:szCs w:val="28"/>
        </w:rPr>
        <w:t>выдачу авансов работникам, выпи</w:t>
      </w:r>
      <w:r w:rsidRPr="007A3BA2">
        <w:rPr>
          <w:rFonts w:ascii="Times New Roman" w:hAnsi="Times New Roman" w:cs="Times New Roman"/>
          <w:sz w:val="28"/>
          <w:szCs w:val="28"/>
        </w:rPr>
        <w:t>сок со счетов банков и других документов.</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Для определения текущей платежеспособности необходимо платежные средства на соответствующую дату сравнить с платежными обязательствами на эту дату. Идеальный вариант, если коэффициент составляет единицу или немного болыпе.</w:t>
      </w:r>
    </w:p>
    <w:p w:rsidR="001443E8" w:rsidRPr="007A3BA2" w:rsidRDefault="001443E8" w:rsidP="00427FAF">
      <w:pPr>
        <w:tabs>
          <w:tab w:val="left" w:pos="5529"/>
        </w:tabs>
        <w:spacing w:after="0" w:line="240" w:lineRule="auto"/>
        <w:ind w:firstLine="851"/>
        <w:jc w:val="both"/>
        <w:rPr>
          <w:rFonts w:ascii="Times New Roman" w:hAnsi="Times New Roman" w:cs="Times New Roman"/>
          <w:sz w:val="28"/>
          <w:szCs w:val="28"/>
        </w:rPr>
      </w:pPr>
      <w:r w:rsidRPr="007A3BA2">
        <w:rPr>
          <w:rFonts w:ascii="Times New Roman" w:hAnsi="Times New Roman" w:cs="Times New Roman"/>
          <w:sz w:val="28"/>
          <w:szCs w:val="28"/>
        </w:rPr>
        <w:t>Причины неплатежеспособности предприятия:</w:t>
      </w:r>
    </w:p>
    <w:p w:rsidR="001443E8" w:rsidRPr="00527609" w:rsidRDefault="001443E8" w:rsidP="00427FAF">
      <w:pPr>
        <w:pStyle w:val="ab"/>
        <w:numPr>
          <w:ilvl w:val="0"/>
          <w:numId w:val="106"/>
        </w:numPr>
        <w:tabs>
          <w:tab w:val="left" w:pos="5529"/>
        </w:tabs>
        <w:spacing w:after="0" w:line="240" w:lineRule="auto"/>
        <w:ind w:left="0"/>
        <w:jc w:val="both"/>
        <w:rPr>
          <w:rFonts w:ascii="Times New Roman" w:hAnsi="Times New Roman" w:cs="Times New Roman"/>
          <w:sz w:val="28"/>
          <w:szCs w:val="28"/>
        </w:rPr>
      </w:pPr>
      <w:r w:rsidRPr="00527609">
        <w:rPr>
          <w:rFonts w:ascii="Times New Roman" w:hAnsi="Times New Roman" w:cs="Times New Roman"/>
          <w:sz w:val="28"/>
          <w:szCs w:val="28"/>
        </w:rPr>
        <w:t>невыполнение плана по производству и реализации продукции;</w:t>
      </w:r>
    </w:p>
    <w:p w:rsidR="001443E8" w:rsidRPr="00527609" w:rsidRDefault="001443E8" w:rsidP="00427FAF">
      <w:pPr>
        <w:pStyle w:val="ab"/>
        <w:numPr>
          <w:ilvl w:val="0"/>
          <w:numId w:val="106"/>
        </w:numPr>
        <w:tabs>
          <w:tab w:val="left" w:pos="5529"/>
        </w:tabs>
        <w:spacing w:after="0" w:line="240" w:lineRule="auto"/>
        <w:ind w:left="0"/>
        <w:jc w:val="both"/>
        <w:rPr>
          <w:rFonts w:ascii="Times New Roman" w:hAnsi="Times New Roman" w:cs="Times New Roman"/>
          <w:sz w:val="28"/>
          <w:szCs w:val="28"/>
        </w:rPr>
      </w:pPr>
      <w:r w:rsidRPr="00527609">
        <w:rPr>
          <w:rFonts w:ascii="Times New Roman" w:hAnsi="Times New Roman" w:cs="Times New Roman"/>
          <w:sz w:val="28"/>
          <w:szCs w:val="28"/>
        </w:rPr>
        <w:t>повышение ее себестоимости;</w:t>
      </w:r>
    </w:p>
    <w:p w:rsidR="001443E8" w:rsidRPr="00527609" w:rsidRDefault="001443E8" w:rsidP="00427FAF">
      <w:pPr>
        <w:pStyle w:val="ab"/>
        <w:numPr>
          <w:ilvl w:val="0"/>
          <w:numId w:val="106"/>
        </w:numPr>
        <w:tabs>
          <w:tab w:val="left" w:pos="5529"/>
        </w:tabs>
        <w:spacing w:after="0" w:line="240" w:lineRule="auto"/>
        <w:ind w:left="0"/>
        <w:jc w:val="both"/>
        <w:rPr>
          <w:rFonts w:ascii="Times New Roman" w:hAnsi="Times New Roman" w:cs="Times New Roman"/>
          <w:sz w:val="28"/>
          <w:szCs w:val="28"/>
        </w:rPr>
      </w:pPr>
      <w:r w:rsidRPr="00527609">
        <w:rPr>
          <w:rFonts w:ascii="Times New Roman" w:hAnsi="Times New Roman" w:cs="Times New Roman"/>
          <w:sz w:val="28"/>
          <w:szCs w:val="28"/>
        </w:rPr>
        <w:t>невыполнение плана по итоговой прибыли;</w:t>
      </w:r>
    </w:p>
    <w:p w:rsidR="001443E8" w:rsidRPr="00527609" w:rsidRDefault="001443E8" w:rsidP="00427FAF">
      <w:pPr>
        <w:pStyle w:val="ab"/>
        <w:numPr>
          <w:ilvl w:val="0"/>
          <w:numId w:val="106"/>
        </w:numPr>
        <w:tabs>
          <w:tab w:val="left" w:pos="5529"/>
        </w:tabs>
        <w:spacing w:after="0" w:line="240" w:lineRule="auto"/>
        <w:ind w:left="0"/>
        <w:jc w:val="both"/>
        <w:rPr>
          <w:rFonts w:ascii="Times New Roman" w:hAnsi="Times New Roman" w:cs="Times New Roman"/>
          <w:sz w:val="28"/>
          <w:szCs w:val="28"/>
        </w:rPr>
      </w:pPr>
      <w:r w:rsidRPr="00527609">
        <w:rPr>
          <w:rFonts w:ascii="Times New Roman" w:hAnsi="Times New Roman" w:cs="Times New Roman"/>
          <w:sz w:val="28"/>
          <w:szCs w:val="28"/>
        </w:rPr>
        <w:t>недостаток собственных источников самофинансирования предприятия;</w:t>
      </w:r>
    </w:p>
    <w:p w:rsidR="001443E8" w:rsidRPr="00527609" w:rsidRDefault="001443E8" w:rsidP="00427FAF">
      <w:pPr>
        <w:pStyle w:val="ab"/>
        <w:numPr>
          <w:ilvl w:val="0"/>
          <w:numId w:val="106"/>
        </w:numPr>
        <w:tabs>
          <w:tab w:val="left" w:pos="5529"/>
        </w:tabs>
        <w:spacing w:after="0" w:line="240" w:lineRule="auto"/>
        <w:ind w:left="0"/>
        <w:jc w:val="both"/>
        <w:rPr>
          <w:rFonts w:ascii="Times New Roman" w:hAnsi="Times New Roman" w:cs="Times New Roman"/>
          <w:sz w:val="28"/>
          <w:szCs w:val="28"/>
        </w:rPr>
      </w:pPr>
      <w:r w:rsidRPr="00527609">
        <w:rPr>
          <w:rFonts w:ascii="Times New Roman" w:hAnsi="Times New Roman" w:cs="Times New Roman"/>
          <w:sz w:val="28"/>
          <w:szCs w:val="28"/>
        </w:rPr>
        <w:t>неправильное использование оборотного капитала -</w:t>
      </w:r>
      <w:r>
        <w:rPr>
          <w:rFonts w:ascii="Times New Roman" w:hAnsi="Times New Roman" w:cs="Times New Roman"/>
          <w:sz w:val="28"/>
          <w:szCs w:val="28"/>
          <w:lang w:val="kk-KZ"/>
        </w:rPr>
        <w:t xml:space="preserve"> </w:t>
      </w:r>
      <w:r w:rsidRPr="00527609">
        <w:rPr>
          <w:rFonts w:ascii="Times New Roman" w:hAnsi="Times New Roman" w:cs="Times New Roman"/>
          <w:sz w:val="28"/>
          <w:szCs w:val="28"/>
        </w:rPr>
        <w:t>отвлечение средств в дебиторскую задолженность, вложение в сверхплановые запасы и на прочие цели, которые временно не имеют источников финансирования;</w:t>
      </w:r>
    </w:p>
    <w:p w:rsidR="001443E8" w:rsidRDefault="001443E8" w:rsidP="00427FAF">
      <w:pPr>
        <w:tabs>
          <w:tab w:val="left" w:pos="5529"/>
        </w:tabs>
        <w:spacing w:after="0" w:line="240" w:lineRule="auto"/>
        <w:ind w:firstLine="851"/>
        <w:jc w:val="both"/>
        <w:rPr>
          <w:rFonts w:ascii="Times New Roman" w:hAnsi="Times New Roman" w:cs="Times New Roman"/>
          <w:sz w:val="28"/>
          <w:szCs w:val="28"/>
          <w:lang w:val="kk-KZ"/>
        </w:rPr>
      </w:pPr>
      <w:r w:rsidRPr="007A3BA2">
        <w:rPr>
          <w:rFonts w:ascii="Times New Roman" w:hAnsi="Times New Roman" w:cs="Times New Roman"/>
          <w:sz w:val="28"/>
          <w:szCs w:val="28"/>
        </w:rPr>
        <w:lastRenderedPageBreak/>
        <w:t>высокий процент налогообложения.</w:t>
      </w:r>
    </w:p>
    <w:p w:rsidR="00DC1B26" w:rsidRPr="00EC6D6F" w:rsidRDefault="00DC1B26" w:rsidP="00427FAF">
      <w:pPr>
        <w:pStyle w:val="Default"/>
        <w:ind w:firstLine="567"/>
        <w:jc w:val="both"/>
        <w:rPr>
          <w:sz w:val="28"/>
          <w:szCs w:val="28"/>
        </w:rPr>
      </w:pPr>
    </w:p>
    <w:p w:rsidR="00756B8D" w:rsidRPr="00EC6D6F" w:rsidRDefault="00756B8D" w:rsidP="00427FAF">
      <w:pPr>
        <w:pStyle w:val="Default"/>
        <w:jc w:val="both"/>
        <w:rPr>
          <w:sz w:val="28"/>
          <w:szCs w:val="28"/>
        </w:rPr>
      </w:pPr>
      <w:r w:rsidRPr="00EC6D6F">
        <w:rPr>
          <w:b/>
          <w:bCs/>
          <w:sz w:val="28"/>
          <w:szCs w:val="28"/>
        </w:rPr>
        <w:t xml:space="preserve">Вопросы для самоконтроля </w:t>
      </w:r>
    </w:p>
    <w:p w:rsidR="00756B8D" w:rsidRPr="00EC6D6F" w:rsidRDefault="00756B8D" w:rsidP="00427FAF">
      <w:pPr>
        <w:pStyle w:val="Default"/>
        <w:jc w:val="both"/>
        <w:rPr>
          <w:sz w:val="28"/>
          <w:szCs w:val="28"/>
        </w:rPr>
      </w:pPr>
      <w:r w:rsidRPr="00EC6D6F">
        <w:rPr>
          <w:sz w:val="28"/>
          <w:szCs w:val="28"/>
        </w:rPr>
        <w:t xml:space="preserve">1. Какие задачи решает анализ финансовой отчетности? </w:t>
      </w:r>
    </w:p>
    <w:p w:rsidR="00756B8D" w:rsidRPr="00EC6D6F" w:rsidRDefault="00756B8D" w:rsidP="00427FAF">
      <w:pPr>
        <w:pStyle w:val="Default"/>
        <w:jc w:val="both"/>
        <w:rPr>
          <w:sz w:val="28"/>
          <w:szCs w:val="28"/>
        </w:rPr>
      </w:pPr>
      <w:r w:rsidRPr="00EC6D6F">
        <w:rPr>
          <w:sz w:val="28"/>
          <w:szCs w:val="28"/>
        </w:rPr>
        <w:t xml:space="preserve">2. Виды анализа финансовой отчетности. </w:t>
      </w:r>
    </w:p>
    <w:p w:rsidR="00756B8D" w:rsidRPr="00EC6D6F" w:rsidRDefault="00756B8D" w:rsidP="00427FAF">
      <w:pPr>
        <w:pStyle w:val="Default"/>
        <w:jc w:val="both"/>
        <w:rPr>
          <w:sz w:val="28"/>
          <w:szCs w:val="28"/>
        </w:rPr>
      </w:pPr>
      <w:r w:rsidRPr="00EC6D6F">
        <w:rPr>
          <w:sz w:val="28"/>
          <w:szCs w:val="28"/>
        </w:rPr>
        <w:t xml:space="preserve">3. Что представляет собой бухгалтерская отчетность предприятия и почему она является информационной базой финансового анализа? </w:t>
      </w:r>
    </w:p>
    <w:p w:rsidR="00756B8D" w:rsidRPr="00EC6D6F" w:rsidRDefault="00756B8D" w:rsidP="00427FAF">
      <w:pPr>
        <w:pStyle w:val="Default"/>
        <w:jc w:val="both"/>
        <w:rPr>
          <w:sz w:val="28"/>
          <w:szCs w:val="28"/>
        </w:rPr>
      </w:pPr>
      <w:r w:rsidRPr="00EC6D6F">
        <w:rPr>
          <w:sz w:val="28"/>
          <w:szCs w:val="28"/>
        </w:rPr>
        <w:t xml:space="preserve">4. Что включается в состав финансовой отчетности? </w:t>
      </w:r>
    </w:p>
    <w:p w:rsidR="00756B8D" w:rsidRPr="00EC6D6F" w:rsidRDefault="00756B8D" w:rsidP="00427FAF">
      <w:pPr>
        <w:pStyle w:val="Default"/>
        <w:jc w:val="both"/>
        <w:rPr>
          <w:sz w:val="28"/>
          <w:szCs w:val="28"/>
        </w:rPr>
      </w:pPr>
      <w:r w:rsidRPr="00EC6D6F">
        <w:rPr>
          <w:sz w:val="28"/>
          <w:szCs w:val="28"/>
        </w:rPr>
        <w:t xml:space="preserve">5. Какие варианты формирования финансовой отчетности вы знаете? </w:t>
      </w:r>
    </w:p>
    <w:p w:rsidR="00756B8D" w:rsidRPr="00EC6D6F" w:rsidRDefault="00756B8D" w:rsidP="00427FAF">
      <w:pPr>
        <w:pStyle w:val="Default"/>
        <w:jc w:val="both"/>
        <w:rPr>
          <w:sz w:val="28"/>
          <w:szCs w:val="28"/>
        </w:rPr>
      </w:pPr>
      <w:r w:rsidRPr="00EC6D6F">
        <w:rPr>
          <w:sz w:val="28"/>
          <w:szCs w:val="28"/>
        </w:rPr>
        <w:t xml:space="preserve">6. Что такое вертикальный анализ? </w:t>
      </w:r>
    </w:p>
    <w:p w:rsidR="00756B8D" w:rsidRPr="00EC6D6F" w:rsidRDefault="00756B8D" w:rsidP="00427FAF">
      <w:pPr>
        <w:pStyle w:val="Default"/>
        <w:jc w:val="both"/>
        <w:rPr>
          <w:sz w:val="28"/>
          <w:szCs w:val="28"/>
        </w:rPr>
      </w:pPr>
      <w:r w:rsidRPr="00EC6D6F">
        <w:rPr>
          <w:sz w:val="28"/>
          <w:szCs w:val="28"/>
        </w:rPr>
        <w:t xml:space="preserve">7. Чем отличается горизонтальный анализ от вертикального и когда он применяется? </w:t>
      </w:r>
    </w:p>
    <w:p w:rsidR="00756B8D" w:rsidRPr="00EC6D6F" w:rsidRDefault="00DC1B26" w:rsidP="00427FAF">
      <w:pPr>
        <w:pStyle w:val="Default"/>
        <w:jc w:val="both"/>
        <w:rPr>
          <w:sz w:val="28"/>
          <w:szCs w:val="28"/>
        </w:rPr>
      </w:pPr>
      <w:r>
        <w:rPr>
          <w:sz w:val="28"/>
          <w:szCs w:val="28"/>
        </w:rPr>
        <w:t xml:space="preserve">      </w:t>
      </w:r>
      <w:r w:rsidR="00756B8D" w:rsidRPr="00EC6D6F">
        <w:rPr>
          <w:sz w:val="28"/>
          <w:szCs w:val="28"/>
        </w:rPr>
        <w:t xml:space="preserve">8. В чем сущность трендового анализа финансовой отчетности? </w:t>
      </w:r>
    </w:p>
    <w:p w:rsidR="00B85908" w:rsidRDefault="00DC1B26" w:rsidP="00427FAF">
      <w:pPr>
        <w:pStyle w:val="Default"/>
        <w:jc w:val="both"/>
        <w:rPr>
          <w:sz w:val="28"/>
          <w:szCs w:val="28"/>
        </w:rPr>
      </w:pPr>
      <w:r>
        <w:rPr>
          <w:sz w:val="28"/>
          <w:szCs w:val="28"/>
        </w:rPr>
        <w:t xml:space="preserve">     </w:t>
      </w:r>
      <w:r w:rsidR="00756B8D" w:rsidRPr="00EC6D6F">
        <w:rPr>
          <w:sz w:val="28"/>
          <w:szCs w:val="28"/>
        </w:rPr>
        <w:t>9. Сущность финансового анализа с по</w:t>
      </w:r>
      <w:r w:rsidR="00B85908">
        <w:rPr>
          <w:sz w:val="28"/>
          <w:szCs w:val="28"/>
        </w:rPr>
        <w:t>мощью финансовых коэффициентов.</w:t>
      </w:r>
    </w:p>
    <w:p w:rsidR="00756B8D" w:rsidRPr="00EC6D6F" w:rsidRDefault="00BF5B48" w:rsidP="00427FAF">
      <w:pPr>
        <w:pStyle w:val="Default"/>
        <w:jc w:val="both"/>
        <w:rPr>
          <w:sz w:val="28"/>
          <w:szCs w:val="28"/>
        </w:rPr>
      </w:pPr>
      <w:r>
        <w:rPr>
          <w:sz w:val="28"/>
          <w:szCs w:val="28"/>
        </w:rPr>
        <w:t xml:space="preserve">      </w:t>
      </w:r>
      <w:r w:rsidR="00B85908">
        <w:rPr>
          <w:sz w:val="28"/>
          <w:szCs w:val="28"/>
        </w:rPr>
        <w:t xml:space="preserve">10. </w:t>
      </w:r>
      <w:r w:rsidR="00756B8D" w:rsidRPr="00EC6D6F">
        <w:rPr>
          <w:sz w:val="28"/>
          <w:szCs w:val="28"/>
        </w:rPr>
        <w:t xml:space="preserve">Достоинства и недостатки финансового анализа с помощью финансовых </w:t>
      </w:r>
      <w:r w:rsidR="00B85908">
        <w:rPr>
          <w:sz w:val="28"/>
          <w:szCs w:val="28"/>
        </w:rPr>
        <w:t xml:space="preserve"> </w:t>
      </w:r>
      <w:r w:rsidR="00756B8D" w:rsidRPr="00EC6D6F">
        <w:rPr>
          <w:sz w:val="28"/>
          <w:szCs w:val="28"/>
        </w:rPr>
        <w:t xml:space="preserve">коэффициентов. </w:t>
      </w:r>
    </w:p>
    <w:p w:rsidR="00652B9C" w:rsidRPr="002740C0" w:rsidRDefault="00652B9C" w:rsidP="00427FAF">
      <w:pPr>
        <w:spacing w:after="0" w:line="240" w:lineRule="auto"/>
        <w:ind w:firstLine="708"/>
        <w:jc w:val="both"/>
        <w:rPr>
          <w:rFonts w:ascii="Times New Roman" w:hAnsi="Times New Roman" w:cs="Times New Roman"/>
          <w:sz w:val="28"/>
          <w:szCs w:val="28"/>
        </w:rPr>
      </w:pPr>
    </w:p>
    <w:p w:rsidR="00652B9C" w:rsidRPr="002740C0" w:rsidRDefault="00652B9C" w:rsidP="00427FAF">
      <w:pPr>
        <w:spacing w:after="0" w:line="240" w:lineRule="auto"/>
        <w:ind w:firstLine="708"/>
        <w:jc w:val="both"/>
        <w:rPr>
          <w:rFonts w:ascii="Times New Roman" w:hAnsi="Times New Roman" w:cs="Times New Roman"/>
          <w:sz w:val="28"/>
          <w:szCs w:val="28"/>
        </w:rPr>
      </w:pPr>
    </w:p>
    <w:p w:rsidR="0022255E" w:rsidRDefault="0022255E" w:rsidP="002C32E7">
      <w:pPr>
        <w:spacing w:after="0" w:line="240" w:lineRule="auto"/>
        <w:jc w:val="both"/>
        <w:rPr>
          <w:rFonts w:ascii="Times New Roman" w:hAnsi="Times New Roman" w:cs="Times New Roman"/>
          <w:b/>
          <w:color w:val="FF0000"/>
          <w:sz w:val="28"/>
          <w:szCs w:val="28"/>
        </w:rPr>
      </w:pPr>
      <w:r w:rsidRPr="002740C0">
        <w:rPr>
          <w:rFonts w:ascii="Times New Roman" w:hAnsi="Times New Roman" w:cs="Times New Roman"/>
          <w:b/>
          <w:color w:val="FF0000"/>
          <w:sz w:val="28"/>
          <w:szCs w:val="28"/>
          <w:lang w:val="kk-KZ"/>
        </w:rPr>
        <w:t xml:space="preserve">Тема 15. </w:t>
      </w:r>
      <w:r w:rsidRPr="002740C0">
        <w:rPr>
          <w:rFonts w:ascii="Times New Roman" w:hAnsi="Times New Roman" w:cs="Times New Roman"/>
          <w:b/>
          <w:color w:val="FF0000"/>
          <w:sz w:val="28"/>
          <w:szCs w:val="28"/>
        </w:rPr>
        <w:t>Учет чрезвычайных событии</w:t>
      </w:r>
    </w:p>
    <w:p w:rsidR="0092572D" w:rsidRPr="002740C0" w:rsidRDefault="0092572D" w:rsidP="002C32E7">
      <w:pPr>
        <w:spacing w:after="0" w:line="240" w:lineRule="auto"/>
        <w:jc w:val="both"/>
        <w:rPr>
          <w:rFonts w:ascii="Times New Roman" w:hAnsi="Times New Roman" w:cs="Times New Roman"/>
          <w:b/>
          <w:color w:val="FF0000"/>
          <w:sz w:val="28"/>
          <w:szCs w:val="28"/>
        </w:rPr>
      </w:pPr>
      <w:r>
        <w:rPr>
          <w:rFonts w:ascii="Times New Roman" w:hAnsi="Times New Roman" w:cs="Times New Roman"/>
          <w:b/>
          <w:color w:val="FF0000"/>
          <w:sz w:val="28"/>
          <w:szCs w:val="28"/>
        </w:rPr>
        <w:t>Лекция 29.</w:t>
      </w:r>
    </w:p>
    <w:p w:rsidR="002C32E7" w:rsidRDefault="0022255E" w:rsidP="002C32E7">
      <w:pPr>
        <w:pStyle w:val="ab"/>
        <w:numPr>
          <w:ilvl w:val="0"/>
          <w:numId w:val="36"/>
        </w:numPr>
        <w:spacing w:after="0" w:line="240" w:lineRule="auto"/>
        <w:jc w:val="both"/>
        <w:rPr>
          <w:rFonts w:ascii="Times New Roman" w:hAnsi="Times New Roman" w:cs="Times New Roman"/>
          <w:color w:val="FF0000"/>
          <w:sz w:val="28"/>
          <w:szCs w:val="28"/>
        </w:rPr>
      </w:pPr>
      <w:r w:rsidRPr="002740C0">
        <w:rPr>
          <w:rFonts w:ascii="Times New Roman" w:hAnsi="Times New Roman" w:cs="Times New Roman"/>
          <w:color w:val="FF0000"/>
          <w:sz w:val="28"/>
          <w:szCs w:val="28"/>
        </w:rPr>
        <w:t xml:space="preserve">Определение и учет чрезвычайных событии. </w:t>
      </w:r>
    </w:p>
    <w:p w:rsidR="002C32E7" w:rsidRDefault="0022255E" w:rsidP="002C32E7">
      <w:pPr>
        <w:pStyle w:val="ab"/>
        <w:numPr>
          <w:ilvl w:val="0"/>
          <w:numId w:val="36"/>
        </w:numPr>
        <w:spacing w:after="0" w:line="240" w:lineRule="auto"/>
        <w:jc w:val="both"/>
        <w:rPr>
          <w:rFonts w:ascii="Times New Roman" w:hAnsi="Times New Roman" w:cs="Times New Roman"/>
          <w:color w:val="FF0000"/>
          <w:sz w:val="28"/>
          <w:szCs w:val="28"/>
        </w:rPr>
      </w:pPr>
      <w:r w:rsidRPr="002C32E7">
        <w:rPr>
          <w:rFonts w:ascii="Times New Roman" w:hAnsi="Times New Roman" w:cs="Times New Roman"/>
          <w:sz w:val="28"/>
          <w:szCs w:val="28"/>
        </w:rPr>
        <w:t xml:space="preserve">МСФО 10 «События после отчетной даты». </w:t>
      </w:r>
    </w:p>
    <w:p w:rsidR="002C32E7" w:rsidRPr="0092572D" w:rsidRDefault="0022255E" w:rsidP="002C32E7">
      <w:pPr>
        <w:pStyle w:val="ab"/>
        <w:numPr>
          <w:ilvl w:val="0"/>
          <w:numId w:val="36"/>
        </w:numPr>
        <w:spacing w:after="0" w:line="240" w:lineRule="auto"/>
        <w:jc w:val="both"/>
        <w:rPr>
          <w:rFonts w:ascii="Times New Roman" w:hAnsi="Times New Roman" w:cs="Times New Roman"/>
          <w:color w:val="FF0000"/>
          <w:sz w:val="28"/>
          <w:szCs w:val="28"/>
        </w:rPr>
      </w:pPr>
      <w:r w:rsidRPr="002C32E7">
        <w:rPr>
          <w:rFonts w:ascii="Times New Roman" w:hAnsi="Times New Roman" w:cs="Times New Roman"/>
          <w:sz w:val="28"/>
          <w:szCs w:val="28"/>
        </w:rPr>
        <w:t xml:space="preserve">Расчет подоходного налога при ЧС. </w:t>
      </w:r>
    </w:p>
    <w:p w:rsidR="00652B9C" w:rsidRPr="002740C0" w:rsidRDefault="00652B9C" w:rsidP="002740C0">
      <w:pPr>
        <w:spacing w:after="0" w:line="240" w:lineRule="auto"/>
        <w:ind w:firstLine="708"/>
        <w:jc w:val="both"/>
        <w:rPr>
          <w:rFonts w:ascii="Times New Roman" w:hAnsi="Times New Roman" w:cs="Times New Roman"/>
          <w:sz w:val="28"/>
          <w:szCs w:val="28"/>
        </w:rPr>
      </w:pPr>
    </w:p>
    <w:p w:rsidR="00FF49F9" w:rsidRPr="002740C0" w:rsidRDefault="002C32E7" w:rsidP="002740C0">
      <w:pPr>
        <w:widowControl w:val="0"/>
        <w:shd w:val="clear" w:color="auto" w:fill="FFFFFF"/>
        <w:tabs>
          <w:tab w:val="left" w:pos="567"/>
        </w:tabs>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FF49F9" w:rsidRPr="002740C0">
        <w:rPr>
          <w:rFonts w:ascii="Times New Roman" w:hAnsi="Times New Roman" w:cs="Times New Roman"/>
          <w:sz w:val="28"/>
          <w:szCs w:val="28"/>
        </w:rPr>
        <w:t xml:space="preserve">Чрезвычайные события — операции или события, происходящие редко, не характерные для обычной деятельности субъекта и не зависящие от решений руководства. Несмотря на то, что эти события происходят крайне редко, их влияние на финансово-зкономическое положение субъекта может быть существенным. </w:t>
      </w:r>
    </w:p>
    <w:p w:rsidR="00FF49F9" w:rsidRPr="002740C0" w:rsidRDefault="00FF49F9" w:rsidP="002C32E7">
      <w:pPr>
        <w:widowControl w:val="0"/>
        <w:shd w:val="clear" w:color="auto" w:fill="FFFFFF"/>
        <w:tabs>
          <w:tab w:val="left" w:pos="567"/>
        </w:tabs>
        <w:suppressAutoHyphens/>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ab/>
        <w:t xml:space="preserve">Статьи могут считаться чрезвычайными, если они имеют следующие характеристики: </w:t>
      </w:r>
    </w:p>
    <w:p w:rsidR="00FF49F9" w:rsidRPr="002740C0" w:rsidRDefault="00FF49F9" w:rsidP="002740C0">
      <w:pPr>
        <w:widowControl w:val="0"/>
        <w:shd w:val="clear" w:color="auto" w:fill="FFFFFF"/>
        <w:tabs>
          <w:tab w:val="left" w:pos="567"/>
        </w:tabs>
        <w:suppressAutoHyphen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возникают крайне редко; </w:t>
      </w:r>
    </w:p>
    <w:p w:rsidR="00FF49F9" w:rsidRPr="002740C0" w:rsidRDefault="00FF49F9" w:rsidP="002740C0">
      <w:pPr>
        <w:widowControl w:val="0"/>
        <w:shd w:val="clear" w:color="auto" w:fill="FFFFFF"/>
        <w:tabs>
          <w:tab w:val="left" w:pos="567"/>
        </w:tabs>
        <w:suppressAutoHyphen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не являются частью обычной хозяйственной деятельности хозяйствующего субъекта; </w:t>
      </w:r>
    </w:p>
    <w:p w:rsidR="00FF49F9" w:rsidRPr="002740C0" w:rsidRDefault="00FF49F9" w:rsidP="002740C0">
      <w:pPr>
        <w:widowControl w:val="0"/>
        <w:shd w:val="clear" w:color="auto" w:fill="FFFFFF"/>
        <w:tabs>
          <w:tab w:val="left" w:pos="567"/>
        </w:tabs>
        <w:suppressAutoHyphen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не зависят от решений руководства или владельцев. </w:t>
      </w:r>
    </w:p>
    <w:p w:rsidR="002C32E7" w:rsidRDefault="00FF49F9" w:rsidP="002C32E7">
      <w:pPr>
        <w:widowControl w:val="0"/>
        <w:shd w:val="clear" w:color="auto" w:fill="FFFFFF"/>
        <w:tabs>
          <w:tab w:val="left" w:pos="567"/>
        </w:tabs>
        <w:suppressAutoHyphens/>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ab/>
        <w:t>Прибыль или убытки, получаемые компанией в результате своей обычной хозяйственной деятельности, не рассматриваются как чрезвычайные статьи. Событие должно быть необычным и значительно отличаться от обычной хозяйственной деятельности субъекта. Для того, чтобы определить, является ли операция или событие необычным для субъекта явлением, и значительно ли оно отличается от обычной деятельности субъекта, необходимо рассматривать среду, в ко</w:t>
      </w:r>
      <w:r w:rsidR="002C32E7">
        <w:rPr>
          <w:rFonts w:ascii="Times New Roman" w:hAnsi="Times New Roman" w:cs="Times New Roman"/>
          <w:sz w:val="28"/>
          <w:szCs w:val="28"/>
        </w:rPr>
        <w:t>торой субъект ведет свой бизнес.</w:t>
      </w:r>
    </w:p>
    <w:p w:rsidR="002C32E7" w:rsidRDefault="00FF49F9" w:rsidP="002C32E7">
      <w:pPr>
        <w:widowControl w:val="0"/>
        <w:shd w:val="clear" w:color="auto" w:fill="FFFFFF"/>
        <w:tabs>
          <w:tab w:val="left" w:pos="567"/>
        </w:tabs>
        <w:suppressAutoHyphens/>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 Понятие среда включает такие факторы, как отрасль промышленности, географическое положение, характер и степень государственного </w:t>
      </w:r>
      <w:r w:rsidRPr="002740C0">
        <w:rPr>
          <w:rFonts w:ascii="Times New Roman" w:hAnsi="Times New Roman" w:cs="Times New Roman"/>
          <w:sz w:val="28"/>
          <w:szCs w:val="28"/>
        </w:rPr>
        <w:lastRenderedPageBreak/>
        <w:t xml:space="preserve">регулирования. Какое-то событие или операция может быть необычным для одной фирмы, и вполне характерным для другой (из-за различий в среде). Например, следующие два события схожи, но первое дружно рассматривать как чрезвычайное, а то время как второе – нет. </w:t>
      </w:r>
    </w:p>
    <w:p w:rsidR="002C32E7" w:rsidRDefault="00FF49F9" w:rsidP="002C32E7">
      <w:pPr>
        <w:widowControl w:val="0"/>
        <w:shd w:val="clear" w:color="auto" w:fill="FFFFFF"/>
        <w:tabs>
          <w:tab w:val="left" w:pos="567"/>
        </w:tabs>
        <w:suppressAutoHyphens/>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Чрезвычайное – значительная часть урожая хлопка была уничтожена градом. Такой ущерб, нанесенный градом, в местах выращивания хлопка явление крайне редкое. Обычное – урожай цитрусовых пострадал в результате заморозков. Заморозки случаются через каждые три или четыре года. Во второй ситуации, взяв в расчет окружающую среду, в которой работает компания, не удовлетворяется критерий редкого возникновения. </w:t>
      </w:r>
    </w:p>
    <w:p w:rsidR="00FF49F9" w:rsidRPr="002740C0" w:rsidRDefault="00FF49F9" w:rsidP="002C32E7">
      <w:pPr>
        <w:widowControl w:val="0"/>
        <w:shd w:val="clear" w:color="auto" w:fill="FFFFFF"/>
        <w:tabs>
          <w:tab w:val="left" w:pos="567"/>
        </w:tabs>
        <w:suppressAutoHyphens/>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Предыдущий опыт убытков от заморозков свидетельствует, что возможно повторение подобного ущерба в будущем. Следующие случаи не должны рассматриваться как чрезвычайные потому, что оно ожидаемы в течение обычной и продолжающейся деятельности компании.</w:t>
      </w:r>
    </w:p>
    <w:p w:rsidR="00FF49F9" w:rsidRPr="002740C0" w:rsidRDefault="00FF49F9" w:rsidP="002740C0">
      <w:pPr>
        <w:widowControl w:val="0"/>
        <w:shd w:val="clear" w:color="auto" w:fill="FFFFFF"/>
        <w:tabs>
          <w:tab w:val="left" w:pos="567"/>
        </w:tabs>
        <w:suppressAutoHyphen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1. убытия и резерв на убытки, с учетом безнадежных долгов и ТМЗ;</w:t>
      </w:r>
    </w:p>
    <w:p w:rsidR="00FF49F9" w:rsidRPr="002740C0" w:rsidRDefault="00FF49F9" w:rsidP="002740C0">
      <w:pPr>
        <w:widowControl w:val="0"/>
        <w:shd w:val="clear" w:color="auto" w:fill="FFFFFF"/>
        <w:tabs>
          <w:tab w:val="left" w:pos="567"/>
        </w:tabs>
        <w:suppressAutoHyphen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 2. прибыли и убытки от колебаний курса обмена валют; </w:t>
      </w:r>
    </w:p>
    <w:p w:rsidR="00FF49F9" w:rsidRPr="002740C0" w:rsidRDefault="00FF49F9" w:rsidP="002740C0">
      <w:pPr>
        <w:widowControl w:val="0"/>
        <w:shd w:val="clear" w:color="auto" w:fill="FFFFFF"/>
        <w:tabs>
          <w:tab w:val="left" w:pos="567"/>
        </w:tabs>
        <w:suppressAutoHyphen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3. корректировка в отношении договорных цен; </w:t>
      </w:r>
    </w:p>
    <w:p w:rsidR="00FF49F9" w:rsidRPr="002740C0" w:rsidRDefault="00FF49F9" w:rsidP="002740C0">
      <w:pPr>
        <w:widowControl w:val="0"/>
        <w:shd w:val="clear" w:color="auto" w:fill="FFFFFF"/>
        <w:tabs>
          <w:tab w:val="left" w:pos="567"/>
        </w:tabs>
        <w:suppressAutoHyphen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4. прибыли и убытки от списания или продажи имущества, оборудования, или других инвестиций; </w:t>
      </w:r>
    </w:p>
    <w:p w:rsidR="00FF49F9" w:rsidRDefault="00FF49F9" w:rsidP="002740C0">
      <w:pPr>
        <w:widowControl w:val="0"/>
        <w:shd w:val="clear" w:color="auto" w:fill="FFFFFF"/>
        <w:tabs>
          <w:tab w:val="left" w:pos="567"/>
        </w:tabs>
        <w:suppressAutoHyphen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5. снижение подоходного налога на покрытие убытков предыдущего периода или отмена предыдущих налоговых льгот. </w:t>
      </w:r>
    </w:p>
    <w:p w:rsidR="004D7075" w:rsidRPr="004D7075" w:rsidRDefault="004D7075" w:rsidP="004D7075">
      <w:pPr>
        <w:shd w:val="clear" w:color="auto" w:fill="FFFFFF"/>
        <w:tabs>
          <w:tab w:val="left" w:pos="567"/>
        </w:tabs>
        <w:spacing w:after="0" w:line="240" w:lineRule="auto"/>
        <w:ind w:firstLine="567"/>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К основным принципам организации подоходного налогообложения физических лиц, выработанным на протяжении всей истории налогообложения, можно отнести:</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а) классификация всех налогоплательщиков на резидентов и нерезидентов в зависимости от сроков пребывания в той либо иной стране. В соответствии с этой классификацией резиденты несут полную налоговую ответственность, а нерезиденты ограниченную;</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б) налогооблагаемая база, как правило, представляет собой совокупный доход налогоплательщика за отчетный период;</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в) широкое применение различных налоговых льгот, среди которых наиболее распространенными являются необлагаемый минимум, различные семейные, профессиональные и социальные скидки. Вследствие этого налогооблагаемый доход намного ниже полученного совокупного дохода. Исключение из этого правила представляет только Италия, не практикующая применения налогооблагаемого минимума при подоходном налогообложении. Однако это отчасти компенсируется ставками налога, построенными на основе сложной прогрессии;</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г) ставки налогообложения носят прогрессивный характер и, как правило, находятся в диапазоне от 10 до 60 процентов . В последние годы во многих странах наметилась тенденция к их снижению и все более пропорциональному обложению различных социальных групп населения;</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д) в большинстве стран в качестве налогооблагаемой базы может выступать как совокупный доход отдельного индивидума, так и отдельной семьи;</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lastRenderedPageBreak/>
        <w:t>е) во многих странах ставка налога зависит от вида полученного дохода.</w:t>
      </w:r>
    </w:p>
    <w:p w:rsidR="004D7075" w:rsidRPr="004D7075" w:rsidRDefault="004D7075" w:rsidP="004D707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К недостаткам подоходного налогообложения физических лиц, в первую очередь, следует отнести чрезвычайную сложность как самого процесса исчисления налога, так и процедуры заполнения налоговых форм и деклараций. В некоторых странах для расчета суммы подлежащего к уплате налога многие налогоплательщики прибегают к услугам налоговых консультантов и даже специально созданных для этого платных фирм. К другим недостаткам можно отнести не всегда справедливое распределение налоговых ставок и льгот и, следовательно, налогового бремени, отрицательное воздействие на процесс принятия экономических решений налогоплательщиками.</w:t>
      </w:r>
    </w:p>
    <w:p w:rsidR="004D7075" w:rsidRPr="004D7075" w:rsidRDefault="004D7075" w:rsidP="004D707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Подоходное налогообложение является мощнейшим инструментом налогового регулирования в системе мер прямого налогообложения. Однако, его применение оправдано в странах с относительно высокими и стабильными доходами населения. Следовательно, призывы некоторых отечественных экономистов к форсированному переносу налогового бремени на плечи физических лиц в Казахстане, посредством усиления роли подоходного налогообложения в налоговой системе можно охарактеризовать как преждевременные, экономически необоснованные и в данный момент нецелесообразные. Для реализации подобной концепции, в первую очередь, необходимо поднять уровень доходов и потребления основной массы населения.</w:t>
      </w:r>
    </w:p>
    <w:p w:rsidR="004D7075" w:rsidRPr="004D7075" w:rsidRDefault="004D7075" w:rsidP="004D707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Налоговые льготы широко используются государством в управлении воспроизводственным процессом для стимулирования деловой активности, поощрения капиталовложений, развития научно-технического прогресса, освоения новых производств, видов продукции, сфер деятельности. По направлениям своего воздействия налоговые льготы призваны обеспечить на предприятиях:</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-повышение ликвидности;</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-диверсификацию производства (освоение наряду с основными видами деятельности наиболее необходимых обществу областей и сфер);</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сокращение и полную ликвидацию ненужных и неэффективных на данный момент или на данном предприятии производств;</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стимулирование научно-технического прогресса;</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боле полное использование доходов на цели накопления и потребления;</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соблюдение экологического режима и развития непроизводственной инфраструктуры.</w:t>
      </w:r>
    </w:p>
    <w:p w:rsidR="004D7075" w:rsidRPr="004D7075" w:rsidRDefault="004D7075" w:rsidP="004D7075">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Плательщиками индивидуального подоходного налога являются физические лица, имеющие объекты налогообложения, определяемые в соответствии со статьей 155 настоящего Кодекса.</w:t>
      </w:r>
      <w:r>
        <w:rPr>
          <w:rFonts w:ascii="Times New Roman" w:eastAsia="Times New Roman" w:hAnsi="Times New Roman" w:cs="Times New Roman"/>
          <w:color w:val="000000"/>
          <w:sz w:val="28"/>
          <w:szCs w:val="28"/>
        </w:rPr>
        <w:t xml:space="preserve"> </w:t>
      </w:r>
      <w:r w:rsidRPr="004D7075">
        <w:rPr>
          <w:rFonts w:ascii="Times New Roman" w:eastAsia="Times New Roman" w:hAnsi="Times New Roman" w:cs="Times New Roman"/>
          <w:color w:val="000000"/>
          <w:sz w:val="28"/>
          <w:szCs w:val="28"/>
        </w:rPr>
        <w:t>Плательщики налога на игорный бизнес, фиксированного налога не являются плательщиками индивидуального подоходного налога по доходам от осуществления видов деятельности, указанных в статьях 411, 420 настоящего Кодекса.</w:t>
      </w:r>
    </w:p>
    <w:p w:rsidR="004D7075" w:rsidRPr="004D7075" w:rsidRDefault="004D7075" w:rsidP="004D707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 xml:space="preserve">Индивидуальные предприниматели, применяющие специальный налоговый режим для крестьянских или фермерских хозяйств, не являются </w:t>
      </w:r>
      <w:r w:rsidRPr="004D7075">
        <w:rPr>
          <w:rFonts w:ascii="Times New Roman" w:eastAsia="Times New Roman" w:hAnsi="Times New Roman" w:cs="Times New Roman"/>
          <w:color w:val="000000"/>
          <w:sz w:val="28"/>
          <w:szCs w:val="28"/>
        </w:rPr>
        <w:lastRenderedPageBreak/>
        <w:t>плательщиками индивидуального подоходного налога по доходам от осуществления деятельности, на которую распространяется данный специальный налоговый режим.</w:t>
      </w:r>
      <w:r>
        <w:rPr>
          <w:rFonts w:ascii="Times New Roman" w:eastAsia="Times New Roman" w:hAnsi="Times New Roman" w:cs="Times New Roman"/>
          <w:color w:val="000000"/>
          <w:sz w:val="28"/>
          <w:szCs w:val="28"/>
        </w:rPr>
        <w:t xml:space="preserve"> </w:t>
      </w:r>
      <w:r w:rsidRPr="004D7075">
        <w:rPr>
          <w:rFonts w:ascii="Times New Roman" w:eastAsia="Times New Roman" w:hAnsi="Times New Roman" w:cs="Times New Roman"/>
          <w:color w:val="000000"/>
          <w:sz w:val="28"/>
          <w:szCs w:val="28"/>
        </w:rPr>
        <w:t>Объектами обложения индивидуальным подоходным налогом являются доходы физического лица в виде:</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4D7075">
        <w:rPr>
          <w:rFonts w:ascii="Times New Roman" w:eastAsia="Times New Roman" w:hAnsi="Times New Roman" w:cs="Times New Roman"/>
          <w:color w:val="000000"/>
          <w:sz w:val="28"/>
          <w:szCs w:val="28"/>
        </w:rPr>
        <w:t>доходов, облагаемых у источника выплаты;</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w:t>
      </w:r>
      <w:r w:rsidRPr="004D7075">
        <w:rPr>
          <w:rFonts w:ascii="Times New Roman" w:eastAsia="Times New Roman" w:hAnsi="Times New Roman" w:cs="Times New Roman"/>
          <w:color w:val="000000"/>
          <w:sz w:val="28"/>
          <w:szCs w:val="28"/>
        </w:rPr>
        <w:t>доходов, не облагаемых у источника выплаты.</w:t>
      </w:r>
    </w:p>
    <w:p w:rsidR="004D7075" w:rsidRPr="004D7075" w:rsidRDefault="004D7075" w:rsidP="004D7075">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Объекты налогообложения определяются как разница между доходами, подлежащими налогообложению, с учетом корректировок, предусмотренных статьей 156 настоящего Кодекса, и налоговыми вычетами в случаях, порядке и размерах, предусмотренных настоящим разделом.</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К доходам, облагаемым у источника выплаты, относятся следующие виды доходов:</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4D7075">
        <w:rPr>
          <w:rFonts w:ascii="Times New Roman" w:eastAsia="Times New Roman" w:hAnsi="Times New Roman" w:cs="Times New Roman"/>
          <w:color w:val="000000"/>
          <w:sz w:val="28"/>
          <w:szCs w:val="28"/>
        </w:rPr>
        <w:t xml:space="preserve"> доход работника;</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4D7075">
        <w:rPr>
          <w:rFonts w:ascii="Times New Roman" w:eastAsia="Times New Roman" w:hAnsi="Times New Roman" w:cs="Times New Roman"/>
          <w:color w:val="000000"/>
          <w:sz w:val="28"/>
          <w:szCs w:val="28"/>
        </w:rPr>
        <w:t>доход физического лица от налогового агента;</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4D7075">
        <w:rPr>
          <w:rFonts w:ascii="Times New Roman" w:eastAsia="Times New Roman" w:hAnsi="Times New Roman" w:cs="Times New Roman"/>
          <w:color w:val="000000"/>
          <w:sz w:val="28"/>
          <w:szCs w:val="28"/>
        </w:rPr>
        <w:t xml:space="preserve"> пенсионные выплаты из накопительных пенсионных фондов;</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4D7075">
        <w:rPr>
          <w:rFonts w:ascii="Times New Roman" w:eastAsia="Times New Roman" w:hAnsi="Times New Roman" w:cs="Times New Roman"/>
          <w:color w:val="000000"/>
          <w:sz w:val="28"/>
          <w:szCs w:val="28"/>
        </w:rPr>
        <w:t>доход в виде дивидендов, вознаграждений, выигрышей;</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4D7075">
        <w:rPr>
          <w:rFonts w:ascii="Times New Roman" w:eastAsia="Times New Roman" w:hAnsi="Times New Roman" w:cs="Times New Roman"/>
          <w:color w:val="000000"/>
          <w:sz w:val="28"/>
          <w:szCs w:val="28"/>
        </w:rPr>
        <w:t xml:space="preserve"> стипендии;</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4D7075">
        <w:rPr>
          <w:rFonts w:ascii="Times New Roman" w:eastAsia="Times New Roman" w:hAnsi="Times New Roman" w:cs="Times New Roman"/>
          <w:color w:val="000000"/>
          <w:sz w:val="28"/>
          <w:szCs w:val="28"/>
        </w:rPr>
        <w:t xml:space="preserve"> доход по договорам накопительного страхования.</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К доходам, не облагаемым у источника выплаты, относятся следующие виды доходов:</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4D7075">
        <w:rPr>
          <w:rFonts w:ascii="Times New Roman" w:eastAsia="Times New Roman" w:hAnsi="Times New Roman" w:cs="Times New Roman"/>
          <w:color w:val="000000"/>
          <w:sz w:val="28"/>
          <w:szCs w:val="28"/>
        </w:rPr>
        <w:t xml:space="preserve"> имущественный доход;</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4D7075">
        <w:rPr>
          <w:rFonts w:ascii="Times New Roman" w:eastAsia="Times New Roman" w:hAnsi="Times New Roman" w:cs="Times New Roman"/>
          <w:color w:val="000000"/>
          <w:sz w:val="28"/>
          <w:szCs w:val="28"/>
        </w:rPr>
        <w:t xml:space="preserve"> доход индивидуального предпринимателя;</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4D7075">
        <w:rPr>
          <w:rFonts w:ascii="Times New Roman" w:eastAsia="Times New Roman" w:hAnsi="Times New Roman" w:cs="Times New Roman"/>
          <w:color w:val="000000"/>
          <w:sz w:val="28"/>
          <w:szCs w:val="28"/>
        </w:rPr>
        <w:t>доход частных нотариусов и адвокатов;</w:t>
      </w:r>
    </w:p>
    <w:p w:rsidR="004D7075" w:rsidRPr="004D7075" w:rsidRDefault="004D7075" w:rsidP="004D7075">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4D7075">
        <w:rPr>
          <w:rFonts w:ascii="Times New Roman" w:eastAsia="Times New Roman" w:hAnsi="Times New Roman" w:cs="Times New Roman"/>
          <w:color w:val="000000"/>
          <w:sz w:val="28"/>
          <w:szCs w:val="28"/>
        </w:rPr>
        <w:t xml:space="preserve"> прочие доходы.</w:t>
      </w:r>
    </w:p>
    <w:p w:rsidR="003123D7" w:rsidRDefault="004D7075" w:rsidP="003123D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 xml:space="preserve"> При наличии у налогоплательщика нескольких видов доходов, не облагаемых у источника выплаты, за исключением доходов частных нотариусов и адвокатов, исчисление индивидуального подоходного налога производится налогоплательщиком самостоятельно путем применения ставки, установленной пунктом 1 статьи 158 настоящего Кодекса, к сумме всех видов доходов, не</w:t>
      </w:r>
      <w:r w:rsidR="003123D7">
        <w:rPr>
          <w:rFonts w:ascii="Times New Roman" w:eastAsia="Times New Roman" w:hAnsi="Times New Roman" w:cs="Times New Roman"/>
          <w:color w:val="000000"/>
          <w:sz w:val="28"/>
          <w:szCs w:val="28"/>
        </w:rPr>
        <w:t xml:space="preserve"> облагаемых у источника выплаты.</w:t>
      </w:r>
      <w:r w:rsidRPr="004D7075">
        <w:rPr>
          <w:rFonts w:ascii="Times New Roman" w:eastAsia="Times New Roman" w:hAnsi="Times New Roman" w:cs="Times New Roman"/>
          <w:color w:val="000000"/>
          <w:sz w:val="28"/>
          <w:szCs w:val="28"/>
        </w:rPr>
        <w:t xml:space="preserve"> Налоговые вычеты, установленные пунктом 1 статьи 166 настоящего Кодекса, применяются при исчислении индивидуального подоходного налога по совокупной сумме доходов, не облагаемых у источника выплаты, в случае, если указанные вычеты не были произведены при определении дохода работника.</w:t>
      </w:r>
      <w:r w:rsidR="003123D7">
        <w:rPr>
          <w:rFonts w:ascii="Times New Roman" w:eastAsia="Times New Roman" w:hAnsi="Times New Roman" w:cs="Times New Roman"/>
          <w:color w:val="000000"/>
          <w:sz w:val="28"/>
          <w:szCs w:val="28"/>
        </w:rPr>
        <w:t xml:space="preserve"> </w:t>
      </w:r>
      <w:r w:rsidRPr="004D7075">
        <w:rPr>
          <w:rFonts w:ascii="Times New Roman" w:eastAsia="Times New Roman" w:hAnsi="Times New Roman" w:cs="Times New Roman"/>
          <w:color w:val="000000"/>
          <w:sz w:val="28"/>
          <w:szCs w:val="28"/>
        </w:rPr>
        <w:t>Индивидуальные предприниматели, кроме указанных в пункте</w:t>
      </w:r>
      <w:r w:rsidR="003123D7">
        <w:rPr>
          <w:rFonts w:ascii="Times New Roman" w:eastAsia="Times New Roman" w:hAnsi="Times New Roman" w:cs="Times New Roman"/>
          <w:color w:val="000000"/>
          <w:sz w:val="28"/>
          <w:szCs w:val="28"/>
        </w:rPr>
        <w:t xml:space="preserve"> </w:t>
      </w:r>
      <w:r w:rsidRPr="004D7075">
        <w:rPr>
          <w:rFonts w:ascii="Times New Roman" w:eastAsia="Times New Roman" w:hAnsi="Times New Roman" w:cs="Times New Roman"/>
          <w:color w:val="000000"/>
          <w:sz w:val="28"/>
          <w:szCs w:val="28"/>
        </w:rPr>
        <w:t xml:space="preserve">настоящей статьи, производят исчисление налога по доходам индивидуального предпринимателя за налоговый период самостоятельно. </w:t>
      </w:r>
    </w:p>
    <w:p w:rsidR="004D7075" w:rsidRPr="004D7075" w:rsidRDefault="004D7075" w:rsidP="003123D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Сумма налога исчисляется путем применения ставки, установленной пунктом 1 статьи 158 настоящего Кодекса, к доходу индивидуального предпринимателя, уменьшенному на сумму доходов и расходов, предусмотренных статьей 133 настоящего Кодекса, а также на сумму убытков, переносимых в соответствии со статьей 137 настоящего Кодекса.</w:t>
      </w:r>
      <w:r w:rsidR="003123D7">
        <w:rPr>
          <w:rFonts w:ascii="Times New Roman" w:eastAsia="Times New Roman" w:hAnsi="Times New Roman" w:cs="Times New Roman"/>
          <w:color w:val="000000"/>
          <w:sz w:val="28"/>
          <w:szCs w:val="28"/>
        </w:rPr>
        <w:t xml:space="preserve"> </w:t>
      </w:r>
      <w:r w:rsidRPr="004D7075">
        <w:rPr>
          <w:rFonts w:ascii="Times New Roman" w:eastAsia="Times New Roman" w:hAnsi="Times New Roman" w:cs="Times New Roman"/>
          <w:color w:val="000000"/>
          <w:sz w:val="28"/>
          <w:szCs w:val="28"/>
        </w:rPr>
        <w:t xml:space="preserve">Индивидуальные предприниматели, применяющие специальный налоговый режим для субъектов малого бизнеса на основе патента или упрощенной </w:t>
      </w:r>
      <w:r w:rsidRPr="004D7075">
        <w:rPr>
          <w:rFonts w:ascii="Times New Roman" w:eastAsia="Times New Roman" w:hAnsi="Times New Roman" w:cs="Times New Roman"/>
          <w:color w:val="000000"/>
          <w:sz w:val="28"/>
          <w:szCs w:val="28"/>
        </w:rPr>
        <w:lastRenderedPageBreak/>
        <w:t>декларации, производят исчисление индивидуального подоходного налога по доходам, облагаемым в рамках указанных специальных налоговых режимов, в соответствии с главой 61 настоящего Кодекса.</w:t>
      </w:r>
    </w:p>
    <w:p w:rsidR="004D7075" w:rsidRPr="004D7075" w:rsidRDefault="004D7075" w:rsidP="003123D7">
      <w:pPr>
        <w:shd w:val="clear" w:color="auto" w:fill="FFFFFF"/>
        <w:spacing w:after="0" w:line="240" w:lineRule="auto"/>
        <w:jc w:val="both"/>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На основании вышеизложенного можно сформулировать следующие выводы</w:t>
      </w:r>
    </w:p>
    <w:p w:rsidR="004D7075" w:rsidRPr="004D7075" w:rsidRDefault="004D7075" w:rsidP="004D7075">
      <w:pPr>
        <w:shd w:val="clear" w:color="auto" w:fill="FFFFFF"/>
        <w:spacing w:after="0" w:line="240" w:lineRule="auto"/>
        <w:rPr>
          <w:rFonts w:ascii="Times New Roman" w:eastAsia="Times New Roman" w:hAnsi="Times New Roman" w:cs="Times New Roman"/>
          <w:color w:val="000000"/>
          <w:sz w:val="28"/>
          <w:szCs w:val="28"/>
        </w:rPr>
      </w:pPr>
      <w:r w:rsidRPr="004D7075">
        <w:rPr>
          <w:rFonts w:ascii="Times New Roman" w:eastAsia="Times New Roman" w:hAnsi="Times New Roman" w:cs="Times New Roman"/>
          <w:color w:val="000000"/>
          <w:sz w:val="28"/>
          <w:szCs w:val="28"/>
        </w:rPr>
        <w:t>Ставка налога носит, как правило, пропорциональный характер и может изменяться в зависимости от источника получения дохода. Налогооблагаемая база, как правило, представляет разницу между доходами предприятия и расходами, так или иначе связанными с получением прибыли. Окончательный расчет налога за год производится до 10 апреля года, следующего за отчетным. Если по итогам за год происхо</w:t>
      </w:r>
      <w:r w:rsidR="0050543B">
        <w:rPr>
          <w:rFonts w:ascii="Times New Roman" w:eastAsia="Times New Roman" w:hAnsi="Times New Roman" w:cs="Times New Roman"/>
          <w:color w:val="000000"/>
          <w:sz w:val="28"/>
          <w:szCs w:val="28"/>
        </w:rPr>
        <w:t xml:space="preserve">дит превышение суммы фактически </w:t>
      </w:r>
      <w:r w:rsidRPr="004D7075">
        <w:rPr>
          <w:rFonts w:ascii="Times New Roman" w:eastAsia="Times New Roman" w:hAnsi="Times New Roman" w:cs="Times New Roman"/>
          <w:color w:val="000000"/>
          <w:sz w:val="28"/>
          <w:szCs w:val="28"/>
        </w:rPr>
        <w:t>начисленного корпоративно - подоходного налога над суммой авансовых платежей, уплаченных в течение года, законодательством предусматривается штрафная санкция в размере 2% и 5% налогооблагаемого дохода в зависимости от уровня превышения.</w:t>
      </w:r>
    </w:p>
    <w:p w:rsidR="00D65D0B" w:rsidRPr="002740C0" w:rsidRDefault="00D65D0B" w:rsidP="002740C0">
      <w:pPr>
        <w:widowControl w:val="0"/>
        <w:shd w:val="clear" w:color="auto" w:fill="FFFFFF"/>
        <w:tabs>
          <w:tab w:val="left" w:pos="567"/>
        </w:tabs>
        <w:suppressAutoHyphens/>
        <w:spacing w:after="0" w:line="240" w:lineRule="auto"/>
        <w:jc w:val="both"/>
        <w:rPr>
          <w:rFonts w:ascii="Times New Roman" w:hAnsi="Times New Roman" w:cs="Times New Roman"/>
          <w:sz w:val="28"/>
          <w:szCs w:val="28"/>
        </w:rPr>
      </w:pPr>
    </w:p>
    <w:p w:rsidR="00957AF0" w:rsidRPr="0092572D" w:rsidRDefault="00FF49F9" w:rsidP="00957AF0">
      <w:pPr>
        <w:spacing w:after="0" w:line="240" w:lineRule="auto"/>
        <w:jc w:val="both"/>
        <w:rPr>
          <w:rFonts w:ascii="Times New Roman" w:hAnsi="Times New Roman" w:cs="Times New Roman"/>
          <w:color w:val="FF0000"/>
          <w:sz w:val="28"/>
          <w:szCs w:val="28"/>
        </w:rPr>
      </w:pPr>
      <w:r w:rsidRPr="002740C0">
        <w:rPr>
          <w:rFonts w:ascii="Times New Roman" w:hAnsi="Times New Roman" w:cs="Times New Roman"/>
          <w:sz w:val="28"/>
          <w:szCs w:val="28"/>
        </w:rPr>
        <w:tab/>
      </w:r>
      <w:r w:rsidR="00957AF0">
        <w:rPr>
          <w:rFonts w:ascii="Times New Roman" w:hAnsi="Times New Roman" w:cs="Times New Roman"/>
          <w:color w:val="FF0000"/>
          <w:sz w:val="28"/>
          <w:szCs w:val="28"/>
        </w:rPr>
        <w:t>Лекция 30.</w:t>
      </w:r>
    </w:p>
    <w:p w:rsidR="00957AF0" w:rsidRPr="00D65D0B" w:rsidRDefault="00D65D0B" w:rsidP="00D65D0B">
      <w:pPr>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1.</w:t>
      </w:r>
      <w:r w:rsidR="00957AF0" w:rsidRPr="00D65D0B">
        <w:rPr>
          <w:rFonts w:ascii="Times New Roman" w:hAnsi="Times New Roman" w:cs="Times New Roman"/>
          <w:sz w:val="28"/>
          <w:szCs w:val="28"/>
        </w:rPr>
        <w:t xml:space="preserve">Отражение ЧС в «Отчете о прибылях и убытках». </w:t>
      </w:r>
    </w:p>
    <w:p w:rsidR="00957AF0" w:rsidRPr="00D65D0B" w:rsidRDefault="00D65D0B" w:rsidP="00D65D0B">
      <w:pPr>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2.</w:t>
      </w:r>
      <w:r w:rsidR="00957AF0" w:rsidRPr="00D65D0B">
        <w:rPr>
          <w:rFonts w:ascii="Times New Roman" w:hAnsi="Times New Roman" w:cs="Times New Roman"/>
          <w:sz w:val="28"/>
          <w:szCs w:val="28"/>
        </w:rPr>
        <w:t xml:space="preserve">Раскрытия в пояснительных записках. </w:t>
      </w:r>
    </w:p>
    <w:p w:rsidR="00957AF0" w:rsidRPr="00D65D0B" w:rsidRDefault="00D65D0B" w:rsidP="00D65D0B">
      <w:pPr>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3.</w:t>
      </w:r>
      <w:r w:rsidR="00957AF0" w:rsidRPr="00D65D0B">
        <w:rPr>
          <w:rFonts w:ascii="Times New Roman" w:hAnsi="Times New Roman" w:cs="Times New Roman"/>
          <w:sz w:val="28"/>
          <w:szCs w:val="28"/>
        </w:rPr>
        <w:t>Отражение в бухгалтерском балансе.</w:t>
      </w:r>
    </w:p>
    <w:p w:rsidR="00957AF0" w:rsidRPr="002C32E7" w:rsidRDefault="00957AF0" w:rsidP="00957AF0">
      <w:pPr>
        <w:pStyle w:val="ab"/>
        <w:spacing w:after="0" w:line="240" w:lineRule="auto"/>
        <w:ind w:left="360"/>
        <w:jc w:val="both"/>
        <w:rPr>
          <w:rFonts w:ascii="Times New Roman" w:hAnsi="Times New Roman" w:cs="Times New Roman"/>
          <w:color w:val="FF0000"/>
          <w:sz w:val="28"/>
          <w:szCs w:val="28"/>
        </w:rPr>
      </w:pPr>
    </w:p>
    <w:p w:rsidR="00FF49F9" w:rsidRPr="002740C0" w:rsidRDefault="00957AF0" w:rsidP="002740C0">
      <w:pPr>
        <w:widowControl w:val="0"/>
        <w:shd w:val="clear" w:color="auto" w:fill="FFFFFF"/>
        <w:tabs>
          <w:tab w:val="left" w:pos="567"/>
        </w:tabs>
        <w:suppressAutoHyphens/>
        <w:spacing w:after="0" w:line="240" w:lineRule="auto"/>
        <w:jc w:val="both"/>
        <w:rPr>
          <w:rFonts w:ascii="Times New Roman" w:eastAsia="Tahoma" w:hAnsi="Times New Roman" w:cs="Times New Roman"/>
          <w:color w:val="000000"/>
          <w:sz w:val="28"/>
          <w:szCs w:val="28"/>
        </w:rPr>
      </w:pPr>
      <w:r>
        <w:rPr>
          <w:rFonts w:ascii="Times New Roman" w:hAnsi="Times New Roman" w:cs="Times New Roman"/>
          <w:sz w:val="28"/>
          <w:szCs w:val="28"/>
        </w:rPr>
        <w:tab/>
      </w:r>
      <w:r w:rsidR="00FF49F9" w:rsidRPr="002740C0">
        <w:rPr>
          <w:rFonts w:ascii="Times New Roman" w:hAnsi="Times New Roman" w:cs="Times New Roman"/>
          <w:sz w:val="28"/>
          <w:szCs w:val="28"/>
        </w:rPr>
        <w:t>Чрезвычайные события в бухгалтерском учете отражаются следующим образом: Допустим, что в результате землетрясения разрушено здание остаточной стоимостью $200,000. Ставка налога на доход 30%. 1. В случае, когда субъект имеет страховку от чрезвычайных ситуаций: Убытки регистрируются на специальном счете: Дт "Доходы (убытки) от стихийных бедствии" 200 000 Кт "Здания и сооружения" 200 000 Возмещение убытков по договору страхования: Дт "Денежные средства" 200 000 Кт "Доходы (убытки) от стихийных бедствий" 200 000 2. В случае, когда субъект не имеет страховки: Убытки регистрируются на специальном счете: Дт "Некомпенсируемые убытки от чрезвычайных ситуаций " 200 000 Кт "Здания и сооружения" 200 000 При этом начисляется экономия по подоходному налогу: Дт "Текущий подоходный налог к выплате" 60 000 Кт "Некомпенсируемые убытки от чрезвычайных ситуаций" 60</w:t>
      </w:r>
      <w:r w:rsidR="002C32E7">
        <w:rPr>
          <w:rFonts w:ascii="Times New Roman" w:hAnsi="Times New Roman" w:cs="Times New Roman"/>
          <w:sz w:val="28"/>
          <w:szCs w:val="28"/>
        </w:rPr>
        <w:t> </w:t>
      </w:r>
      <w:r w:rsidR="00FF49F9" w:rsidRPr="002740C0">
        <w:rPr>
          <w:rFonts w:ascii="Times New Roman" w:hAnsi="Times New Roman" w:cs="Times New Roman"/>
          <w:sz w:val="28"/>
          <w:szCs w:val="28"/>
        </w:rPr>
        <w:t>000</w:t>
      </w:r>
    </w:p>
    <w:p w:rsidR="002C32E7" w:rsidRPr="002C32E7" w:rsidRDefault="00FF49F9" w:rsidP="002C32E7">
      <w:pPr>
        <w:spacing w:after="0" w:line="240" w:lineRule="auto"/>
        <w:ind w:firstLine="567"/>
        <w:jc w:val="both"/>
        <w:rPr>
          <w:rFonts w:ascii="Times New Roman" w:hAnsi="Times New Roman" w:cs="Times New Roman"/>
          <w:color w:val="FF0000"/>
          <w:sz w:val="28"/>
          <w:szCs w:val="28"/>
        </w:rPr>
      </w:pPr>
      <w:r w:rsidRPr="002C32E7">
        <w:rPr>
          <w:rFonts w:ascii="Times New Roman" w:hAnsi="Times New Roman" w:cs="Times New Roman"/>
          <w:bCs/>
          <w:sz w:val="28"/>
          <w:szCs w:val="28"/>
        </w:rPr>
        <w:t xml:space="preserve">2. </w:t>
      </w:r>
      <w:r w:rsidR="002C32E7" w:rsidRPr="002C32E7">
        <w:rPr>
          <w:rFonts w:ascii="Times New Roman" w:hAnsi="Times New Roman" w:cs="Times New Roman"/>
          <w:sz w:val="28"/>
          <w:szCs w:val="28"/>
        </w:rPr>
        <w:t xml:space="preserve">МСФО 10 «События после отчетной даты». </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i/>
          <w:iCs/>
          <w:sz w:val="28"/>
          <w:szCs w:val="28"/>
        </w:rPr>
        <w:t xml:space="preserve">События после окончания отчетного периода - </w:t>
      </w:r>
      <w:r w:rsidRPr="002740C0">
        <w:rPr>
          <w:rFonts w:ascii="Times New Roman" w:hAnsi="Times New Roman" w:cs="Times New Roman"/>
          <w:sz w:val="28"/>
          <w:szCs w:val="28"/>
        </w:rPr>
        <w:t>это события, как благоприятные, так и</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неблагоприятные, которые произошли между отчетной датой и датой утверждения финансовой</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отчетности к выпуску.</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Могут быть выделены два типа таких событий:</w:t>
      </w:r>
    </w:p>
    <w:p w:rsidR="00FF49F9" w:rsidRPr="002740C0" w:rsidRDefault="002C32E7"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49F9" w:rsidRPr="002740C0">
        <w:rPr>
          <w:rFonts w:ascii="Times New Roman" w:hAnsi="Times New Roman" w:cs="Times New Roman"/>
          <w:sz w:val="28"/>
          <w:szCs w:val="28"/>
        </w:rPr>
        <w:t>o события, подтверждающие существовавшие на отчетную дату хозяйственные условия</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(события после отчетного периода, отражаемые в отчетности);</w:t>
      </w:r>
    </w:p>
    <w:p w:rsidR="00FF49F9" w:rsidRPr="002740C0" w:rsidRDefault="002C32E7"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49F9" w:rsidRPr="002740C0">
        <w:rPr>
          <w:rFonts w:ascii="Times New Roman" w:hAnsi="Times New Roman" w:cs="Times New Roman"/>
          <w:sz w:val="28"/>
          <w:szCs w:val="28"/>
        </w:rPr>
        <w:t>o события, свидетельствующие о возникших после отчетного периода хозяйственных</w:t>
      </w:r>
      <w:r>
        <w:rPr>
          <w:rFonts w:ascii="Times New Roman" w:hAnsi="Times New Roman" w:cs="Times New Roman"/>
          <w:sz w:val="28"/>
          <w:szCs w:val="28"/>
        </w:rPr>
        <w:t xml:space="preserve"> </w:t>
      </w:r>
      <w:r w:rsidR="00FF49F9" w:rsidRPr="002740C0">
        <w:rPr>
          <w:rFonts w:ascii="Times New Roman" w:hAnsi="Times New Roman" w:cs="Times New Roman"/>
          <w:sz w:val="28"/>
          <w:szCs w:val="28"/>
        </w:rPr>
        <w:t>условиях (события после отчетного периода, не отражаемые в отчетности).</w:t>
      </w:r>
      <w:r>
        <w:rPr>
          <w:rFonts w:ascii="Times New Roman" w:hAnsi="Times New Roman" w:cs="Times New Roman"/>
          <w:sz w:val="28"/>
          <w:szCs w:val="28"/>
        </w:rPr>
        <w:t xml:space="preserve"> </w:t>
      </w:r>
      <w:r w:rsidR="00FF49F9" w:rsidRPr="002740C0">
        <w:rPr>
          <w:rFonts w:ascii="Times New Roman" w:hAnsi="Times New Roman" w:cs="Times New Roman"/>
          <w:sz w:val="28"/>
          <w:szCs w:val="28"/>
        </w:rPr>
        <w:t xml:space="preserve">Организация должна вносить изменения в данные финансовой </w:t>
      </w:r>
      <w:r w:rsidR="00FF49F9" w:rsidRPr="002740C0">
        <w:rPr>
          <w:rFonts w:ascii="Times New Roman" w:hAnsi="Times New Roman" w:cs="Times New Roman"/>
          <w:sz w:val="28"/>
          <w:szCs w:val="28"/>
        </w:rPr>
        <w:lastRenderedPageBreak/>
        <w:t>отчетности для учета тех</w:t>
      </w:r>
      <w:r>
        <w:rPr>
          <w:rFonts w:ascii="Times New Roman" w:hAnsi="Times New Roman" w:cs="Times New Roman"/>
          <w:sz w:val="28"/>
          <w:szCs w:val="28"/>
        </w:rPr>
        <w:t xml:space="preserve"> </w:t>
      </w:r>
      <w:r w:rsidR="00FF49F9" w:rsidRPr="002740C0">
        <w:rPr>
          <w:rFonts w:ascii="Times New Roman" w:hAnsi="Times New Roman" w:cs="Times New Roman"/>
          <w:sz w:val="28"/>
          <w:szCs w:val="28"/>
        </w:rPr>
        <w:t>событий, происшедших после отчетного периода, которые подлежат отображению в отчётности.</w:t>
      </w:r>
    </w:p>
    <w:p w:rsidR="00FF49F9" w:rsidRPr="002740C0" w:rsidRDefault="00FF49F9" w:rsidP="002740C0">
      <w:pPr>
        <w:autoSpaceDE w:val="0"/>
        <w:autoSpaceDN w:val="0"/>
        <w:adjustRightInd w:val="0"/>
        <w:spacing w:after="0" w:line="240" w:lineRule="auto"/>
        <w:jc w:val="both"/>
        <w:rPr>
          <w:rFonts w:ascii="Times New Roman" w:hAnsi="Times New Roman" w:cs="Times New Roman"/>
          <w:i/>
          <w:iCs/>
          <w:sz w:val="28"/>
          <w:szCs w:val="28"/>
        </w:rPr>
      </w:pPr>
      <w:r w:rsidRPr="002740C0">
        <w:rPr>
          <w:rFonts w:ascii="Times New Roman" w:hAnsi="Times New Roman" w:cs="Times New Roman"/>
          <w:i/>
          <w:iCs/>
          <w:sz w:val="28"/>
          <w:szCs w:val="28"/>
        </w:rPr>
        <w:t>Примеры</w:t>
      </w:r>
    </w:p>
    <w:p w:rsidR="00FF49F9" w:rsidRPr="002740C0" w:rsidRDefault="00FF49F9" w:rsidP="002C32E7">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Разрешение судебного спора после отчетного периода, которое подтверждает</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существование текущего обязательства нa отчетную дату. Любой ранее сформированный резерв</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корректируется согласно МСФО (IAS) 37.</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Банкротство заказчика, которое произошло после отчетного периода и которое</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подтверждает существование на отчетную дату убытка, связанного с дебиторской заложенностью.</w:t>
      </w:r>
    </w:p>
    <w:p w:rsidR="00FF49F9" w:rsidRPr="002E662C" w:rsidRDefault="00FF49F9" w:rsidP="002E662C">
      <w:pPr>
        <w:autoSpaceDE w:val="0"/>
        <w:autoSpaceDN w:val="0"/>
        <w:adjustRightInd w:val="0"/>
        <w:spacing w:after="0" w:line="240" w:lineRule="auto"/>
        <w:ind w:firstLine="567"/>
        <w:jc w:val="both"/>
        <w:rPr>
          <w:rFonts w:ascii="Times New Roman" w:hAnsi="Times New Roman" w:cs="Times New Roman"/>
          <w:b/>
          <w:bCs/>
          <w:sz w:val="28"/>
          <w:szCs w:val="28"/>
        </w:rPr>
      </w:pPr>
      <w:r w:rsidRPr="002740C0">
        <w:rPr>
          <w:rFonts w:ascii="Times New Roman" w:hAnsi="Times New Roman" w:cs="Times New Roman"/>
          <w:b/>
          <w:bCs/>
          <w:sz w:val="28"/>
          <w:szCs w:val="28"/>
        </w:rPr>
        <w:t>События после окончания отчетного периода, неотражаемые в отчетности</w:t>
      </w:r>
      <w:r w:rsidR="002C32E7">
        <w:rPr>
          <w:rFonts w:ascii="Times New Roman" w:hAnsi="Times New Roman" w:cs="Times New Roman"/>
          <w:b/>
          <w:bCs/>
          <w:sz w:val="28"/>
          <w:szCs w:val="28"/>
        </w:rPr>
        <w:t xml:space="preserve">. </w:t>
      </w:r>
      <w:r w:rsidRPr="002740C0">
        <w:rPr>
          <w:rFonts w:ascii="Times New Roman" w:hAnsi="Times New Roman" w:cs="Times New Roman"/>
          <w:sz w:val="28"/>
          <w:szCs w:val="28"/>
        </w:rPr>
        <w:t>Предприятие не должно корректировать данные в финансовой отчетности для учета</w:t>
      </w:r>
      <w:r w:rsidR="002E662C">
        <w:rPr>
          <w:rFonts w:ascii="Times New Roman" w:hAnsi="Times New Roman" w:cs="Times New Roman"/>
          <w:b/>
          <w:bCs/>
          <w:sz w:val="28"/>
          <w:szCs w:val="28"/>
        </w:rPr>
        <w:t xml:space="preserve"> </w:t>
      </w:r>
      <w:r w:rsidRPr="002740C0">
        <w:rPr>
          <w:rFonts w:ascii="Times New Roman" w:hAnsi="Times New Roman" w:cs="Times New Roman"/>
          <w:sz w:val="28"/>
          <w:szCs w:val="28"/>
        </w:rPr>
        <w:t>последствий событий после окончания отчетного периода, не отражаемых в отчетности.</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Примером события после окончания отчетного периода, не отражаемого в отчетности,</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является снижение рыночной стоимости инвестиций в период между отчетной датой и датой</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утверждения финансовой отчетности к выпуску.</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Падение рыночной стоимости, как правило, отражает условия, возникшие в последующем</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периоде, и не связано с состоянием инвестиций на отчетную дату. Поэтому организация не</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корректирует стоимость, по которой такие инвестиции были признаны в финансовой отчетности.</w:t>
      </w:r>
    </w:p>
    <w:p w:rsidR="002C32E7" w:rsidRDefault="00FF49F9" w:rsidP="002740C0">
      <w:pPr>
        <w:autoSpaceDE w:val="0"/>
        <w:autoSpaceDN w:val="0"/>
        <w:adjustRightInd w:val="0"/>
        <w:spacing w:after="0" w:line="240" w:lineRule="auto"/>
        <w:jc w:val="both"/>
        <w:rPr>
          <w:rFonts w:ascii="Times New Roman" w:hAnsi="Times New Roman" w:cs="Times New Roman"/>
          <w:i/>
          <w:iCs/>
          <w:sz w:val="28"/>
          <w:szCs w:val="28"/>
        </w:rPr>
      </w:pPr>
      <w:r w:rsidRPr="002740C0">
        <w:rPr>
          <w:rFonts w:ascii="Times New Roman" w:hAnsi="Times New Roman" w:cs="Times New Roman"/>
          <w:i/>
          <w:iCs/>
          <w:sz w:val="28"/>
          <w:szCs w:val="28"/>
        </w:rPr>
        <w:t>Примеры</w:t>
      </w:r>
      <w:r w:rsidR="002C32E7">
        <w:rPr>
          <w:rFonts w:ascii="Times New Roman" w:hAnsi="Times New Roman" w:cs="Times New Roman"/>
          <w:i/>
          <w:iCs/>
          <w:sz w:val="28"/>
          <w:szCs w:val="28"/>
        </w:rPr>
        <w:t xml:space="preserve"> </w:t>
      </w:r>
    </w:p>
    <w:p w:rsidR="002C32E7" w:rsidRDefault="002C32E7"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i/>
          <w:iCs/>
          <w:sz w:val="28"/>
          <w:szCs w:val="28"/>
        </w:rPr>
        <w:t xml:space="preserve">- </w:t>
      </w:r>
      <w:r w:rsidR="00FF49F9" w:rsidRPr="002740C0">
        <w:rPr>
          <w:rFonts w:ascii="Times New Roman" w:hAnsi="Times New Roman" w:cs="Times New Roman"/>
          <w:sz w:val="28"/>
          <w:szCs w:val="28"/>
        </w:rPr>
        <w:t>существенная реорганизация экономического субъекта после отчетного периода;</w:t>
      </w:r>
    </w:p>
    <w:p w:rsidR="00FF49F9" w:rsidRPr="002C32E7" w:rsidRDefault="002C32E7" w:rsidP="002740C0">
      <w:pPr>
        <w:autoSpaceDE w:val="0"/>
        <w:autoSpaceDN w:val="0"/>
        <w:adjustRightInd w:val="0"/>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 </w:t>
      </w:r>
      <w:r w:rsidR="00FF49F9" w:rsidRPr="002740C0">
        <w:rPr>
          <w:rFonts w:ascii="Times New Roman" w:hAnsi="Times New Roman" w:cs="Times New Roman"/>
          <w:sz w:val="28"/>
          <w:szCs w:val="28"/>
        </w:rPr>
        <w:t>уничтожение значительной части основных средств компании в результате пожара после</w:t>
      </w:r>
      <w:r>
        <w:rPr>
          <w:rFonts w:ascii="Times New Roman" w:hAnsi="Times New Roman" w:cs="Times New Roman"/>
          <w:i/>
          <w:iCs/>
          <w:sz w:val="28"/>
          <w:szCs w:val="28"/>
        </w:rPr>
        <w:t xml:space="preserve"> </w:t>
      </w:r>
      <w:r w:rsidR="00FF49F9" w:rsidRPr="002740C0">
        <w:rPr>
          <w:rFonts w:ascii="Times New Roman" w:hAnsi="Times New Roman" w:cs="Times New Roman"/>
          <w:sz w:val="28"/>
          <w:szCs w:val="28"/>
        </w:rPr>
        <w:t>отчетного периода;</w:t>
      </w:r>
    </w:p>
    <w:p w:rsidR="00FF49F9" w:rsidRPr="002740C0" w:rsidRDefault="002C32E7"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49F9" w:rsidRPr="002740C0">
        <w:rPr>
          <w:rFonts w:ascii="Times New Roman" w:hAnsi="Times New Roman" w:cs="Times New Roman"/>
          <w:sz w:val="28"/>
          <w:szCs w:val="28"/>
        </w:rPr>
        <w:t>необычно большие изменения стоимости активов или курсов иностранных валют,</w:t>
      </w:r>
      <w:r>
        <w:rPr>
          <w:rFonts w:ascii="Times New Roman" w:hAnsi="Times New Roman" w:cs="Times New Roman"/>
          <w:sz w:val="28"/>
          <w:szCs w:val="28"/>
        </w:rPr>
        <w:t xml:space="preserve"> </w:t>
      </w:r>
      <w:r w:rsidR="00FF49F9" w:rsidRPr="002740C0">
        <w:rPr>
          <w:rFonts w:ascii="Times New Roman" w:hAnsi="Times New Roman" w:cs="Times New Roman"/>
          <w:sz w:val="28"/>
          <w:szCs w:val="28"/>
        </w:rPr>
        <w:t>произошедшие после отчетного периода.</w:t>
      </w:r>
    </w:p>
    <w:p w:rsidR="00FF49F9" w:rsidRPr="002740C0" w:rsidRDefault="00FF49F9" w:rsidP="002C32E7">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События после окончания отчетного периода, которые не подлежат отображению в</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отчетности, не приводят к пересмотру сумм статей баланса, но если их влияние велико,</w:t>
      </w:r>
      <w:r w:rsidR="002C32E7">
        <w:rPr>
          <w:rFonts w:ascii="Times New Roman" w:hAnsi="Times New Roman" w:cs="Times New Roman"/>
          <w:sz w:val="28"/>
          <w:szCs w:val="28"/>
        </w:rPr>
        <w:t xml:space="preserve"> </w:t>
      </w:r>
      <w:r w:rsidRPr="002740C0">
        <w:rPr>
          <w:rFonts w:ascii="Times New Roman" w:hAnsi="Times New Roman" w:cs="Times New Roman"/>
          <w:sz w:val="28"/>
          <w:szCs w:val="28"/>
        </w:rPr>
        <w:t>информация о них должна раскрываться</w:t>
      </w:r>
    </w:p>
    <w:p w:rsidR="00FF49F9" w:rsidRPr="002C32E7" w:rsidRDefault="00FF49F9" w:rsidP="002740C0">
      <w:pPr>
        <w:autoSpaceDE w:val="0"/>
        <w:autoSpaceDN w:val="0"/>
        <w:adjustRightInd w:val="0"/>
        <w:spacing w:after="0" w:line="240" w:lineRule="auto"/>
        <w:jc w:val="both"/>
        <w:rPr>
          <w:rFonts w:ascii="Times New Roman" w:hAnsi="Times New Roman" w:cs="Times New Roman"/>
          <w:b/>
          <w:bCs/>
          <w:sz w:val="28"/>
          <w:szCs w:val="28"/>
        </w:rPr>
      </w:pPr>
      <w:r w:rsidRPr="002C32E7">
        <w:rPr>
          <w:rFonts w:ascii="Times New Roman" w:hAnsi="Times New Roman" w:cs="Times New Roman"/>
          <w:b/>
          <w:bCs/>
          <w:i/>
          <w:sz w:val="28"/>
          <w:szCs w:val="28"/>
        </w:rPr>
        <w:t>Дивиденды</w:t>
      </w:r>
      <w:r w:rsidR="002C32E7">
        <w:rPr>
          <w:rFonts w:ascii="Times New Roman" w:hAnsi="Times New Roman" w:cs="Times New Roman"/>
          <w:b/>
          <w:bCs/>
          <w:sz w:val="28"/>
          <w:szCs w:val="28"/>
        </w:rPr>
        <w:t xml:space="preserve"> </w:t>
      </w:r>
      <w:r w:rsidRPr="002740C0">
        <w:rPr>
          <w:rFonts w:ascii="Times New Roman" w:hAnsi="Times New Roman" w:cs="Times New Roman"/>
          <w:sz w:val="28"/>
          <w:szCs w:val="28"/>
        </w:rPr>
        <w:t>Дивиденды владельцам долевых инструментов, объявленные после окончания отчетного</w:t>
      </w:r>
      <w:r w:rsidR="002C32E7">
        <w:rPr>
          <w:rFonts w:ascii="Times New Roman" w:hAnsi="Times New Roman" w:cs="Times New Roman"/>
          <w:b/>
          <w:bCs/>
          <w:sz w:val="28"/>
          <w:szCs w:val="28"/>
        </w:rPr>
        <w:t xml:space="preserve"> </w:t>
      </w:r>
      <w:r w:rsidRPr="002740C0">
        <w:rPr>
          <w:rFonts w:ascii="Times New Roman" w:hAnsi="Times New Roman" w:cs="Times New Roman"/>
          <w:sz w:val="28"/>
          <w:szCs w:val="28"/>
        </w:rPr>
        <w:t>периода, не должны признаваться в составе обязательств на отчетную дату.</w:t>
      </w:r>
      <w:r w:rsidR="002C32E7">
        <w:rPr>
          <w:rFonts w:ascii="Times New Roman" w:hAnsi="Times New Roman" w:cs="Times New Roman"/>
          <w:b/>
          <w:bCs/>
          <w:sz w:val="28"/>
          <w:szCs w:val="28"/>
        </w:rPr>
        <w:t xml:space="preserve"> </w:t>
      </w:r>
      <w:r w:rsidRPr="002740C0">
        <w:rPr>
          <w:rFonts w:ascii="Times New Roman" w:hAnsi="Times New Roman" w:cs="Times New Roman"/>
          <w:sz w:val="28"/>
          <w:szCs w:val="28"/>
        </w:rPr>
        <w:t>Дивиденды часто рассматриваются как использование прибыли; исторически они</w:t>
      </w:r>
      <w:r w:rsidR="002C32E7">
        <w:rPr>
          <w:rFonts w:ascii="Times New Roman" w:hAnsi="Times New Roman" w:cs="Times New Roman"/>
          <w:b/>
          <w:bCs/>
          <w:sz w:val="28"/>
          <w:szCs w:val="28"/>
        </w:rPr>
        <w:t xml:space="preserve"> </w:t>
      </w:r>
      <w:r w:rsidRPr="002740C0">
        <w:rPr>
          <w:rFonts w:ascii="Times New Roman" w:hAnsi="Times New Roman" w:cs="Times New Roman"/>
          <w:sz w:val="28"/>
          <w:szCs w:val="28"/>
        </w:rPr>
        <w:t>учитывались в периоде, к которому относились. Однако дивиденды не удовлетворяют критериям</w:t>
      </w:r>
      <w:r w:rsidR="002C32E7">
        <w:rPr>
          <w:rFonts w:ascii="Times New Roman" w:hAnsi="Times New Roman" w:cs="Times New Roman"/>
          <w:b/>
          <w:bCs/>
          <w:sz w:val="28"/>
          <w:szCs w:val="28"/>
        </w:rPr>
        <w:t xml:space="preserve"> </w:t>
      </w:r>
      <w:r w:rsidRPr="002740C0">
        <w:rPr>
          <w:rFonts w:ascii="Times New Roman" w:hAnsi="Times New Roman" w:cs="Times New Roman"/>
          <w:sz w:val="28"/>
          <w:szCs w:val="28"/>
        </w:rPr>
        <w:t>существования текущего обязательства согласно МСФО (IAS) 37.</w:t>
      </w:r>
      <w:r w:rsidR="002C32E7">
        <w:rPr>
          <w:rFonts w:ascii="Times New Roman" w:hAnsi="Times New Roman" w:cs="Times New Roman"/>
          <w:b/>
          <w:bCs/>
          <w:sz w:val="28"/>
          <w:szCs w:val="28"/>
        </w:rPr>
        <w:t xml:space="preserve"> </w:t>
      </w:r>
      <w:r w:rsidRPr="002740C0">
        <w:rPr>
          <w:rFonts w:ascii="Times New Roman" w:hAnsi="Times New Roman" w:cs="Times New Roman"/>
          <w:sz w:val="28"/>
          <w:szCs w:val="28"/>
        </w:rPr>
        <w:t>МСФО (IAS) 1 требует, чтобы предприятие раскрывало сумму дивидендов, предложенных</w:t>
      </w:r>
      <w:r w:rsidR="002C32E7">
        <w:rPr>
          <w:rFonts w:ascii="Times New Roman" w:hAnsi="Times New Roman" w:cs="Times New Roman"/>
          <w:b/>
          <w:bCs/>
          <w:sz w:val="28"/>
          <w:szCs w:val="28"/>
        </w:rPr>
        <w:t xml:space="preserve"> </w:t>
      </w:r>
      <w:r w:rsidRPr="002740C0">
        <w:rPr>
          <w:rFonts w:ascii="Times New Roman" w:hAnsi="Times New Roman" w:cs="Times New Roman"/>
          <w:sz w:val="28"/>
          <w:szCs w:val="28"/>
        </w:rPr>
        <w:t>и</w:t>
      </w:r>
      <w:r w:rsidR="002C32E7">
        <w:rPr>
          <w:rFonts w:ascii="Times New Roman" w:hAnsi="Times New Roman" w:cs="Times New Roman"/>
          <w:sz w:val="28"/>
          <w:szCs w:val="28"/>
        </w:rPr>
        <w:t>л</w:t>
      </w:r>
      <w:r w:rsidRPr="002740C0">
        <w:rPr>
          <w:rFonts w:ascii="Times New Roman" w:hAnsi="Times New Roman" w:cs="Times New Roman"/>
          <w:sz w:val="28"/>
          <w:szCs w:val="28"/>
        </w:rPr>
        <w:t>и объявленных после окончания отчетного периода, но до утверждения финансовой отчетности к</w:t>
      </w:r>
      <w:r w:rsidR="002C32E7">
        <w:rPr>
          <w:rFonts w:ascii="Times New Roman" w:hAnsi="Times New Roman" w:cs="Times New Roman"/>
          <w:b/>
          <w:bCs/>
          <w:sz w:val="28"/>
          <w:szCs w:val="28"/>
        </w:rPr>
        <w:t xml:space="preserve"> </w:t>
      </w:r>
      <w:r w:rsidRPr="002740C0">
        <w:rPr>
          <w:rFonts w:ascii="Times New Roman" w:hAnsi="Times New Roman" w:cs="Times New Roman"/>
          <w:sz w:val="28"/>
          <w:szCs w:val="28"/>
        </w:rPr>
        <w:t>публикации. Эта информация раскрывается в примечаниях к финансовой отчетности</w:t>
      </w:r>
      <w:r w:rsidRPr="002740C0">
        <w:rPr>
          <w:rFonts w:ascii="Times New Roman" w:hAnsi="Times New Roman" w:cs="Times New Roman"/>
          <w:i/>
          <w:iCs/>
          <w:sz w:val="28"/>
          <w:szCs w:val="28"/>
        </w:rPr>
        <w:t>.</w:t>
      </w:r>
      <w:r w:rsidR="002C32E7">
        <w:rPr>
          <w:rFonts w:ascii="Times New Roman" w:hAnsi="Times New Roman" w:cs="Times New Roman"/>
          <w:b/>
          <w:bCs/>
          <w:sz w:val="28"/>
          <w:szCs w:val="28"/>
        </w:rPr>
        <w:t xml:space="preserve"> </w:t>
      </w:r>
    </w:p>
    <w:p w:rsidR="00FF49F9" w:rsidRPr="007D0E84" w:rsidRDefault="00FF49F9" w:rsidP="002740C0">
      <w:pPr>
        <w:autoSpaceDE w:val="0"/>
        <w:autoSpaceDN w:val="0"/>
        <w:adjustRightInd w:val="0"/>
        <w:spacing w:after="0" w:line="240" w:lineRule="auto"/>
        <w:jc w:val="both"/>
        <w:rPr>
          <w:rFonts w:ascii="Times New Roman" w:hAnsi="Times New Roman" w:cs="Times New Roman"/>
          <w:bCs/>
          <w:sz w:val="28"/>
          <w:szCs w:val="28"/>
        </w:rPr>
      </w:pPr>
      <w:r w:rsidRPr="007D0E84">
        <w:rPr>
          <w:rFonts w:ascii="Times New Roman" w:hAnsi="Times New Roman" w:cs="Times New Roman"/>
          <w:bCs/>
          <w:sz w:val="28"/>
          <w:szCs w:val="28"/>
        </w:rPr>
        <w:t>Упражнение 1 - События после окончания отчетного периода, отражаемые и не</w:t>
      </w:r>
      <w:r w:rsidR="007D0E84" w:rsidRPr="007D0E84">
        <w:rPr>
          <w:rFonts w:ascii="Times New Roman" w:hAnsi="Times New Roman" w:cs="Times New Roman"/>
          <w:bCs/>
          <w:sz w:val="28"/>
          <w:szCs w:val="28"/>
        </w:rPr>
        <w:t xml:space="preserve"> </w:t>
      </w:r>
      <w:r w:rsidRPr="007D0E84">
        <w:rPr>
          <w:rFonts w:ascii="Times New Roman" w:hAnsi="Times New Roman" w:cs="Times New Roman"/>
          <w:bCs/>
          <w:sz w:val="28"/>
          <w:szCs w:val="28"/>
        </w:rPr>
        <w:t>отражаемые в отчетности</w:t>
      </w:r>
    </w:p>
    <w:p w:rsidR="00FF49F9" w:rsidRPr="007D0E84" w:rsidRDefault="00FF49F9" w:rsidP="002740C0">
      <w:pPr>
        <w:autoSpaceDE w:val="0"/>
        <w:autoSpaceDN w:val="0"/>
        <w:adjustRightInd w:val="0"/>
        <w:spacing w:after="0" w:line="240" w:lineRule="auto"/>
        <w:jc w:val="both"/>
        <w:rPr>
          <w:rFonts w:ascii="Times New Roman" w:hAnsi="Times New Roman" w:cs="Times New Roman"/>
          <w:bCs/>
          <w:sz w:val="28"/>
          <w:szCs w:val="28"/>
        </w:rPr>
      </w:pPr>
      <w:r w:rsidRPr="007D0E84">
        <w:rPr>
          <w:rFonts w:ascii="Times New Roman" w:hAnsi="Times New Roman" w:cs="Times New Roman"/>
          <w:bCs/>
          <w:sz w:val="28"/>
          <w:szCs w:val="28"/>
        </w:rPr>
        <w:lastRenderedPageBreak/>
        <w:t>Какие и перечисленных ниже событий, произошедших после отчетного периода,являются свидетельством существования условий (обстоятельств) до отчетной даты?</w:t>
      </w:r>
    </w:p>
    <w:p w:rsidR="00FF49F9" w:rsidRPr="007D0E84" w:rsidRDefault="00FF49F9" w:rsidP="002740C0">
      <w:pPr>
        <w:autoSpaceDE w:val="0"/>
        <w:autoSpaceDN w:val="0"/>
        <w:adjustRightInd w:val="0"/>
        <w:spacing w:after="0" w:line="240" w:lineRule="auto"/>
        <w:jc w:val="both"/>
        <w:rPr>
          <w:rFonts w:ascii="Times New Roman" w:hAnsi="Times New Roman" w:cs="Times New Roman"/>
          <w:bCs/>
          <w:sz w:val="28"/>
          <w:szCs w:val="28"/>
        </w:rPr>
      </w:pPr>
      <w:r w:rsidRPr="007D0E84">
        <w:rPr>
          <w:rFonts w:ascii="Times New Roman" w:hAnsi="Times New Roman" w:cs="Times New Roman"/>
          <w:bCs/>
          <w:sz w:val="28"/>
          <w:szCs w:val="28"/>
        </w:rPr>
        <w:t>Порядок решения ДА/НЕТ</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(a) Закрытие одного из пятнадцати отделений</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(b) Обнаружение случая мошенничества</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(c) Продажа товарно-материальных запасов по цене ниже первоначальной стоимости</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(d) Колебание обменного курса</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(e) Национализация или приватизация правительством</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(f) Решение суда по судебному иску</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(g) Выпуск новых акций для размещения среди акционеров по льготной цене</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(h) Забастовка сотрудников</w:t>
      </w:r>
    </w:p>
    <w:p w:rsidR="00FF49F9" w:rsidRPr="002740C0"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(i) Землетрясение</w:t>
      </w:r>
    </w:p>
    <w:p w:rsidR="00FF49F9" w:rsidRDefault="00FF49F9"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(j) Объявление плана о прекращении одного из направлений деятельности</w:t>
      </w:r>
    </w:p>
    <w:p w:rsidR="00516E0C" w:rsidRPr="00B41F52" w:rsidRDefault="00516E0C" w:rsidP="00516E0C">
      <w:pPr>
        <w:autoSpaceDE w:val="0"/>
        <w:autoSpaceDN w:val="0"/>
        <w:adjustRightInd w:val="0"/>
        <w:spacing w:after="0" w:line="240" w:lineRule="auto"/>
        <w:jc w:val="both"/>
        <w:rPr>
          <w:rFonts w:ascii="Times New Roman" w:hAnsi="Times New Roman" w:cs="Times New Roman"/>
          <w:bCs/>
          <w:sz w:val="28"/>
          <w:szCs w:val="28"/>
        </w:rPr>
      </w:pPr>
      <w:r w:rsidRPr="00B41F52">
        <w:rPr>
          <w:rFonts w:ascii="Times New Roman" w:hAnsi="Times New Roman" w:cs="Times New Roman"/>
          <w:bCs/>
          <w:sz w:val="28"/>
          <w:szCs w:val="28"/>
        </w:rPr>
        <w:t>Решение упражнений</w:t>
      </w:r>
    </w:p>
    <w:p w:rsidR="00516E0C" w:rsidRPr="00B41F52" w:rsidRDefault="00516E0C" w:rsidP="00516E0C">
      <w:pPr>
        <w:autoSpaceDE w:val="0"/>
        <w:autoSpaceDN w:val="0"/>
        <w:adjustRightInd w:val="0"/>
        <w:spacing w:after="0" w:line="240" w:lineRule="auto"/>
        <w:jc w:val="both"/>
        <w:rPr>
          <w:rFonts w:ascii="Times New Roman" w:hAnsi="Times New Roman" w:cs="Times New Roman"/>
          <w:bCs/>
          <w:sz w:val="28"/>
          <w:szCs w:val="28"/>
        </w:rPr>
      </w:pPr>
      <w:r w:rsidRPr="00B41F52">
        <w:rPr>
          <w:rFonts w:ascii="Times New Roman" w:hAnsi="Times New Roman" w:cs="Times New Roman"/>
          <w:bCs/>
          <w:sz w:val="28"/>
          <w:szCs w:val="28"/>
        </w:rPr>
        <w:t>Упражнение 1- События после окончания отчетного периода, отражаемые и не отражаемые</w:t>
      </w:r>
      <w:r>
        <w:rPr>
          <w:rFonts w:ascii="Times New Roman" w:hAnsi="Times New Roman" w:cs="Times New Roman"/>
          <w:bCs/>
          <w:sz w:val="28"/>
          <w:szCs w:val="28"/>
        </w:rPr>
        <w:t xml:space="preserve"> </w:t>
      </w:r>
      <w:r w:rsidRPr="00B41F52">
        <w:rPr>
          <w:rFonts w:ascii="Times New Roman" w:hAnsi="Times New Roman" w:cs="Times New Roman"/>
          <w:bCs/>
          <w:sz w:val="28"/>
          <w:szCs w:val="28"/>
        </w:rPr>
        <w:t>в отчетности</w:t>
      </w:r>
    </w:p>
    <w:p w:rsidR="00516E0C" w:rsidRPr="002740C0" w:rsidRDefault="00516E0C" w:rsidP="00516E0C">
      <w:pPr>
        <w:autoSpaceDE w:val="0"/>
        <w:autoSpaceDN w:val="0"/>
        <w:adjustRightInd w:val="0"/>
        <w:spacing w:after="0" w:line="240" w:lineRule="auto"/>
        <w:jc w:val="both"/>
        <w:rPr>
          <w:rFonts w:ascii="Times New Roman" w:hAnsi="Times New Roman" w:cs="Times New Roman"/>
          <w:sz w:val="28"/>
          <w:szCs w:val="28"/>
        </w:rPr>
      </w:pPr>
      <w:r w:rsidRPr="00B41F52">
        <w:rPr>
          <w:rFonts w:ascii="Times New Roman" w:hAnsi="Times New Roman" w:cs="Times New Roman"/>
          <w:sz w:val="28"/>
          <w:szCs w:val="28"/>
        </w:rPr>
        <w:t>(a) Нет - допущение</w:t>
      </w:r>
      <w:r w:rsidRPr="002740C0">
        <w:rPr>
          <w:rFonts w:ascii="Times New Roman" w:hAnsi="Times New Roman" w:cs="Times New Roman"/>
          <w:sz w:val="28"/>
          <w:szCs w:val="28"/>
        </w:rPr>
        <w:t xml:space="preserve"> о возможности непрерывной деятельности касается всей компании в</w:t>
      </w:r>
      <w:r>
        <w:rPr>
          <w:rFonts w:ascii="Times New Roman" w:hAnsi="Times New Roman" w:cs="Times New Roman"/>
          <w:sz w:val="28"/>
          <w:szCs w:val="28"/>
        </w:rPr>
        <w:t xml:space="preserve"> </w:t>
      </w:r>
      <w:r w:rsidRPr="002740C0">
        <w:rPr>
          <w:rFonts w:ascii="Times New Roman" w:hAnsi="Times New Roman" w:cs="Times New Roman"/>
          <w:sz w:val="28"/>
          <w:szCs w:val="28"/>
        </w:rPr>
        <w:t>целом, а не ее части (1/15)</w:t>
      </w:r>
    </w:p>
    <w:p w:rsidR="00516E0C" w:rsidRPr="002740C0" w:rsidRDefault="00516E0C" w:rsidP="00516E0C">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(b) Да - Мошенничество было совершено в течение отчетного года</w:t>
      </w:r>
    </w:p>
    <w:p w:rsidR="00516E0C" w:rsidRPr="002740C0" w:rsidRDefault="00516E0C" w:rsidP="00516E0C">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(c) Да - Продажа товарно-материальных запасов по цене ниже первоначальной стоимости</w:t>
      </w:r>
      <w:r>
        <w:rPr>
          <w:rFonts w:ascii="Times New Roman" w:hAnsi="Times New Roman" w:cs="Times New Roman"/>
          <w:sz w:val="28"/>
          <w:szCs w:val="28"/>
        </w:rPr>
        <w:t xml:space="preserve"> </w:t>
      </w:r>
      <w:r w:rsidRPr="002740C0">
        <w:rPr>
          <w:rFonts w:ascii="Times New Roman" w:hAnsi="Times New Roman" w:cs="Times New Roman"/>
          <w:sz w:val="28"/>
          <w:szCs w:val="28"/>
        </w:rPr>
        <w:t>(т.е. чистая стоимость реализации ниже первоначальной стоимости)</w:t>
      </w:r>
    </w:p>
    <w:p w:rsidR="00516E0C" w:rsidRPr="002740C0" w:rsidRDefault="00516E0C" w:rsidP="00516E0C">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(d) Нет - Изменение обменного курса после отчетного периода вызвано изменениями</w:t>
      </w:r>
      <w:r>
        <w:rPr>
          <w:rFonts w:ascii="Times New Roman" w:hAnsi="Times New Roman" w:cs="Times New Roman"/>
          <w:sz w:val="28"/>
          <w:szCs w:val="28"/>
        </w:rPr>
        <w:t xml:space="preserve"> </w:t>
      </w:r>
      <w:r w:rsidRPr="002740C0">
        <w:rPr>
          <w:rFonts w:ascii="Times New Roman" w:hAnsi="Times New Roman" w:cs="Times New Roman"/>
          <w:sz w:val="28"/>
          <w:szCs w:val="28"/>
        </w:rPr>
        <w:t>экономических условий и прочих факторов после отчетного периода</w:t>
      </w:r>
    </w:p>
    <w:p w:rsidR="00516E0C" w:rsidRPr="002740C0" w:rsidRDefault="00516E0C" w:rsidP="00516E0C">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(e) Нет - Правительство провело национализацию/ приватизацию после отчетного периода</w:t>
      </w:r>
    </w:p>
    <w:p w:rsidR="00516E0C" w:rsidRPr="002740C0" w:rsidRDefault="00516E0C" w:rsidP="00516E0C">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Да - Судебное решение означает, что дело решено окончательно, т.е. связанная с ним</w:t>
      </w:r>
      <w:r>
        <w:rPr>
          <w:rFonts w:ascii="Times New Roman" w:hAnsi="Times New Roman" w:cs="Times New Roman"/>
          <w:sz w:val="28"/>
          <w:szCs w:val="28"/>
        </w:rPr>
        <w:t xml:space="preserve"> </w:t>
      </w:r>
      <w:r w:rsidRPr="002740C0">
        <w:rPr>
          <w:rFonts w:ascii="Times New Roman" w:hAnsi="Times New Roman" w:cs="Times New Roman"/>
          <w:sz w:val="28"/>
          <w:szCs w:val="28"/>
        </w:rPr>
        <w:t>неопределенность устранена.</w:t>
      </w:r>
    </w:p>
    <w:p w:rsidR="00516E0C" w:rsidRPr="002740C0" w:rsidRDefault="00516E0C" w:rsidP="00516E0C">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(g)Нет - Акции были предложены акционерам только после отчетного периода</w:t>
      </w:r>
    </w:p>
    <w:p w:rsidR="00516E0C" w:rsidRPr="002740C0" w:rsidRDefault="00516E0C" w:rsidP="00516E0C">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(h) Нет - Забастовка началась после отчетного периода (несмотря на то, что поводом для</w:t>
      </w:r>
      <w:r>
        <w:rPr>
          <w:rFonts w:ascii="Times New Roman" w:hAnsi="Times New Roman" w:cs="Times New Roman"/>
          <w:sz w:val="28"/>
          <w:szCs w:val="28"/>
        </w:rPr>
        <w:t xml:space="preserve"> </w:t>
      </w:r>
      <w:r w:rsidRPr="002740C0">
        <w:rPr>
          <w:rFonts w:ascii="Times New Roman" w:hAnsi="Times New Roman" w:cs="Times New Roman"/>
          <w:sz w:val="28"/>
          <w:szCs w:val="28"/>
        </w:rPr>
        <w:t>нее могло быть событие, случившееся до отчетной даты, например, увольнение коллеги).</w:t>
      </w:r>
    </w:p>
    <w:p w:rsidR="00516E0C" w:rsidRPr="002740C0" w:rsidRDefault="00516E0C" w:rsidP="00516E0C">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(i) Нет - природный катаклизм не является условием, существовавшим на отчетную дату.</w:t>
      </w:r>
    </w:p>
    <w:p w:rsidR="00516E0C" w:rsidRPr="002740C0" w:rsidRDefault="00516E0C" w:rsidP="002740C0">
      <w:pPr>
        <w:autoSpaceDE w:val="0"/>
        <w:autoSpaceDN w:val="0"/>
        <w:adjustRightIn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(j) Нет - Данное направление не было прекращено по состоянию на отчетную дату и не могло</w:t>
      </w:r>
      <w:r>
        <w:rPr>
          <w:rFonts w:ascii="Times New Roman" w:hAnsi="Times New Roman" w:cs="Times New Roman"/>
          <w:sz w:val="28"/>
          <w:szCs w:val="28"/>
        </w:rPr>
        <w:t xml:space="preserve"> </w:t>
      </w:r>
      <w:r w:rsidRPr="002740C0">
        <w:rPr>
          <w:rFonts w:ascii="Times New Roman" w:hAnsi="Times New Roman" w:cs="Times New Roman"/>
          <w:sz w:val="28"/>
          <w:szCs w:val="28"/>
        </w:rPr>
        <w:t>быть классифицировано как предназначенное на продажу согласно МСФО (IFRS) 5, поскольку на</w:t>
      </w:r>
      <w:r>
        <w:rPr>
          <w:rFonts w:ascii="Times New Roman" w:hAnsi="Times New Roman" w:cs="Times New Roman"/>
          <w:sz w:val="28"/>
          <w:szCs w:val="28"/>
        </w:rPr>
        <w:t xml:space="preserve"> </w:t>
      </w:r>
      <w:r w:rsidRPr="002740C0">
        <w:rPr>
          <w:rFonts w:ascii="Times New Roman" w:hAnsi="Times New Roman" w:cs="Times New Roman"/>
          <w:sz w:val="28"/>
          <w:szCs w:val="28"/>
        </w:rPr>
        <w:t>отчетную дату</w:t>
      </w:r>
      <w:r>
        <w:rPr>
          <w:rFonts w:ascii="Times New Roman" w:hAnsi="Times New Roman" w:cs="Times New Roman"/>
          <w:sz w:val="28"/>
          <w:szCs w:val="28"/>
        </w:rPr>
        <w:t>.</w:t>
      </w:r>
    </w:p>
    <w:p w:rsidR="00FF49F9" w:rsidRPr="002740C0" w:rsidRDefault="00FF49F9" w:rsidP="00516E0C">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Предприятие не должно составлять финансовую отчетность исходя из допущения</w:t>
      </w:r>
      <w:r w:rsidR="007D0E84">
        <w:rPr>
          <w:rFonts w:ascii="Times New Roman" w:hAnsi="Times New Roman" w:cs="Times New Roman"/>
          <w:sz w:val="28"/>
          <w:szCs w:val="28"/>
        </w:rPr>
        <w:t xml:space="preserve"> </w:t>
      </w:r>
      <w:r w:rsidRPr="002740C0">
        <w:rPr>
          <w:rFonts w:ascii="Times New Roman" w:hAnsi="Times New Roman" w:cs="Times New Roman"/>
          <w:sz w:val="28"/>
          <w:szCs w:val="28"/>
        </w:rPr>
        <w:t>непрерывности деятельности, если после окончания отчетного периода руководство:</w:t>
      </w:r>
    </w:p>
    <w:p w:rsidR="00FF49F9" w:rsidRPr="002740C0" w:rsidRDefault="007D0E84"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49F9" w:rsidRPr="002740C0">
        <w:rPr>
          <w:rFonts w:ascii="Times New Roman" w:hAnsi="Times New Roman" w:cs="Times New Roman"/>
          <w:sz w:val="28"/>
          <w:szCs w:val="28"/>
        </w:rPr>
        <w:t>o намеревается ликвидировать организацию, либо приостановить ее деятельность;</w:t>
      </w:r>
    </w:p>
    <w:p w:rsidR="00FF49F9" w:rsidRPr="002740C0" w:rsidRDefault="007D0E84"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F49F9" w:rsidRPr="002740C0">
        <w:rPr>
          <w:rFonts w:ascii="Times New Roman" w:hAnsi="Times New Roman" w:cs="Times New Roman"/>
          <w:sz w:val="28"/>
          <w:szCs w:val="28"/>
        </w:rPr>
        <w:t>o либо у него нет иной разумной альтернативы.</w:t>
      </w:r>
    </w:p>
    <w:p w:rsidR="00FF49F9" w:rsidRPr="002740C0" w:rsidRDefault="00FF49F9" w:rsidP="007D0E84">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Ухудшение результатов операционной деятельности и финансового положения после</w:t>
      </w:r>
      <w:r w:rsidR="007D0E84">
        <w:rPr>
          <w:rFonts w:ascii="Times New Roman" w:hAnsi="Times New Roman" w:cs="Times New Roman"/>
          <w:sz w:val="28"/>
          <w:szCs w:val="28"/>
        </w:rPr>
        <w:t xml:space="preserve"> </w:t>
      </w:r>
      <w:r w:rsidRPr="002740C0">
        <w:rPr>
          <w:rFonts w:ascii="Times New Roman" w:hAnsi="Times New Roman" w:cs="Times New Roman"/>
          <w:sz w:val="28"/>
          <w:szCs w:val="28"/>
        </w:rPr>
        <w:t>окончания отчетного периода могут указывать на то, что необходимо дополнительно рассмотреть</w:t>
      </w:r>
      <w:r w:rsidR="007D0E84">
        <w:rPr>
          <w:rFonts w:ascii="Times New Roman" w:hAnsi="Times New Roman" w:cs="Times New Roman"/>
          <w:sz w:val="28"/>
          <w:szCs w:val="28"/>
        </w:rPr>
        <w:t xml:space="preserve"> </w:t>
      </w:r>
      <w:r w:rsidRPr="002740C0">
        <w:rPr>
          <w:rFonts w:ascii="Times New Roman" w:hAnsi="Times New Roman" w:cs="Times New Roman"/>
          <w:sz w:val="28"/>
          <w:szCs w:val="28"/>
        </w:rPr>
        <w:t>допущение непрерывности деятельности.</w:t>
      </w:r>
    </w:p>
    <w:p w:rsidR="00FF49F9" w:rsidRPr="006D1C10" w:rsidRDefault="00FF49F9" w:rsidP="00516E0C">
      <w:pPr>
        <w:autoSpaceDE w:val="0"/>
        <w:autoSpaceDN w:val="0"/>
        <w:adjustRightInd w:val="0"/>
        <w:spacing w:after="0" w:line="240" w:lineRule="auto"/>
        <w:ind w:firstLine="567"/>
        <w:jc w:val="both"/>
        <w:rPr>
          <w:rFonts w:ascii="Times New Roman" w:hAnsi="Times New Roman" w:cs="Times New Roman"/>
          <w:bCs/>
          <w:sz w:val="28"/>
          <w:szCs w:val="28"/>
        </w:rPr>
      </w:pPr>
      <w:r w:rsidRPr="006D1C10">
        <w:rPr>
          <w:rFonts w:ascii="Times New Roman" w:hAnsi="Times New Roman" w:cs="Times New Roman"/>
          <w:bCs/>
          <w:sz w:val="28"/>
          <w:szCs w:val="28"/>
        </w:rPr>
        <w:t>События, не отражаемые в отчётности</w:t>
      </w:r>
    </w:p>
    <w:p w:rsidR="00FF49F9" w:rsidRPr="002740C0" w:rsidRDefault="00FF49F9" w:rsidP="002E662C">
      <w:pPr>
        <w:autoSpaceDE w:val="0"/>
        <w:autoSpaceDN w:val="0"/>
        <w:adjustRightInd w:val="0"/>
        <w:spacing w:after="0" w:line="240" w:lineRule="auto"/>
        <w:ind w:firstLine="567"/>
        <w:jc w:val="both"/>
        <w:rPr>
          <w:rFonts w:ascii="Times New Roman" w:hAnsi="Times New Roman" w:cs="Times New Roman"/>
          <w:sz w:val="28"/>
          <w:szCs w:val="28"/>
        </w:rPr>
      </w:pPr>
      <w:r w:rsidRPr="002740C0">
        <w:rPr>
          <w:rFonts w:ascii="Times New Roman" w:hAnsi="Times New Roman" w:cs="Times New Roman"/>
          <w:sz w:val="28"/>
          <w:szCs w:val="28"/>
        </w:rPr>
        <w:t xml:space="preserve">Предприятие должно раскрыть следующую информацию о </w:t>
      </w:r>
      <w:r w:rsidRPr="002740C0">
        <w:rPr>
          <w:rFonts w:ascii="Times New Roman" w:hAnsi="Times New Roman" w:cs="Times New Roman"/>
          <w:i/>
          <w:iCs/>
          <w:sz w:val="28"/>
          <w:szCs w:val="28"/>
        </w:rPr>
        <w:t xml:space="preserve">существенных </w:t>
      </w:r>
      <w:r w:rsidRPr="002740C0">
        <w:rPr>
          <w:rFonts w:ascii="Times New Roman" w:hAnsi="Times New Roman" w:cs="Times New Roman"/>
          <w:sz w:val="28"/>
          <w:szCs w:val="28"/>
        </w:rPr>
        <w:t>событиях, не</w:t>
      </w:r>
      <w:r w:rsidR="007D0E84">
        <w:rPr>
          <w:rFonts w:ascii="Times New Roman" w:hAnsi="Times New Roman" w:cs="Times New Roman"/>
          <w:sz w:val="28"/>
          <w:szCs w:val="28"/>
        </w:rPr>
        <w:t xml:space="preserve"> </w:t>
      </w:r>
      <w:r w:rsidRPr="002740C0">
        <w:rPr>
          <w:rFonts w:ascii="Times New Roman" w:hAnsi="Times New Roman" w:cs="Times New Roman"/>
          <w:sz w:val="28"/>
          <w:szCs w:val="28"/>
        </w:rPr>
        <w:t>приводящих к корректировке финансовой отчётности:</w:t>
      </w:r>
    </w:p>
    <w:p w:rsidR="00FF49F9" w:rsidRPr="002740C0" w:rsidRDefault="007D0E84"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49F9" w:rsidRPr="002740C0">
        <w:rPr>
          <w:rFonts w:ascii="Times New Roman" w:hAnsi="Times New Roman" w:cs="Times New Roman"/>
          <w:sz w:val="28"/>
          <w:szCs w:val="28"/>
        </w:rPr>
        <w:t>o характер события;</w:t>
      </w:r>
    </w:p>
    <w:p w:rsidR="00FF49F9" w:rsidRDefault="007D0E84" w:rsidP="002740C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49F9" w:rsidRPr="002740C0">
        <w:rPr>
          <w:rFonts w:ascii="Times New Roman" w:hAnsi="Times New Roman" w:cs="Times New Roman"/>
          <w:sz w:val="28"/>
          <w:szCs w:val="28"/>
        </w:rPr>
        <w:t>o оценку его финансовых последствий или заявление о невозможности проведения такой</w:t>
      </w:r>
      <w:r w:rsidR="00B41F52">
        <w:rPr>
          <w:rFonts w:ascii="Times New Roman" w:hAnsi="Times New Roman" w:cs="Times New Roman"/>
          <w:sz w:val="28"/>
          <w:szCs w:val="28"/>
        </w:rPr>
        <w:t xml:space="preserve"> </w:t>
      </w:r>
      <w:r w:rsidR="00FF49F9" w:rsidRPr="002740C0">
        <w:rPr>
          <w:rFonts w:ascii="Times New Roman" w:hAnsi="Times New Roman" w:cs="Times New Roman"/>
          <w:sz w:val="28"/>
          <w:szCs w:val="28"/>
        </w:rPr>
        <w:t>оценки.</w:t>
      </w:r>
      <w:r w:rsidR="00516E0C">
        <w:rPr>
          <w:rFonts w:ascii="Times New Roman" w:hAnsi="Times New Roman" w:cs="Times New Roman"/>
          <w:sz w:val="28"/>
          <w:szCs w:val="28"/>
        </w:rPr>
        <w:t xml:space="preserve"> </w:t>
      </w:r>
      <w:r w:rsidR="00FF49F9" w:rsidRPr="002740C0">
        <w:rPr>
          <w:rFonts w:ascii="Times New Roman" w:hAnsi="Times New Roman" w:cs="Times New Roman"/>
          <w:sz w:val="28"/>
          <w:szCs w:val="28"/>
        </w:rPr>
        <w:t>Не раскрытие информации о таких существенных событиях может оказать влияние на</w:t>
      </w:r>
      <w:r w:rsidR="00B41F52">
        <w:rPr>
          <w:rFonts w:ascii="Times New Roman" w:hAnsi="Times New Roman" w:cs="Times New Roman"/>
          <w:sz w:val="28"/>
          <w:szCs w:val="28"/>
        </w:rPr>
        <w:t xml:space="preserve"> </w:t>
      </w:r>
      <w:r w:rsidR="00FF49F9" w:rsidRPr="002740C0">
        <w:rPr>
          <w:rFonts w:ascii="Times New Roman" w:hAnsi="Times New Roman" w:cs="Times New Roman"/>
          <w:sz w:val="28"/>
          <w:szCs w:val="28"/>
        </w:rPr>
        <w:t>экономические решения пользователей финансовой отчетности.</w:t>
      </w:r>
      <w:r w:rsidR="00516E0C">
        <w:rPr>
          <w:rFonts w:ascii="Times New Roman" w:hAnsi="Times New Roman" w:cs="Times New Roman"/>
          <w:sz w:val="28"/>
          <w:szCs w:val="28"/>
        </w:rPr>
        <w:t xml:space="preserve"> </w:t>
      </w:r>
      <w:r w:rsidR="00FF49F9" w:rsidRPr="002740C0">
        <w:rPr>
          <w:rFonts w:ascii="Times New Roman" w:hAnsi="Times New Roman" w:cs="Times New Roman"/>
          <w:sz w:val="28"/>
          <w:szCs w:val="28"/>
        </w:rPr>
        <w:t>Если после окончания отчетного периода организация получает новую информацию о</w:t>
      </w:r>
      <w:r w:rsidR="00B41F52">
        <w:rPr>
          <w:rFonts w:ascii="Times New Roman" w:hAnsi="Times New Roman" w:cs="Times New Roman"/>
          <w:sz w:val="28"/>
          <w:szCs w:val="28"/>
        </w:rPr>
        <w:t xml:space="preserve"> </w:t>
      </w:r>
      <w:r w:rsidR="00FF49F9" w:rsidRPr="002740C0">
        <w:rPr>
          <w:rFonts w:ascii="Times New Roman" w:hAnsi="Times New Roman" w:cs="Times New Roman"/>
          <w:sz w:val="28"/>
          <w:szCs w:val="28"/>
        </w:rPr>
        <w:t>хозяйственных условиях, существовавших на отчетную дату, организации следует обновить данные об</w:t>
      </w:r>
      <w:r w:rsidR="00B41F52">
        <w:rPr>
          <w:rFonts w:ascii="Times New Roman" w:hAnsi="Times New Roman" w:cs="Times New Roman"/>
          <w:sz w:val="28"/>
          <w:szCs w:val="28"/>
        </w:rPr>
        <w:t xml:space="preserve"> </w:t>
      </w:r>
      <w:r w:rsidR="00FF49F9" w:rsidRPr="002740C0">
        <w:rPr>
          <w:rFonts w:ascii="Times New Roman" w:hAnsi="Times New Roman" w:cs="Times New Roman"/>
          <w:sz w:val="28"/>
          <w:szCs w:val="28"/>
        </w:rPr>
        <w:t>этих условиях с учетом полученных сведений.</w:t>
      </w:r>
    </w:p>
    <w:p w:rsidR="00D31C29" w:rsidRDefault="00D31C29" w:rsidP="002740C0">
      <w:pPr>
        <w:autoSpaceDE w:val="0"/>
        <w:autoSpaceDN w:val="0"/>
        <w:adjustRightInd w:val="0"/>
        <w:spacing w:after="0" w:line="240" w:lineRule="auto"/>
        <w:jc w:val="both"/>
        <w:rPr>
          <w:rFonts w:ascii="Times New Roman" w:hAnsi="Times New Roman" w:cs="Times New Roman"/>
          <w:sz w:val="28"/>
          <w:szCs w:val="28"/>
        </w:rPr>
      </w:pPr>
    </w:p>
    <w:p w:rsidR="003377A9" w:rsidRDefault="003377A9" w:rsidP="002740C0">
      <w:pPr>
        <w:autoSpaceDE w:val="0"/>
        <w:autoSpaceDN w:val="0"/>
        <w:adjustRightInd w:val="0"/>
        <w:spacing w:after="0" w:line="240" w:lineRule="auto"/>
        <w:jc w:val="both"/>
        <w:rPr>
          <w:rFonts w:ascii="Times New Roman" w:hAnsi="Times New Roman" w:cs="Times New Roman"/>
          <w:b/>
          <w:sz w:val="28"/>
          <w:szCs w:val="28"/>
        </w:rPr>
      </w:pPr>
      <w:r w:rsidRPr="00D31C29">
        <w:rPr>
          <w:rFonts w:ascii="Times New Roman" w:hAnsi="Times New Roman" w:cs="Times New Roman"/>
          <w:b/>
          <w:sz w:val="28"/>
          <w:szCs w:val="28"/>
        </w:rPr>
        <w:t>Контрольные вопросы:</w:t>
      </w:r>
    </w:p>
    <w:p w:rsidR="00D31C29" w:rsidRPr="00D31C29" w:rsidRDefault="00D31C29" w:rsidP="002740C0">
      <w:pPr>
        <w:autoSpaceDE w:val="0"/>
        <w:autoSpaceDN w:val="0"/>
        <w:adjustRightInd w:val="0"/>
        <w:spacing w:after="0" w:line="240" w:lineRule="auto"/>
        <w:jc w:val="both"/>
        <w:rPr>
          <w:rFonts w:ascii="Times New Roman" w:hAnsi="Times New Roman" w:cs="Times New Roman"/>
          <w:b/>
          <w:sz w:val="28"/>
          <w:szCs w:val="28"/>
        </w:rPr>
      </w:pPr>
    </w:p>
    <w:p w:rsidR="00D31C29" w:rsidRPr="00D31C29" w:rsidRDefault="00D31C29" w:rsidP="00D31C29">
      <w:pPr>
        <w:pStyle w:val="ab"/>
        <w:numPr>
          <w:ilvl w:val="3"/>
          <w:numId w:val="71"/>
        </w:numPr>
        <w:autoSpaceDE w:val="0"/>
        <w:autoSpaceDN w:val="0"/>
        <w:adjustRightInd w:val="0"/>
        <w:spacing w:after="0" w:line="240" w:lineRule="auto"/>
        <w:jc w:val="both"/>
        <w:rPr>
          <w:rFonts w:ascii="Times New Roman" w:hAnsi="Times New Roman" w:cs="Times New Roman"/>
          <w:bCs/>
          <w:sz w:val="28"/>
          <w:szCs w:val="28"/>
        </w:rPr>
      </w:pPr>
      <w:r w:rsidRPr="00D31C29">
        <w:rPr>
          <w:rFonts w:ascii="Times New Roman" w:hAnsi="Times New Roman" w:cs="Times New Roman"/>
          <w:sz w:val="28"/>
          <w:szCs w:val="28"/>
        </w:rPr>
        <w:t>Что означает при составления отчетности чрезвычайные события</w:t>
      </w:r>
      <w:r w:rsidRPr="00D31C29">
        <w:rPr>
          <w:rFonts w:ascii="Times New Roman" w:hAnsi="Times New Roman" w:cs="Times New Roman"/>
          <w:bCs/>
          <w:sz w:val="28"/>
          <w:szCs w:val="28"/>
        </w:rPr>
        <w:t xml:space="preserve"> </w:t>
      </w:r>
    </w:p>
    <w:p w:rsidR="002E662C" w:rsidRPr="00D31C29" w:rsidRDefault="00D31C29" w:rsidP="00D31C29">
      <w:pPr>
        <w:pStyle w:val="ab"/>
        <w:numPr>
          <w:ilvl w:val="3"/>
          <w:numId w:val="71"/>
        </w:numPr>
        <w:autoSpaceDE w:val="0"/>
        <w:autoSpaceDN w:val="0"/>
        <w:adjustRightInd w:val="0"/>
        <w:spacing w:after="0" w:line="240" w:lineRule="auto"/>
        <w:jc w:val="both"/>
        <w:rPr>
          <w:rFonts w:ascii="Times New Roman" w:hAnsi="Times New Roman" w:cs="Times New Roman"/>
          <w:bCs/>
          <w:sz w:val="28"/>
          <w:szCs w:val="28"/>
        </w:rPr>
      </w:pPr>
      <w:r w:rsidRPr="00D31C29">
        <w:rPr>
          <w:rFonts w:ascii="Times New Roman" w:hAnsi="Times New Roman" w:cs="Times New Roman"/>
          <w:bCs/>
          <w:sz w:val="28"/>
          <w:szCs w:val="28"/>
        </w:rPr>
        <w:t>Охарактеризуйте с</w:t>
      </w:r>
      <w:r w:rsidR="002E662C" w:rsidRPr="00D31C29">
        <w:rPr>
          <w:rFonts w:ascii="Times New Roman" w:hAnsi="Times New Roman" w:cs="Times New Roman"/>
          <w:bCs/>
          <w:sz w:val="28"/>
          <w:szCs w:val="28"/>
        </w:rPr>
        <w:t>обытия, не отражаемые в отчётности</w:t>
      </w:r>
    </w:p>
    <w:p w:rsidR="00D31C29" w:rsidRPr="00D31C29" w:rsidRDefault="00D31C29" w:rsidP="00D31C29">
      <w:pPr>
        <w:pStyle w:val="ab"/>
        <w:numPr>
          <w:ilvl w:val="3"/>
          <w:numId w:val="71"/>
        </w:numPr>
        <w:autoSpaceDE w:val="0"/>
        <w:autoSpaceDN w:val="0"/>
        <w:adjustRightInd w:val="0"/>
        <w:spacing w:after="0" w:line="240" w:lineRule="auto"/>
        <w:jc w:val="both"/>
        <w:rPr>
          <w:rFonts w:ascii="Times New Roman" w:hAnsi="Times New Roman" w:cs="Times New Roman"/>
          <w:sz w:val="28"/>
          <w:szCs w:val="28"/>
        </w:rPr>
      </w:pPr>
      <w:r w:rsidRPr="00D31C29">
        <w:rPr>
          <w:rFonts w:ascii="Times New Roman" w:hAnsi="Times New Roman" w:cs="Times New Roman"/>
          <w:iCs/>
          <w:sz w:val="28"/>
          <w:szCs w:val="28"/>
        </w:rPr>
        <w:t>Как отражаются с</w:t>
      </w:r>
      <w:r w:rsidR="002E662C" w:rsidRPr="00D31C29">
        <w:rPr>
          <w:rFonts w:ascii="Times New Roman" w:hAnsi="Times New Roman" w:cs="Times New Roman"/>
          <w:iCs/>
          <w:sz w:val="28"/>
          <w:szCs w:val="28"/>
        </w:rPr>
        <w:t>обытия после окончания отчетного периода</w:t>
      </w:r>
    </w:p>
    <w:p w:rsidR="004A4D23" w:rsidRPr="0076282B" w:rsidRDefault="002E662C" w:rsidP="0076282B">
      <w:pPr>
        <w:pStyle w:val="ab"/>
        <w:numPr>
          <w:ilvl w:val="3"/>
          <w:numId w:val="71"/>
        </w:numPr>
        <w:autoSpaceDE w:val="0"/>
        <w:autoSpaceDN w:val="0"/>
        <w:adjustRightInd w:val="0"/>
        <w:spacing w:after="0" w:line="240" w:lineRule="auto"/>
        <w:jc w:val="both"/>
        <w:rPr>
          <w:rFonts w:ascii="Times New Roman" w:hAnsi="Times New Roman" w:cs="Times New Roman"/>
          <w:sz w:val="28"/>
          <w:szCs w:val="28"/>
        </w:rPr>
      </w:pPr>
      <w:r w:rsidRPr="00D31C29">
        <w:rPr>
          <w:rFonts w:ascii="Times New Roman" w:hAnsi="Times New Roman" w:cs="Times New Roman"/>
          <w:sz w:val="28"/>
          <w:szCs w:val="28"/>
        </w:rPr>
        <w:t xml:space="preserve">Как отражаются чрезвычайные события в бухгалтерском учете </w:t>
      </w:r>
    </w:p>
    <w:p w:rsidR="00652B9C" w:rsidRDefault="00652B9C"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4C581B" w:rsidRDefault="004C581B" w:rsidP="002740C0">
      <w:pPr>
        <w:spacing w:after="0" w:line="240" w:lineRule="auto"/>
        <w:ind w:firstLine="708"/>
        <w:jc w:val="both"/>
        <w:rPr>
          <w:rFonts w:ascii="Times New Roman" w:hAnsi="Times New Roman" w:cs="Times New Roman"/>
          <w:sz w:val="28"/>
          <w:szCs w:val="28"/>
          <w:lang w:val="en-US"/>
        </w:rPr>
      </w:pPr>
    </w:p>
    <w:p w:rsidR="003A2B33" w:rsidRDefault="003A2B33" w:rsidP="002740C0">
      <w:pPr>
        <w:spacing w:after="0" w:line="240" w:lineRule="auto"/>
        <w:ind w:firstLine="708"/>
        <w:jc w:val="both"/>
        <w:rPr>
          <w:rFonts w:ascii="Times New Roman" w:hAnsi="Times New Roman" w:cs="Times New Roman"/>
          <w:sz w:val="28"/>
          <w:szCs w:val="28"/>
          <w:lang w:val="en-US"/>
        </w:rPr>
      </w:pPr>
    </w:p>
    <w:p w:rsidR="003A2B33" w:rsidRPr="001C1646" w:rsidRDefault="003A2B33" w:rsidP="004C581B">
      <w:pPr>
        <w:spacing w:after="0" w:line="240" w:lineRule="auto"/>
        <w:ind w:firstLine="567"/>
        <w:jc w:val="center"/>
        <w:rPr>
          <w:rFonts w:ascii="Times New Roman" w:hAnsi="Times New Roman" w:cs="Times New Roman"/>
          <w:b/>
          <w:sz w:val="24"/>
          <w:szCs w:val="24"/>
        </w:rPr>
      </w:pPr>
      <w:r w:rsidRPr="001C1646">
        <w:rPr>
          <w:rFonts w:ascii="Times New Roman" w:hAnsi="Times New Roman" w:cs="Times New Roman"/>
          <w:b/>
          <w:sz w:val="24"/>
          <w:szCs w:val="24"/>
        </w:rPr>
        <w:t>Критерий оценивания знаний обучающихся</w:t>
      </w:r>
    </w:p>
    <w:p w:rsidR="003A2B33" w:rsidRPr="001C1646" w:rsidRDefault="003A2B33" w:rsidP="00D171DB">
      <w:pPr>
        <w:spacing w:after="0" w:line="240" w:lineRule="auto"/>
        <w:jc w:val="both"/>
        <w:rPr>
          <w:rFonts w:ascii="Times New Roman" w:hAnsi="Times New Roman" w:cs="Times New Roman"/>
          <w:b/>
          <w:sz w:val="24"/>
          <w:szCs w:val="24"/>
        </w:rPr>
      </w:pPr>
    </w:p>
    <w:p w:rsidR="003A2B33" w:rsidRPr="001C1646" w:rsidRDefault="003A2B33" w:rsidP="009004D6">
      <w:pPr>
        <w:spacing w:after="0" w:line="240" w:lineRule="auto"/>
        <w:ind w:firstLine="567"/>
        <w:jc w:val="both"/>
        <w:rPr>
          <w:rFonts w:ascii="Times New Roman" w:hAnsi="Times New Roman" w:cs="Times New Roman"/>
          <w:sz w:val="24"/>
          <w:szCs w:val="24"/>
          <w:lang w:val="en-US"/>
        </w:rPr>
      </w:pPr>
      <w:r w:rsidRPr="001C1646">
        <w:rPr>
          <w:rFonts w:ascii="Times New Roman" w:hAnsi="Times New Roman" w:cs="Times New Roman"/>
          <w:sz w:val="24"/>
          <w:szCs w:val="24"/>
        </w:rPr>
        <w:t>Знания, умения, навыки и компетенции обучающихся по всем видам контроля определяются оценками балльно-рейтинговой буквенной системы, которые имеют прямо пропорциональное соотношение.</w:t>
      </w:r>
    </w:p>
    <w:p w:rsidR="003A2B33" w:rsidRPr="001C1646" w:rsidRDefault="003A2B33" w:rsidP="009004D6">
      <w:pPr>
        <w:spacing w:after="0" w:line="240" w:lineRule="auto"/>
        <w:ind w:firstLine="567"/>
        <w:jc w:val="both"/>
        <w:rPr>
          <w:rFonts w:ascii="Times New Roman" w:hAnsi="Times New Roman" w:cs="Times New Roman"/>
          <w:sz w:val="24"/>
          <w:szCs w:val="24"/>
        </w:rPr>
      </w:pPr>
      <w:r w:rsidRPr="001C1646">
        <w:rPr>
          <w:rFonts w:ascii="Times New Roman" w:hAnsi="Times New Roman" w:cs="Times New Roman"/>
          <w:b/>
          <w:sz w:val="24"/>
          <w:szCs w:val="24"/>
        </w:rPr>
        <w:t>Оценке «отлично»</w:t>
      </w:r>
      <w:r w:rsidRPr="001C1646">
        <w:rPr>
          <w:rFonts w:ascii="Times New Roman" w:hAnsi="Times New Roman" w:cs="Times New Roman"/>
          <w:sz w:val="24"/>
          <w:szCs w:val="24"/>
        </w:rPr>
        <w:t xml:space="preserve">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3A2B33" w:rsidRPr="001C1646" w:rsidRDefault="003A2B33" w:rsidP="009004D6">
      <w:pPr>
        <w:spacing w:after="0" w:line="240" w:lineRule="auto"/>
        <w:ind w:firstLine="567"/>
        <w:jc w:val="both"/>
        <w:rPr>
          <w:rFonts w:ascii="Times New Roman" w:hAnsi="Times New Roman" w:cs="Times New Roman"/>
          <w:sz w:val="24"/>
          <w:szCs w:val="24"/>
          <w:lang w:val="en-US"/>
        </w:rPr>
      </w:pPr>
      <w:r w:rsidRPr="001C1646">
        <w:rPr>
          <w:rFonts w:ascii="Times New Roman" w:hAnsi="Times New Roman" w:cs="Times New Roman"/>
          <w:sz w:val="24"/>
          <w:szCs w:val="24"/>
        </w:rPr>
        <w:t>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задания на занятии, проявил при этом оригинальное мышление, своевременно и без каких-либо ошибок сдал все задания, выполнил домашние задания, самостоятельно использовал дополнительную научную литературу при изучении дисциплины, умел самостоятельно систематизироватъ программный материал.</w:t>
      </w:r>
    </w:p>
    <w:p w:rsidR="003A2B33" w:rsidRPr="001C1646" w:rsidRDefault="003A2B33" w:rsidP="009004D6">
      <w:pPr>
        <w:spacing w:after="0" w:line="240" w:lineRule="auto"/>
        <w:ind w:firstLine="567"/>
        <w:jc w:val="both"/>
        <w:rPr>
          <w:rFonts w:ascii="Times New Roman" w:hAnsi="Times New Roman" w:cs="Times New Roman"/>
          <w:sz w:val="24"/>
          <w:szCs w:val="24"/>
        </w:rPr>
      </w:pPr>
      <w:r w:rsidRPr="001C1646">
        <w:rPr>
          <w:rFonts w:ascii="Times New Roman" w:hAnsi="Times New Roman" w:cs="Times New Roman"/>
          <w:b/>
          <w:sz w:val="24"/>
          <w:szCs w:val="24"/>
        </w:rPr>
        <w:t>Оценке «хорошо»</w:t>
      </w:r>
      <w:r w:rsidRPr="001C1646">
        <w:rPr>
          <w:rFonts w:ascii="Times New Roman" w:hAnsi="Times New Roman" w:cs="Times New Roman"/>
          <w:sz w:val="24"/>
          <w:szCs w:val="24"/>
        </w:rPr>
        <w:t xml:space="preserve">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p>
    <w:p w:rsidR="003A2B33" w:rsidRPr="001C1646" w:rsidRDefault="003A2B33" w:rsidP="00D171DB">
      <w:pPr>
        <w:spacing w:after="0" w:line="240" w:lineRule="auto"/>
        <w:jc w:val="both"/>
        <w:rPr>
          <w:rFonts w:ascii="Times New Roman" w:hAnsi="Times New Roman" w:cs="Times New Roman"/>
          <w:sz w:val="24"/>
          <w:szCs w:val="24"/>
          <w:lang w:val="en-US"/>
        </w:rPr>
      </w:pPr>
      <w:r w:rsidRPr="001C1646">
        <w:rPr>
          <w:rFonts w:ascii="Times New Roman" w:hAnsi="Times New Roman" w:cs="Times New Roman"/>
          <w:sz w:val="24"/>
          <w:szCs w:val="24"/>
        </w:rPr>
        <w:t>Данная оценка ставится в том случае, если студент освоил программный материал не ниже чем на 75% и при этом не допустил грубых ошибок при ответе, своевременно выполнил все задания и сдал их без принципиальных замечаний, правильно выполнил и своевременно сдал домашние задания без принципиальных замечаний, использовал дополнительную литературу по указанию преподавателя, допускал непринципиальные неточности или принципиальные ошибки, исправленные самим студентом, сумел систематизировать программный материал с помощью преподавателя.</w:t>
      </w:r>
    </w:p>
    <w:p w:rsidR="003A2B33" w:rsidRPr="001C1646" w:rsidRDefault="003A2B33" w:rsidP="009004D6">
      <w:pPr>
        <w:spacing w:after="0" w:line="240" w:lineRule="auto"/>
        <w:ind w:firstLine="567"/>
        <w:jc w:val="both"/>
        <w:rPr>
          <w:rFonts w:ascii="Times New Roman" w:hAnsi="Times New Roman" w:cs="Times New Roman"/>
          <w:sz w:val="24"/>
          <w:szCs w:val="24"/>
        </w:rPr>
      </w:pPr>
      <w:r w:rsidRPr="001C1646">
        <w:rPr>
          <w:rFonts w:ascii="Times New Roman" w:hAnsi="Times New Roman" w:cs="Times New Roman"/>
          <w:b/>
          <w:sz w:val="24"/>
          <w:szCs w:val="24"/>
        </w:rPr>
        <w:t>Оценке «удовлетворительно</w:t>
      </w:r>
      <w:r w:rsidRPr="001C1646">
        <w:rPr>
          <w:rFonts w:ascii="Times New Roman" w:hAnsi="Times New Roman" w:cs="Times New Roman"/>
          <w:sz w:val="24"/>
          <w:szCs w:val="24"/>
        </w:rPr>
        <w:t>»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3A2B33" w:rsidRPr="001C1646" w:rsidRDefault="003A2B33" w:rsidP="009004D6">
      <w:pPr>
        <w:spacing w:after="0" w:line="240" w:lineRule="auto"/>
        <w:ind w:firstLine="567"/>
        <w:jc w:val="both"/>
        <w:rPr>
          <w:rFonts w:ascii="Times New Roman" w:hAnsi="Times New Roman" w:cs="Times New Roman"/>
          <w:sz w:val="24"/>
          <w:szCs w:val="24"/>
          <w:lang w:val="en-US"/>
        </w:rPr>
      </w:pPr>
      <w:r w:rsidRPr="001C1646">
        <w:rPr>
          <w:rFonts w:ascii="Times New Roman" w:hAnsi="Times New Roman" w:cs="Times New Roman"/>
          <w:sz w:val="24"/>
          <w:szCs w:val="24"/>
        </w:rPr>
        <w:t>Данная оценка ставится в том случае, если студент освоил программный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3A2B33" w:rsidRPr="001C1646" w:rsidRDefault="003A2B33" w:rsidP="009004D6">
      <w:pPr>
        <w:spacing w:after="0" w:line="240" w:lineRule="auto"/>
        <w:ind w:firstLine="567"/>
        <w:jc w:val="both"/>
        <w:rPr>
          <w:rFonts w:ascii="Times New Roman" w:hAnsi="Times New Roman" w:cs="Times New Roman"/>
          <w:sz w:val="24"/>
          <w:szCs w:val="24"/>
        </w:rPr>
      </w:pPr>
      <w:r w:rsidRPr="001C1646">
        <w:rPr>
          <w:rFonts w:ascii="Times New Roman" w:hAnsi="Times New Roman" w:cs="Times New Roman"/>
          <w:b/>
          <w:sz w:val="24"/>
          <w:szCs w:val="24"/>
        </w:rPr>
        <w:t>Оценке «неудовлетворительно</w:t>
      </w:r>
      <w:r w:rsidRPr="001C1646">
        <w:rPr>
          <w:rFonts w:ascii="Times New Roman" w:hAnsi="Times New Roman" w:cs="Times New Roman"/>
          <w:sz w:val="24"/>
          <w:szCs w:val="24"/>
        </w:rPr>
        <w:t xml:space="preserve">» соответствует оценка </w:t>
      </w:r>
      <w:r w:rsidRPr="001C1646">
        <w:rPr>
          <w:rFonts w:ascii="Times New Roman" w:hAnsi="Times New Roman" w:cs="Times New Roman"/>
          <w:sz w:val="24"/>
          <w:szCs w:val="24"/>
          <w:lang w:val="en-US"/>
        </w:rPr>
        <w:t>F</w:t>
      </w:r>
      <w:r w:rsidRPr="001C1646">
        <w:rPr>
          <w:rFonts w:ascii="Times New Roman" w:hAnsi="Times New Roman" w:cs="Times New Roman"/>
          <w:sz w:val="24"/>
          <w:szCs w:val="24"/>
        </w:rPr>
        <w:t>,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3A2B33" w:rsidRDefault="003A2B33" w:rsidP="002740C0">
      <w:pPr>
        <w:spacing w:after="0" w:line="240" w:lineRule="auto"/>
        <w:ind w:firstLine="708"/>
        <w:jc w:val="both"/>
        <w:rPr>
          <w:lang w:val="en-US"/>
        </w:rPr>
      </w:pPr>
    </w:p>
    <w:p w:rsidR="001C1646" w:rsidRDefault="001C1646" w:rsidP="002740C0">
      <w:pPr>
        <w:spacing w:after="0" w:line="240" w:lineRule="auto"/>
        <w:ind w:firstLine="708"/>
        <w:jc w:val="both"/>
        <w:rPr>
          <w:rFonts w:ascii="Times New Roman" w:hAnsi="Times New Roman" w:cs="Times New Roman"/>
          <w:sz w:val="28"/>
          <w:szCs w:val="28"/>
          <w:lang w:val="en-US"/>
        </w:rPr>
      </w:pPr>
    </w:p>
    <w:p w:rsidR="001C1646" w:rsidRDefault="001C1646" w:rsidP="002740C0">
      <w:pPr>
        <w:spacing w:after="0" w:line="240" w:lineRule="auto"/>
        <w:ind w:firstLine="708"/>
        <w:jc w:val="both"/>
        <w:rPr>
          <w:rFonts w:ascii="Times New Roman" w:hAnsi="Times New Roman" w:cs="Times New Roman"/>
          <w:sz w:val="28"/>
          <w:szCs w:val="28"/>
          <w:lang w:val="en-US"/>
        </w:rPr>
      </w:pPr>
    </w:p>
    <w:p w:rsidR="001C1646" w:rsidRDefault="001C1646" w:rsidP="002740C0">
      <w:pPr>
        <w:spacing w:after="0" w:line="240" w:lineRule="auto"/>
        <w:ind w:firstLine="708"/>
        <w:jc w:val="both"/>
        <w:rPr>
          <w:rFonts w:ascii="Times New Roman" w:hAnsi="Times New Roman" w:cs="Times New Roman"/>
          <w:sz w:val="28"/>
          <w:szCs w:val="28"/>
          <w:lang w:val="en-US"/>
        </w:rPr>
      </w:pPr>
    </w:p>
    <w:p w:rsidR="001C1646" w:rsidRDefault="001C1646" w:rsidP="004C581B">
      <w:pPr>
        <w:spacing w:after="0" w:line="240" w:lineRule="auto"/>
        <w:jc w:val="both"/>
        <w:rPr>
          <w:rFonts w:ascii="Times New Roman" w:hAnsi="Times New Roman" w:cs="Times New Roman"/>
          <w:sz w:val="28"/>
          <w:szCs w:val="28"/>
          <w:lang w:val="en-US"/>
        </w:rPr>
      </w:pPr>
    </w:p>
    <w:p w:rsidR="004C581B" w:rsidRDefault="004C581B" w:rsidP="004C581B">
      <w:pPr>
        <w:spacing w:after="0" w:line="240" w:lineRule="auto"/>
        <w:jc w:val="both"/>
        <w:rPr>
          <w:rFonts w:ascii="Times New Roman" w:hAnsi="Times New Roman" w:cs="Times New Roman"/>
          <w:sz w:val="28"/>
          <w:szCs w:val="28"/>
          <w:lang w:val="en-US"/>
        </w:rPr>
      </w:pPr>
    </w:p>
    <w:p w:rsidR="001C1646" w:rsidRPr="009004D6" w:rsidRDefault="001C1646" w:rsidP="002740C0">
      <w:pPr>
        <w:spacing w:after="0" w:line="240" w:lineRule="auto"/>
        <w:ind w:firstLine="708"/>
        <w:jc w:val="both"/>
        <w:rPr>
          <w:rFonts w:ascii="Times New Roman" w:hAnsi="Times New Roman" w:cs="Times New Roman"/>
          <w:sz w:val="28"/>
          <w:szCs w:val="28"/>
          <w:lang w:val="en-US"/>
        </w:rPr>
      </w:pPr>
    </w:p>
    <w:p w:rsidR="00D90C41" w:rsidRPr="002740C0" w:rsidRDefault="00D90C41" w:rsidP="002740C0">
      <w:pPr>
        <w:spacing w:after="0" w:line="240" w:lineRule="auto"/>
        <w:jc w:val="both"/>
        <w:rPr>
          <w:rFonts w:ascii="Times New Roman" w:hAnsi="Times New Roman" w:cs="Times New Roman"/>
          <w:b/>
          <w:bCs/>
          <w:sz w:val="28"/>
          <w:szCs w:val="28"/>
          <w:lang w:val="kk-KZ"/>
        </w:rPr>
      </w:pPr>
      <w:r w:rsidRPr="002740C0">
        <w:rPr>
          <w:rFonts w:ascii="Times New Roman" w:hAnsi="Times New Roman" w:cs="Times New Roman"/>
          <w:b/>
          <w:bCs/>
          <w:sz w:val="28"/>
          <w:szCs w:val="28"/>
          <w:lang w:val="kk-KZ"/>
        </w:rPr>
        <w:lastRenderedPageBreak/>
        <w:t>Использованная литература</w:t>
      </w:r>
    </w:p>
    <w:p w:rsidR="00D90C41" w:rsidRPr="002740C0" w:rsidRDefault="00D90C41" w:rsidP="002740C0">
      <w:pPr>
        <w:spacing w:after="0" w:line="240" w:lineRule="auto"/>
        <w:jc w:val="both"/>
        <w:rPr>
          <w:rFonts w:ascii="Times New Roman" w:hAnsi="Times New Roman" w:cs="Times New Roman"/>
          <w:b/>
          <w:bCs/>
          <w:sz w:val="28"/>
          <w:szCs w:val="28"/>
          <w:lang w:val="kk-KZ"/>
        </w:rPr>
      </w:pPr>
      <w:r w:rsidRPr="002740C0">
        <w:rPr>
          <w:rFonts w:ascii="Times New Roman" w:hAnsi="Times New Roman" w:cs="Times New Roman"/>
          <w:b/>
          <w:bCs/>
          <w:sz w:val="28"/>
          <w:szCs w:val="28"/>
          <w:lang w:val="kk-KZ"/>
        </w:rPr>
        <w:t xml:space="preserve">     </w:t>
      </w:r>
    </w:p>
    <w:p w:rsidR="007932F4" w:rsidRPr="002740C0" w:rsidRDefault="007932F4" w:rsidP="002740C0">
      <w:pPr>
        <w:spacing w:after="0" w:line="240" w:lineRule="auto"/>
        <w:jc w:val="both"/>
        <w:rPr>
          <w:rFonts w:ascii="Times New Roman" w:hAnsi="Times New Roman" w:cs="Times New Roman"/>
          <w:b/>
          <w:i/>
          <w:sz w:val="28"/>
          <w:szCs w:val="28"/>
        </w:rPr>
      </w:pPr>
      <w:r w:rsidRPr="002740C0">
        <w:rPr>
          <w:rFonts w:ascii="Times New Roman" w:hAnsi="Times New Roman" w:cs="Times New Roman"/>
          <w:b/>
          <w:i/>
          <w:sz w:val="28"/>
          <w:szCs w:val="28"/>
        </w:rPr>
        <w:t>Основная литература:</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1.Закон РК от 28.02.2007г.. «О бухгалтерском учете и финансовой отчетности»</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2.Новый план счетов бухгалтерского учета финансово-хозяйственной деятельности субъектов. 2007 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3.Стандарты бухгалтерского учета.Алматы. Юрист,2005г.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4.Международные стандарты финансовой отчетности.Перевод полного официального текста МСФО, действующих в ЕС по состоянию на 1 января 2005 года,М: Аскери; 2006 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5.Распоряжение Премьер Министра РК от 15.05.2003г. №88-р «О плане мероприятий по переходу на Международные стандарты финансовой отчетности в РК на 2003-2005 годы»</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6.Реформа бухгалтерского учета в РК Первый шаг к МСФО. Авторы – специалисты аудиторской компании «АСИКО» Скала Н.В. Алматы 2006г. ТОО «Издательство LEM». </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7.Гершун А.М. И др. Учет по Международным стандартам: учеб. Пособие — М.:-Фонд развития бухгалтерского учета, 2006г.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8.Д.Александер, А.Бриттон, Э.Йориссен- Международные стандаоты финансовой отчетности — М.: «Вершина»,2005г.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9.Тулешова Г.К. Учет и отчетность по Международным стандартам, Алматы,2005г.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10.Ф.С.Сейдахметова, «Современный бухгалтерский учет» в двух томах, Алматы, Экономика, 2000 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11.Нурсейтов Э.О., Нурсейтов Д.Э. Международные стандарты финансовой отчетности: теория и практика/ Справочное руководство. - Алматы: ТОО «Издательство LEM», 2007 г.</w:t>
      </w:r>
    </w:p>
    <w:p w:rsidR="007932F4" w:rsidRPr="002740C0" w:rsidRDefault="007932F4" w:rsidP="002740C0">
      <w:pPr>
        <w:spacing w:after="0" w:line="240" w:lineRule="auto"/>
        <w:jc w:val="both"/>
        <w:rPr>
          <w:rFonts w:ascii="Times New Roman" w:hAnsi="Times New Roman" w:cs="Times New Roman"/>
          <w:sz w:val="28"/>
          <w:szCs w:val="28"/>
        </w:rPr>
      </w:pPr>
    </w:p>
    <w:p w:rsidR="007932F4" w:rsidRPr="002740C0" w:rsidRDefault="007932F4" w:rsidP="002740C0">
      <w:pPr>
        <w:spacing w:after="0" w:line="240" w:lineRule="auto"/>
        <w:jc w:val="both"/>
        <w:rPr>
          <w:rFonts w:ascii="Times New Roman" w:hAnsi="Times New Roman" w:cs="Times New Roman"/>
          <w:b/>
          <w:i/>
          <w:iCs/>
          <w:sz w:val="28"/>
          <w:szCs w:val="28"/>
          <w:lang w:val="kk-KZ"/>
        </w:rPr>
      </w:pPr>
      <w:r w:rsidRPr="002740C0">
        <w:rPr>
          <w:rFonts w:ascii="Times New Roman" w:hAnsi="Times New Roman" w:cs="Times New Roman"/>
          <w:b/>
          <w:sz w:val="28"/>
          <w:szCs w:val="28"/>
          <w:lang w:val="kk-KZ"/>
        </w:rPr>
        <w:t xml:space="preserve">   </w:t>
      </w:r>
      <w:r w:rsidRPr="002740C0">
        <w:rPr>
          <w:rFonts w:ascii="Times New Roman" w:hAnsi="Times New Roman" w:cs="Times New Roman"/>
          <w:b/>
          <w:i/>
          <w:iCs/>
          <w:sz w:val="28"/>
          <w:szCs w:val="28"/>
          <w:lang w:val="kk-KZ"/>
        </w:rPr>
        <w:t xml:space="preserve"> Дополнительная литература:</w:t>
      </w:r>
    </w:p>
    <w:p w:rsidR="007932F4" w:rsidRPr="002740C0" w:rsidRDefault="007932F4" w:rsidP="002740C0">
      <w:pPr>
        <w:spacing w:after="0" w:line="240" w:lineRule="auto"/>
        <w:jc w:val="both"/>
        <w:rPr>
          <w:rFonts w:ascii="Times New Roman" w:hAnsi="Times New Roman" w:cs="Times New Roman"/>
          <w:sz w:val="28"/>
          <w:szCs w:val="28"/>
          <w:lang w:val="kk-KZ" w:eastAsia="he-IL" w:bidi="he-IL"/>
        </w:rPr>
      </w:pPr>
      <w:r w:rsidRPr="002740C0">
        <w:rPr>
          <w:rFonts w:ascii="Times New Roman" w:hAnsi="Times New Roman" w:cs="Times New Roman"/>
          <w:sz w:val="28"/>
          <w:szCs w:val="28"/>
          <w:lang w:val="kk-KZ" w:eastAsia="he-IL" w:bidi="he-IL"/>
        </w:rPr>
        <w:t>1.Налоговый кодекс Республики Казахстан «О налогах и других обязательных платежах в бюджет» с изменениями и дополнениями на 01.01.2007 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2.Шредер Н.Г. Учебное пособие «ВЕЛБИ» Москва, 2005г.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3.Стоянова Е.С. Финансовый менеджмент – М.: Перспектива 2001 – 574с.</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4.Шеремет А.Д., Сайфуллин Р.С. Финансы предприятий. Учебное пособие. – М.: Инфра – 1995г.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5.Шеремет А.Д., Сайфуллин Р.С. Методика финансового анализа – М. Инфра-М. 1995г.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6.Астахов В.П. Анализ финансовой устойчивости фирмы и процедуры связанные с банкротством – М. Ось -89, 1995г.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7.Банкротство. Стратегия и тактика выживания. Часть 1. Как избежать банкротства.-М. СП МЛИ, 1993 – 239с.</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8.Колас Б. Управление финансовой деятельностью предприятия: Учебное пособие: Пер. с франц./ Под ред.проф. – Я.В.Соколова – М: Финансы, ЮНИТИ, 1997г.</w:t>
      </w:r>
    </w:p>
    <w:p w:rsidR="007932F4" w:rsidRPr="002740C0" w:rsidRDefault="007932F4" w:rsidP="002740C0">
      <w:pPr>
        <w:spacing w:after="0" w:line="240" w:lineRule="auto"/>
        <w:jc w:val="both"/>
        <w:rPr>
          <w:rFonts w:ascii="Times New Roman" w:hAnsi="Times New Roman" w:cs="Times New Roman"/>
          <w:sz w:val="28"/>
          <w:szCs w:val="28"/>
          <w:lang w:eastAsia="he-IL" w:bidi="he-IL"/>
        </w:rPr>
      </w:pPr>
      <w:r w:rsidRPr="002740C0">
        <w:rPr>
          <w:rFonts w:ascii="Times New Roman" w:hAnsi="Times New Roman" w:cs="Times New Roman"/>
          <w:sz w:val="28"/>
          <w:szCs w:val="28"/>
          <w:lang w:val="kk-KZ" w:eastAsia="he-IL" w:bidi="he-IL"/>
        </w:rPr>
        <w:lastRenderedPageBreak/>
        <w:t>9.Әбдіманапов Ә. Бухгалтерлік және қаржылық есеп принциптері: Оқулық, Алматы-2006ж.</w:t>
      </w:r>
      <w:r w:rsidRPr="002740C0">
        <w:rPr>
          <w:rFonts w:ascii="Times New Roman" w:hAnsi="Times New Roman" w:cs="Times New Roman"/>
          <w:sz w:val="28"/>
          <w:szCs w:val="28"/>
          <w:lang w:eastAsia="he-IL" w:bidi="he-IL"/>
        </w:rPr>
        <w:t xml:space="preserve"> </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10.М,С,Ержанов, А,М,Ержанова, «Основы бухгалтерского учета и новая корреспонденция счетов», Алматы, 2003 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11.В,В,Радостовец, О,И,Шмидт, «Теория и отраслевые особенности бухгалтерского учета», Алматы, 2000 г.</w:t>
      </w:r>
    </w:p>
    <w:p w:rsidR="007932F4" w:rsidRPr="002740C0" w:rsidRDefault="007932F4" w:rsidP="002740C0">
      <w:pPr>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12.Журнал «Бюллетень бухгалтера»</w:t>
      </w:r>
    </w:p>
    <w:p w:rsidR="007932F4" w:rsidRPr="002740C0" w:rsidRDefault="007932F4" w:rsidP="002740C0">
      <w:pPr>
        <w:spacing w:after="0" w:line="240" w:lineRule="auto"/>
        <w:jc w:val="both"/>
        <w:rPr>
          <w:rFonts w:ascii="Times New Roman" w:hAnsi="Times New Roman" w:cs="Times New Roman"/>
          <w:sz w:val="28"/>
          <w:szCs w:val="28"/>
        </w:rPr>
      </w:pPr>
    </w:p>
    <w:p w:rsidR="007932F4" w:rsidRPr="002740C0" w:rsidRDefault="007932F4" w:rsidP="002740C0">
      <w:pPr>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Литература на электронных и магнитных носителях:</w:t>
      </w:r>
    </w:p>
    <w:p w:rsidR="007932F4" w:rsidRPr="002740C0" w:rsidRDefault="007932F4" w:rsidP="002740C0">
      <w:pPr>
        <w:widowControl w:val="0"/>
        <w:numPr>
          <w:ilvl w:val="0"/>
          <w:numId w:val="3"/>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Вещунова В.Л., Фомина Л.Ф. Бухгалтерский учет. Москва, 2000 г.</w:t>
      </w:r>
    </w:p>
    <w:p w:rsidR="007932F4" w:rsidRPr="002740C0" w:rsidRDefault="007932F4" w:rsidP="002740C0">
      <w:pPr>
        <w:widowControl w:val="0"/>
        <w:numPr>
          <w:ilvl w:val="0"/>
          <w:numId w:val="3"/>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Любушкин Н.П., Жаринов В.В., Бородина Н.В. Теория бухгалтерского учета</w:t>
      </w:r>
    </w:p>
    <w:p w:rsidR="007932F4" w:rsidRPr="002740C0" w:rsidRDefault="007932F4" w:rsidP="002740C0">
      <w:pPr>
        <w:widowControl w:val="0"/>
        <w:numPr>
          <w:ilvl w:val="0"/>
          <w:numId w:val="3"/>
        </w:numPr>
        <w:suppressAutoHyphens/>
        <w:spacing w:after="0" w:line="240" w:lineRule="auto"/>
        <w:ind w:left="0"/>
        <w:jc w:val="both"/>
        <w:rPr>
          <w:rFonts w:ascii="Times New Roman" w:hAnsi="Times New Roman" w:cs="Times New Roman"/>
          <w:sz w:val="28"/>
          <w:szCs w:val="28"/>
        </w:rPr>
      </w:pPr>
      <w:r w:rsidRPr="002740C0">
        <w:rPr>
          <w:rFonts w:ascii="Times New Roman" w:hAnsi="Times New Roman" w:cs="Times New Roman"/>
          <w:sz w:val="28"/>
          <w:szCs w:val="28"/>
        </w:rPr>
        <w:t>Москва: ЮНИТИ-ДАНА, 2000 г.</w:t>
      </w:r>
    </w:p>
    <w:p w:rsidR="007932F4" w:rsidRPr="002740C0" w:rsidRDefault="007932F4" w:rsidP="002740C0">
      <w:pPr>
        <w:widowControl w:val="0"/>
        <w:numPr>
          <w:ilvl w:val="0"/>
          <w:numId w:val="3"/>
        </w:numPr>
        <w:suppressAutoHyphens/>
        <w:spacing w:after="0" w:line="240" w:lineRule="auto"/>
        <w:ind w:left="0"/>
        <w:jc w:val="both"/>
        <w:rPr>
          <w:rFonts w:ascii="Times New Roman" w:eastAsia="Verdana" w:hAnsi="Times New Roman" w:cs="Times New Roman"/>
          <w:sz w:val="28"/>
          <w:szCs w:val="28"/>
        </w:rPr>
      </w:pPr>
      <w:r w:rsidRPr="002740C0">
        <w:rPr>
          <w:rFonts w:ascii="Times New Roman" w:eastAsia="Verdana" w:hAnsi="Times New Roman" w:cs="Times New Roman"/>
          <w:sz w:val="28"/>
          <w:szCs w:val="28"/>
        </w:rPr>
        <w:t>Радостовец В.В., Шмидт О.И. Теория и отраслевые особенности бухгалтерского учета. Алматы: «Центраудит-Казахстан», 2000 г..</w:t>
      </w:r>
    </w:p>
    <w:p w:rsidR="0050543B" w:rsidRDefault="0050543B"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1C1646" w:rsidRDefault="001C1646" w:rsidP="00040118">
      <w:pPr>
        <w:tabs>
          <w:tab w:val="left" w:pos="364"/>
        </w:tabs>
        <w:spacing w:after="0" w:line="240" w:lineRule="auto"/>
        <w:jc w:val="both"/>
        <w:rPr>
          <w:rFonts w:ascii="Times New Roman" w:hAnsi="Times New Roman" w:cs="Times New Roman"/>
          <w:sz w:val="28"/>
          <w:szCs w:val="28"/>
          <w:lang w:val="en-US"/>
        </w:rPr>
      </w:pPr>
    </w:p>
    <w:p w:rsidR="004C581B" w:rsidRDefault="004C581B" w:rsidP="00040118">
      <w:pPr>
        <w:tabs>
          <w:tab w:val="left" w:pos="364"/>
        </w:tabs>
        <w:spacing w:after="0" w:line="240" w:lineRule="auto"/>
        <w:jc w:val="both"/>
        <w:rPr>
          <w:rFonts w:ascii="Times New Roman" w:hAnsi="Times New Roman" w:cs="Times New Roman"/>
          <w:sz w:val="28"/>
          <w:szCs w:val="28"/>
          <w:lang w:val="en-US"/>
        </w:rPr>
      </w:pPr>
    </w:p>
    <w:p w:rsidR="004C581B" w:rsidRDefault="004C581B" w:rsidP="00040118">
      <w:pPr>
        <w:tabs>
          <w:tab w:val="left" w:pos="364"/>
        </w:tabs>
        <w:spacing w:after="0" w:line="240" w:lineRule="auto"/>
        <w:jc w:val="both"/>
        <w:rPr>
          <w:rFonts w:ascii="Times New Roman" w:hAnsi="Times New Roman" w:cs="Times New Roman"/>
          <w:sz w:val="28"/>
          <w:szCs w:val="28"/>
          <w:lang w:val="en-US"/>
        </w:rPr>
      </w:pPr>
    </w:p>
    <w:p w:rsidR="004C581B" w:rsidRDefault="004C581B" w:rsidP="00040118">
      <w:pPr>
        <w:tabs>
          <w:tab w:val="left" w:pos="364"/>
        </w:tabs>
        <w:spacing w:after="0" w:line="240" w:lineRule="auto"/>
        <w:jc w:val="both"/>
        <w:rPr>
          <w:rFonts w:ascii="Times New Roman" w:hAnsi="Times New Roman" w:cs="Times New Roman"/>
          <w:sz w:val="28"/>
          <w:szCs w:val="28"/>
          <w:lang w:val="en-US"/>
        </w:rPr>
      </w:pPr>
    </w:p>
    <w:p w:rsidR="004C581B" w:rsidRDefault="004C581B" w:rsidP="00040118">
      <w:pPr>
        <w:tabs>
          <w:tab w:val="left" w:pos="364"/>
        </w:tabs>
        <w:spacing w:after="0" w:line="240" w:lineRule="auto"/>
        <w:jc w:val="both"/>
        <w:rPr>
          <w:rFonts w:ascii="Times New Roman" w:hAnsi="Times New Roman" w:cs="Times New Roman"/>
          <w:sz w:val="28"/>
          <w:szCs w:val="28"/>
          <w:lang w:val="en-US"/>
        </w:rPr>
      </w:pPr>
    </w:p>
    <w:p w:rsidR="004C581B" w:rsidRDefault="004C581B" w:rsidP="00040118">
      <w:pPr>
        <w:tabs>
          <w:tab w:val="left" w:pos="364"/>
        </w:tabs>
        <w:spacing w:after="0" w:line="240" w:lineRule="auto"/>
        <w:jc w:val="both"/>
        <w:rPr>
          <w:rFonts w:ascii="Times New Roman" w:hAnsi="Times New Roman" w:cs="Times New Roman"/>
          <w:sz w:val="28"/>
          <w:szCs w:val="28"/>
          <w:lang w:val="en-US"/>
        </w:rPr>
      </w:pPr>
    </w:p>
    <w:p w:rsidR="001C1646" w:rsidRPr="001C1646" w:rsidRDefault="001C1646" w:rsidP="00040118">
      <w:pPr>
        <w:tabs>
          <w:tab w:val="left" w:pos="364"/>
        </w:tabs>
        <w:spacing w:after="0" w:line="240" w:lineRule="auto"/>
        <w:jc w:val="both"/>
        <w:rPr>
          <w:rFonts w:ascii="Times New Roman" w:hAnsi="Times New Roman" w:cs="Times New Roman"/>
          <w:sz w:val="28"/>
          <w:szCs w:val="28"/>
          <w:lang w:val="en-US"/>
        </w:rPr>
      </w:pPr>
    </w:p>
    <w:p w:rsidR="00040118" w:rsidRPr="002740C0" w:rsidRDefault="00040118" w:rsidP="00040118">
      <w:pPr>
        <w:tabs>
          <w:tab w:val="left" w:pos="364"/>
        </w:tab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Приложение 1</w:t>
      </w:r>
    </w:p>
    <w:p w:rsidR="00040118" w:rsidRPr="002740C0" w:rsidRDefault="00040118" w:rsidP="00040118">
      <w:pPr>
        <w:tabs>
          <w:tab w:val="left" w:pos="364"/>
        </w:tabs>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 xml:space="preserve">Типовой план счетов бухгалтерского учета от 23 мая 2007 года № 185 </w:t>
      </w:r>
    </w:p>
    <w:p w:rsidR="00040118" w:rsidRPr="002740C0" w:rsidRDefault="00040118" w:rsidP="00040118">
      <w:pPr>
        <w:tabs>
          <w:tab w:val="left" w:pos="364"/>
        </w:tabs>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(Типовой план счетов вводится в действие с 1 января 2008 года) </w:t>
      </w:r>
    </w:p>
    <w:p w:rsidR="00040118" w:rsidRPr="002740C0" w:rsidRDefault="00040118" w:rsidP="00040118">
      <w:pPr>
        <w:spacing w:after="0" w:line="240" w:lineRule="auto"/>
        <w:jc w:val="both"/>
        <w:rPr>
          <w:rFonts w:ascii="Times New Roman" w:hAnsi="Times New Roman" w:cs="Times New Roman"/>
          <w:b/>
          <w:bCs/>
          <w:sz w:val="28"/>
          <w:szCs w:val="28"/>
        </w:rPr>
      </w:pPr>
    </w:p>
    <w:tbl>
      <w:tblPr>
        <w:tblW w:w="0" w:type="auto"/>
        <w:tblInd w:w="55" w:type="dxa"/>
        <w:tblLayout w:type="fixed"/>
        <w:tblCellMar>
          <w:top w:w="55" w:type="dxa"/>
          <w:left w:w="55" w:type="dxa"/>
          <w:bottom w:w="55" w:type="dxa"/>
          <w:right w:w="55" w:type="dxa"/>
        </w:tblCellMar>
        <w:tblLook w:val="0000"/>
      </w:tblPr>
      <w:tblGrid>
        <w:gridCol w:w="1267"/>
        <w:gridCol w:w="8387"/>
      </w:tblGrid>
      <w:tr w:rsidR="00040118" w:rsidRPr="002740C0" w:rsidTr="00D108DF">
        <w:tc>
          <w:tcPr>
            <w:tcW w:w="9654" w:type="dxa"/>
            <w:gridSpan w:val="2"/>
            <w:tcBorders>
              <w:top w:val="single" w:sz="1" w:space="0" w:color="000000"/>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 xml:space="preserve">Раздел 1. Краткосрочные активы </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1000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Денежные средства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1010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Денежные средства в кассе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1020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Денежные средства в пути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1030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Денежные средства на текущих банковских счетах</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1040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Денежные средства на карт-счетах</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1050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Денежные средства на сберегательных счетах</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1060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денежные средства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1100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финансовые инвестиции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1110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предоставленные займы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1120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финансовые активы, предназначенные для торговли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1130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инвестиции, удерживаемые до погашения</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1140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финансовые инвестиции, имеющиеся в наличии для продажи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1150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краткосрочные финансовые инвестиции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1200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дебиторская задолженность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1210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дебиторская задолженность покупателей и заказчиков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1220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дебиторская задолженность дочерних организаций</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1230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дебиторская задолженность ассоциированных и совместных организаций</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1240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дебиторская задолженность филиалов и структурных подразделений</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1250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дебиторская задолженность работников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1260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дебиторская задолженность по аренде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1270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вознаграждения к получению</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1280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Прочая краткосрочная дебиторская задолженность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1290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Резерв по сомнительным требованиям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1300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Запасы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1310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Сырье и материалы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1320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Готовая продукция</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1330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Товары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1340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Незавершенное производство</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1350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запасы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1360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Резерв по списанию запасов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1400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Текущие налоговые активы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1410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Корпоративный подоходный налог</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1420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Налог на добавленную стоимость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1430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налоги и другие обязательные платежи в бюджет</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1500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активы, предназначенные для продажи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1510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активы, предназначенные для продажи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1520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Группа на выбытие, предназначенная для продажи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1600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краткосрочные активы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1610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авансы выданные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1620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будущих периодов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1630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краткосрочные активы</w:t>
            </w:r>
          </w:p>
        </w:tc>
      </w:tr>
      <w:tr w:rsidR="00040118" w:rsidRPr="002740C0" w:rsidTr="00D108DF">
        <w:tc>
          <w:tcPr>
            <w:tcW w:w="9654" w:type="dxa"/>
            <w:gridSpan w:val="2"/>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 xml:space="preserve">Раздел 2. Долгосрочные активы </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2000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финансовые инвестиции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2010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предоставленные займы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2020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инвестиции, удерживаемые до погашения</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2030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финансовые инвестиции, имеющиеся в наличие для продажи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2040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долгосрочные финансовые инвестиции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2100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дебиторская задолженность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2110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задолженность покупателей и заказчиков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2120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дебиторская задолженность дочерних организаций</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2130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дебиторская задолженность ассоциированных и совместных организаций</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2140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дебиторская задолженность филиалов и структурных подразделений</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2150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дебиторская задолженность работников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2160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дебиторская задолженность по аренде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2170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вознаграждения к получению</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2180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Прочая долгосрочная дебиторская задолженность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2200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Инвестиции, учитываемые методом долевого участия</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2210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Инвестиции, учитываемые методом долевого участия</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2300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Инвестиции в недвижимость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2310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Инвестиции в недвижимость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2320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Амортизация инвестиций в недвижимость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2330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Убыток от обесценения инвестиций в недвижимость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2400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Основные средства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2410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Основные средства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2420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Амортизация основных средств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2430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Убыток от обесценения основных средств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2500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Биологические активы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2510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Растения</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2520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Животные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2600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Разведочные и оценочные активы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2610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Разведочные и оценочные активы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2620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Амортизация разведочных и оценочных активов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2630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Убыток от обесценения разведочных и оценочных активов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2700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Нематериальные активы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2710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Гудвилл</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2720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Обесценение гудвилла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2730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нематериальные активы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2740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Амортизация прочих нематериальных активов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2750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Убыток от обесценения прочих нематериальных активов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2800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Отложенные налоговые активы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2810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Отложенные налоговые активы по корпоративному подоходному налогу</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2900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долгосрочные активы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2910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авансы выданные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2920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будущих периодов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2930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Незавершенное строительство</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2940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долгосрочные активы</w:t>
            </w:r>
          </w:p>
        </w:tc>
      </w:tr>
      <w:tr w:rsidR="00040118" w:rsidRPr="002740C0" w:rsidTr="00D108DF">
        <w:tc>
          <w:tcPr>
            <w:tcW w:w="9654" w:type="dxa"/>
            <w:gridSpan w:val="2"/>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b/>
                <w:bCs/>
                <w:sz w:val="28"/>
                <w:szCs w:val="28"/>
              </w:rPr>
              <w:t>Раздел 3. Краткосрочные обязательства</w:t>
            </w:r>
            <w:r w:rsidRPr="002740C0">
              <w:rPr>
                <w:rFonts w:ascii="Times New Roman" w:hAnsi="Times New Roman" w:cs="Times New Roman"/>
                <w:sz w:val="28"/>
                <w:szCs w:val="28"/>
              </w:rPr>
              <w:t xml:space="preserve"> </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3000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финансовые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3010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банковские займы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3020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займы полученные от организаций осуществляющие банковские операции без лицензии уполномоченного органа и (или) Национального Банка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3030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кредиторская задолженность по дивидендам и доходам участников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3040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Текущая часть долгосрочных финансовых обязательств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3050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краткосрочные финансовые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3100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Обязательства по налогам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3110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Корпоративный подоходный налог, подлежащий уплате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3120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Индивидуальный подоходный налог</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3130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Налог на добавленную стоимость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3140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Акцизы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3150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Социальный налог</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3160    </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Земельный налог</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3170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Налог на транспортные средства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3180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Налог на имущество</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3190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налоги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3200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Обязательства по другим обязательным и добровольным платежам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3210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Обязательства по социальному страхованию</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3220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Обязательства по пенсионным отчислениям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3230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обязательства по другим обязательным платежам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3240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обязательства по другим добровольным платежам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3300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кредиторская задолженность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3310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кредиторская задолженность поставщикам и подрядчикам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3320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кредиторская задолженность дочерним организациям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3330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кредиторская задолженность ассоциированным и совместным организациям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3340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кредиторская задолженность филиалам и структурным подразделениям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3350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задолженность по оплате труда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3360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Краткосрочная задолженность по аренде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3370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Текущая часть долгосрочной кредиторской задолженности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3380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вознаграждения к выплате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3390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Прочая краткосрочная кредиторская задолженность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3400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оценочные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3410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гарантийные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3420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обязательства по юридическим претензиям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3430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оценочные обязательства по вознаграждениям работникам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3440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краткосрочные оценочные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3500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краткосрочные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3510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Краткосрочные авансы полученные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3520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будущих периодов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3530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Обязательства группы на выбытие, предназначенной для продажи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3540   </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краткосрочные обязательства</w:t>
            </w:r>
          </w:p>
        </w:tc>
      </w:tr>
      <w:tr w:rsidR="00040118" w:rsidRPr="002740C0" w:rsidTr="00D108DF">
        <w:trPr>
          <w:trHeight w:val="362"/>
        </w:trPr>
        <w:tc>
          <w:tcPr>
            <w:tcW w:w="9654" w:type="dxa"/>
            <w:gridSpan w:val="2"/>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 xml:space="preserve">Раздел 4. Долгосрочные обязательства </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4000   </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финансовые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4010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банковские займы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4020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займы полученные от организаций осуществляющие банковские операции без лицензии уполномоченного органа и (или) Национального Банка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4030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долгосрочные финансовые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4100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кредиторская задолженность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4110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кредиторская задолженность поставщикам и подрядчикам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4120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кредиторская задолженность дочерним организациям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4130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кредиторская задолженность ассоциированным и совместным организациям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4140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кредиторская задолженность филиалам и структурным подразделениям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4150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Долгосрочная задолженность по аренде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4160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вознаграждения к выплате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4170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Прочая долгосрочная кредиторская задолженность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4200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оценочные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4210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гарантийные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4220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оценочные обязательства по юридическим претензиям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4230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Долгосрочные оценочные обязательства по вознаграждениям </w:t>
            </w:r>
            <w:r w:rsidRPr="002740C0">
              <w:rPr>
                <w:rFonts w:ascii="Times New Roman" w:hAnsi="Times New Roman" w:cs="Times New Roman"/>
                <w:sz w:val="28"/>
                <w:szCs w:val="28"/>
              </w:rPr>
              <w:lastRenderedPageBreak/>
              <w:t>работникам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4240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долгосрочные оценочные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4300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Отложенные налоговые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4310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Отложенные налоговые обязательства по корпоративному подоходному налогу</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4400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долгосрочные обязательства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4410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Долгосрочные авансы полученные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4420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будущих периодов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4430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долгосрочные обязательства</w:t>
            </w:r>
          </w:p>
        </w:tc>
      </w:tr>
      <w:tr w:rsidR="00040118" w:rsidRPr="002740C0" w:rsidTr="00D108DF">
        <w:tc>
          <w:tcPr>
            <w:tcW w:w="9654" w:type="dxa"/>
            <w:gridSpan w:val="2"/>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 xml:space="preserve">Раздел 5. Капитал и резервы </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5000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Уставный капитал</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5010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Привилегированные акции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5020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Простые акции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5030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Вклады и паи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5100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Неоплаченный капитал</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5110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Неоплаченный капитал</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5200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Выкупленные собственные долевые инструменты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5210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Выкупленные собственные долевые инструменты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5300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Эмиссионный доход</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5310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Эмиссионный доход</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5400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Резервы </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5410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Резервный капитал, установленный учредительными документами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5420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Резерв на переоценку основных средств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5430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Резерв на переоценку нематериальных активов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5440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Резерв на переоценку финансовых активов предназначенных для продажи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5450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Резерв на пересчет иностранной валюты по зарубежной деятельности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5460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резервы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5500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Нераспределенная прибыль (непокрытый убыток)</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5510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Нераспределенная прибыль (непокрытый убыток) отчетного года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5520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Нераспределенная прибыль (непокрытый убыток) предыдущих лет</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5600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Итоговая прибыль (итоговый убыток)</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5610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Итоговая прибыль (итоговый убыток)</w:t>
            </w:r>
          </w:p>
        </w:tc>
      </w:tr>
      <w:tr w:rsidR="00040118" w:rsidRPr="002740C0" w:rsidTr="00D108DF">
        <w:tc>
          <w:tcPr>
            <w:tcW w:w="9654" w:type="dxa"/>
            <w:gridSpan w:val="2"/>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lastRenderedPageBreak/>
              <w:t xml:space="preserve">Раздел 6. Доходы </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6000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 от реализации продукции и оказания услуг</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6010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 от реализации продукции и оказания услуг</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6020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Возврат проданной продукции</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6030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Скидки с цены и продаж</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6100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от финансирования</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6110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по вознаграждениям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6120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по дивидендам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6130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от финансовой аренды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6140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от операций с инвестициями в недвижимость</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6150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от изменения справедливой стоимости финансовых инструментов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6160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доходы от финансирования</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6200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доходы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6210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от выбытия активов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6220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от безвозмездно полученных активов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6230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от государственных субсидий</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6240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от восстановления убытка от обесценения</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6250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от курсовой разницы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6260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от операционной аренды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6270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от изменения справедливой стоимости биологических активов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6280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доходы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6300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связанные с прекращаемой деятельностью</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6310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Доходы, связанные с прекращаемой деятельностью</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6400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Доля прибыли организаций, учитываемых по методу долевого участия</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6410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Доля прибыли ассоциированных организаций</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6420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Доля прибыли совместных организаций</w:t>
            </w:r>
          </w:p>
        </w:tc>
      </w:tr>
      <w:tr w:rsidR="00040118" w:rsidRPr="002740C0" w:rsidTr="00D108DF">
        <w:tc>
          <w:tcPr>
            <w:tcW w:w="9654" w:type="dxa"/>
            <w:gridSpan w:val="2"/>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 xml:space="preserve">Раздел 7. Расходы </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7000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Себестоимость реализованной продукции и оказанных услуг</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7010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Себестоимость реализованной продукции и оказанных услуг</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7100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по реализации продукции и оказанию услуг</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7110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по реализации продукции и оказанию услуг</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lastRenderedPageBreak/>
              <w:t>7200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Административные расходы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7210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Административные расходы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7300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на финансирование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7310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по вознаграждениям</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7320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на выплату процентов по финансовой аренде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7330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от изменения справедливой стоимости финансовых инструментов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7340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расходы на финансирование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7400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расходы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7410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по выбытию активов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7420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от обесценения активов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7430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по курсовой разнице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7440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по созданию резерва и списанию безнадежных требований</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7450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по операционной аренде</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7460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от изменения справедливой стоимости биологических активов</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7470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Прочие расходы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7500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связанные с прекращаемой деятельностью</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 xml:space="preserve">7510   </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связанные с прекращаемой деятельностью</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7600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Доля в убытке организаций, учитываемых методом долевого участия</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7610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Доля в убытке ассоциированных организаций</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7620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Доля в убытке совместных организаций</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7700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по корпоративному подоходному налогу</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7710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Расходы по корпоративному подоходному налогу</w:t>
            </w:r>
          </w:p>
        </w:tc>
      </w:tr>
      <w:tr w:rsidR="00040118" w:rsidRPr="002740C0" w:rsidTr="00D108DF">
        <w:tc>
          <w:tcPr>
            <w:tcW w:w="9654" w:type="dxa"/>
            <w:gridSpan w:val="2"/>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b/>
                <w:bCs/>
                <w:sz w:val="28"/>
                <w:szCs w:val="28"/>
              </w:rPr>
            </w:pPr>
            <w:r w:rsidRPr="002740C0">
              <w:rPr>
                <w:rFonts w:ascii="Times New Roman" w:hAnsi="Times New Roman" w:cs="Times New Roman"/>
                <w:b/>
                <w:bCs/>
                <w:sz w:val="28"/>
                <w:szCs w:val="28"/>
              </w:rPr>
              <w:t xml:space="preserve">Раздел 8. Счета производственного учета </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8100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Основное производство</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8110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Основное производство</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8200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Полуфабрикаты собственного производства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8210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Полуфабрикаты собственного производства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8300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Вспомогательные производства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8310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Вспомогательные производства</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8400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Накладные расходы</w:t>
            </w:r>
          </w:p>
        </w:tc>
      </w:tr>
      <w:tr w:rsidR="00040118" w:rsidRPr="002740C0" w:rsidTr="00D108DF">
        <w:tc>
          <w:tcPr>
            <w:tcW w:w="1267" w:type="dxa"/>
            <w:tcBorders>
              <w:left w:val="single" w:sz="1" w:space="0" w:color="000000"/>
              <w:bottom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8410</w:t>
            </w:r>
          </w:p>
        </w:tc>
        <w:tc>
          <w:tcPr>
            <w:tcW w:w="8387" w:type="dxa"/>
            <w:tcBorders>
              <w:left w:val="single" w:sz="1" w:space="0" w:color="000000"/>
              <w:bottom w:val="single" w:sz="1" w:space="0" w:color="000000"/>
              <w:right w:val="single" w:sz="1" w:space="0" w:color="000000"/>
            </w:tcBorders>
          </w:tcPr>
          <w:p w:rsidR="00040118" w:rsidRPr="002740C0" w:rsidRDefault="00040118" w:rsidP="00D108DF">
            <w:pPr>
              <w:snapToGrid w:val="0"/>
              <w:spacing w:after="0" w:line="240" w:lineRule="auto"/>
              <w:jc w:val="both"/>
              <w:rPr>
                <w:rFonts w:ascii="Times New Roman" w:hAnsi="Times New Roman" w:cs="Times New Roman"/>
                <w:sz w:val="28"/>
                <w:szCs w:val="28"/>
              </w:rPr>
            </w:pPr>
            <w:r w:rsidRPr="002740C0">
              <w:rPr>
                <w:rFonts w:ascii="Times New Roman" w:hAnsi="Times New Roman" w:cs="Times New Roman"/>
                <w:sz w:val="28"/>
                <w:szCs w:val="28"/>
              </w:rPr>
              <w:t>Накладные расходы</w:t>
            </w:r>
          </w:p>
        </w:tc>
      </w:tr>
    </w:tbl>
    <w:p w:rsidR="00040118" w:rsidRPr="002740C0" w:rsidRDefault="00040118" w:rsidP="00040118">
      <w:pPr>
        <w:spacing w:after="0" w:line="240" w:lineRule="auto"/>
        <w:jc w:val="both"/>
        <w:rPr>
          <w:rFonts w:ascii="Times New Roman" w:hAnsi="Times New Roman" w:cs="Times New Roman"/>
          <w:sz w:val="28"/>
          <w:szCs w:val="28"/>
        </w:rPr>
      </w:pPr>
    </w:p>
    <w:p w:rsidR="00CE0153" w:rsidRDefault="00CE0153" w:rsidP="00CE0153">
      <w:pPr>
        <w:tabs>
          <w:tab w:val="left" w:pos="567"/>
        </w:tabs>
        <w:spacing w:after="0" w:line="240" w:lineRule="auto"/>
        <w:jc w:val="center"/>
        <w:rPr>
          <w:rFonts w:ascii="Times New Roman" w:hAnsi="Times New Roman" w:cs="Times New Roman"/>
          <w:sz w:val="28"/>
          <w:szCs w:val="28"/>
          <w:lang w:val="kk-KZ" w:eastAsia="ko-KR"/>
        </w:rPr>
      </w:pPr>
      <w:r w:rsidRPr="004F61C3">
        <w:rPr>
          <w:rFonts w:ascii="Times New Roman" w:hAnsi="Times New Roman" w:cs="Times New Roman"/>
          <w:sz w:val="28"/>
          <w:szCs w:val="28"/>
          <w:lang w:val="kk-KZ" w:eastAsia="ko-KR"/>
        </w:rPr>
        <w:t>Тулегенова Роза Жаубасаровна</w:t>
      </w:r>
    </w:p>
    <w:p w:rsidR="00CE0153" w:rsidRPr="004F61C3" w:rsidRDefault="00CE0153" w:rsidP="00CE0153">
      <w:pPr>
        <w:tabs>
          <w:tab w:val="left" w:pos="567"/>
        </w:tabs>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Жакипбеков Динмухамед Сапарович</w:t>
      </w:r>
    </w:p>
    <w:p w:rsidR="00CE0153" w:rsidRPr="004F61C3" w:rsidRDefault="00CE0153" w:rsidP="00CE0153">
      <w:pPr>
        <w:spacing w:after="0" w:line="240" w:lineRule="auto"/>
        <w:jc w:val="center"/>
        <w:rPr>
          <w:rFonts w:ascii="Times New Roman" w:eastAsia="Times New Roman" w:hAnsi="Times New Roman" w:cs="Times New Roman"/>
          <w:sz w:val="28"/>
          <w:szCs w:val="28"/>
          <w:lang w:val="kk-KZ" w:eastAsia="ko-KR"/>
        </w:rPr>
      </w:pPr>
    </w:p>
    <w:p w:rsidR="00CE0153" w:rsidRPr="004F61C3" w:rsidRDefault="00CE0153" w:rsidP="00CE0153">
      <w:pPr>
        <w:spacing w:after="0" w:line="240" w:lineRule="auto"/>
        <w:jc w:val="center"/>
        <w:rPr>
          <w:rFonts w:ascii="Times New Roman" w:eastAsia="Times New Roman" w:hAnsi="Times New Roman" w:cs="Times New Roman"/>
          <w:sz w:val="28"/>
          <w:szCs w:val="28"/>
          <w:lang w:eastAsia="ko-KR"/>
        </w:rPr>
      </w:pPr>
    </w:p>
    <w:p w:rsidR="00CE0153" w:rsidRPr="004F61C3" w:rsidRDefault="00CE0153" w:rsidP="00CE0153">
      <w:pPr>
        <w:spacing w:after="0" w:line="240" w:lineRule="auto"/>
        <w:jc w:val="center"/>
        <w:rPr>
          <w:rFonts w:ascii="Times New Roman" w:eastAsia="Times New Roman" w:hAnsi="Times New Roman" w:cs="Times New Roman"/>
          <w:sz w:val="28"/>
          <w:szCs w:val="28"/>
          <w:lang w:eastAsia="ko-KR"/>
        </w:rPr>
      </w:pPr>
    </w:p>
    <w:p w:rsidR="00CE0153" w:rsidRPr="004F61C3" w:rsidRDefault="00CE0153" w:rsidP="00CE0153">
      <w:pPr>
        <w:spacing w:after="0" w:line="240" w:lineRule="auto"/>
        <w:jc w:val="center"/>
        <w:rPr>
          <w:rFonts w:ascii="Times New Roman" w:eastAsia="Times New Roman" w:hAnsi="Times New Roman" w:cs="Times New Roman"/>
          <w:sz w:val="28"/>
          <w:szCs w:val="28"/>
          <w:lang w:eastAsia="ko-KR"/>
        </w:rPr>
      </w:pPr>
    </w:p>
    <w:p w:rsidR="00CE0153" w:rsidRPr="004F61C3" w:rsidRDefault="00CE0153" w:rsidP="00CE0153">
      <w:pPr>
        <w:spacing w:after="0" w:line="240" w:lineRule="auto"/>
        <w:jc w:val="center"/>
        <w:rPr>
          <w:rFonts w:ascii="Times New Roman" w:eastAsia="SimSun" w:hAnsi="Times New Roman" w:cs="Times New Roman"/>
          <w:sz w:val="28"/>
          <w:szCs w:val="28"/>
          <w:lang w:eastAsia="ko-KR"/>
        </w:rPr>
      </w:pPr>
      <w:r>
        <w:rPr>
          <w:rFonts w:ascii="Times New Roman" w:eastAsia="Times New Roman" w:hAnsi="Times New Roman" w:cs="Times New Roman"/>
          <w:sz w:val="28"/>
          <w:szCs w:val="28"/>
          <w:lang w:eastAsia="ko-KR"/>
        </w:rPr>
        <w:t>Курс лекции</w:t>
      </w:r>
      <w:r w:rsidRPr="004F61C3">
        <w:rPr>
          <w:rFonts w:ascii="Times New Roman" w:eastAsia="Times New Roman" w:hAnsi="Times New Roman" w:cs="Times New Roman"/>
          <w:sz w:val="28"/>
          <w:szCs w:val="28"/>
          <w:lang w:eastAsia="ko-KR"/>
        </w:rPr>
        <w:t xml:space="preserve"> </w:t>
      </w:r>
      <w:r w:rsidRPr="004F61C3">
        <w:rPr>
          <w:rFonts w:ascii="Times New Roman" w:eastAsia="SimSun" w:hAnsi="Times New Roman" w:cs="Times New Roman"/>
          <w:sz w:val="28"/>
          <w:szCs w:val="28"/>
          <w:lang w:eastAsia="ko-KR"/>
        </w:rPr>
        <w:t xml:space="preserve">по дисциплине </w:t>
      </w:r>
    </w:p>
    <w:p w:rsidR="00CE0153" w:rsidRPr="004F61C3" w:rsidRDefault="00CE0153" w:rsidP="00CE0153">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bCs/>
          <w:sz w:val="28"/>
          <w:szCs w:val="28"/>
        </w:rPr>
        <w:t>«</w:t>
      </w:r>
      <w:r>
        <w:rPr>
          <w:rFonts w:ascii="Times New Roman" w:eastAsia="SimSun" w:hAnsi="Times New Roman" w:cs="Times New Roman"/>
          <w:bCs/>
          <w:sz w:val="28"/>
          <w:szCs w:val="28"/>
        </w:rPr>
        <w:t>Представление и раскрытие финансовой отчетности</w:t>
      </w:r>
      <w:r w:rsidRPr="004F61C3">
        <w:rPr>
          <w:rFonts w:ascii="Times New Roman" w:eastAsia="SimSun" w:hAnsi="Times New Roman" w:cs="Times New Roman"/>
          <w:bCs/>
          <w:sz w:val="28"/>
          <w:szCs w:val="28"/>
        </w:rPr>
        <w:t>»</w:t>
      </w:r>
    </w:p>
    <w:p w:rsidR="00CE0153" w:rsidRPr="004F61C3" w:rsidRDefault="00CE0153" w:rsidP="00CE0153">
      <w:pPr>
        <w:spacing w:after="0" w:line="240" w:lineRule="auto"/>
        <w:jc w:val="center"/>
        <w:rPr>
          <w:rFonts w:ascii="Times New Roman" w:eastAsia="SimSun" w:hAnsi="Times New Roman" w:cs="Times New Roman"/>
          <w:sz w:val="28"/>
          <w:szCs w:val="28"/>
        </w:rPr>
      </w:pPr>
      <w:r w:rsidRPr="004F61C3">
        <w:rPr>
          <w:rFonts w:ascii="Times New Roman" w:eastAsia="SimSun" w:hAnsi="Times New Roman" w:cs="Times New Roman"/>
          <w:sz w:val="28"/>
          <w:szCs w:val="28"/>
        </w:rPr>
        <w:t>5</w:t>
      </w:r>
      <w:r w:rsidRPr="004F61C3">
        <w:rPr>
          <w:rFonts w:ascii="Times New Roman" w:eastAsia="SimSun" w:hAnsi="Times New Roman" w:cs="Times New Roman"/>
          <w:sz w:val="28"/>
          <w:szCs w:val="28"/>
          <w:lang w:val="kk-KZ"/>
        </w:rPr>
        <w:t>В</w:t>
      </w:r>
      <w:r w:rsidRPr="004F61C3">
        <w:rPr>
          <w:rFonts w:ascii="Times New Roman" w:eastAsia="SimSun" w:hAnsi="Times New Roman" w:cs="Times New Roman"/>
          <w:sz w:val="28"/>
          <w:szCs w:val="28"/>
        </w:rPr>
        <w:t>050800 "Учет и аудит"</w:t>
      </w:r>
    </w:p>
    <w:p w:rsidR="00CE0153" w:rsidRPr="004F61C3" w:rsidRDefault="00CE0153" w:rsidP="00CE0153">
      <w:pPr>
        <w:spacing w:after="0" w:line="240" w:lineRule="auto"/>
        <w:jc w:val="center"/>
        <w:rPr>
          <w:rFonts w:ascii="Times New Roman" w:eastAsia="SimSun" w:hAnsi="Times New Roman" w:cs="Times New Roman"/>
          <w:sz w:val="28"/>
          <w:szCs w:val="28"/>
          <w:lang w:val="kk-KZ" w:eastAsia="ko-KR"/>
        </w:rPr>
      </w:pPr>
      <w:r w:rsidRPr="004F61C3">
        <w:rPr>
          <w:rFonts w:ascii="Times New Roman" w:eastAsia="SimSun" w:hAnsi="Times New Roman" w:cs="Times New Roman"/>
          <w:sz w:val="28"/>
          <w:szCs w:val="28"/>
          <w:lang w:eastAsia="ko-KR"/>
        </w:rPr>
        <w:t xml:space="preserve">Форма обучения: </w:t>
      </w:r>
      <w:r w:rsidRPr="004F61C3">
        <w:rPr>
          <w:rFonts w:ascii="Times New Roman" w:eastAsia="SimSun" w:hAnsi="Times New Roman" w:cs="Times New Roman"/>
          <w:sz w:val="28"/>
          <w:szCs w:val="28"/>
          <w:lang w:val="kk-KZ" w:eastAsia="ko-KR"/>
        </w:rPr>
        <w:t>дневное, вечернее и дистанционное</w:t>
      </w:r>
    </w:p>
    <w:p w:rsidR="00CE0153" w:rsidRPr="004F61C3" w:rsidRDefault="00CE0153" w:rsidP="00CE0153">
      <w:pPr>
        <w:spacing w:after="0" w:line="240" w:lineRule="auto"/>
        <w:jc w:val="both"/>
        <w:rPr>
          <w:rFonts w:ascii="Times New Roman" w:eastAsia="SimSun" w:hAnsi="Times New Roman" w:cs="Times New Roman"/>
          <w:sz w:val="28"/>
          <w:szCs w:val="28"/>
          <w:lang w:val="kk-KZ" w:eastAsia="ko-KR"/>
        </w:rPr>
      </w:pPr>
    </w:p>
    <w:p w:rsidR="00CE0153" w:rsidRPr="004F61C3" w:rsidRDefault="00CE0153" w:rsidP="00CE0153">
      <w:pPr>
        <w:spacing w:after="0" w:line="240" w:lineRule="auto"/>
        <w:jc w:val="center"/>
        <w:rPr>
          <w:rFonts w:ascii="Times New Roman" w:eastAsia="Times New Roman" w:hAnsi="Times New Roman" w:cs="Times New Roman"/>
          <w:sz w:val="28"/>
          <w:szCs w:val="28"/>
          <w:lang w:val="kk-KZ"/>
        </w:rPr>
      </w:pPr>
    </w:p>
    <w:p w:rsidR="00CE0153" w:rsidRPr="004F61C3" w:rsidRDefault="00CE0153" w:rsidP="00CE0153">
      <w:pPr>
        <w:spacing w:after="0" w:line="240" w:lineRule="auto"/>
        <w:jc w:val="center"/>
        <w:rPr>
          <w:rFonts w:ascii="Times New Roman" w:eastAsia="Times New Roman" w:hAnsi="Times New Roman" w:cs="Times New Roman"/>
          <w:sz w:val="28"/>
          <w:szCs w:val="28"/>
        </w:rPr>
      </w:pPr>
    </w:p>
    <w:p w:rsidR="00CE0153" w:rsidRPr="004F61C3" w:rsidRDefault="00CE0153" w:rsidP="00CE0153">
      <w:pPr>
        <w:spacing w:after="0" w:line="240" w:lineRule="auto"/>
        <w:jc w:val="center"/>
        <w:rPr>
          <w:rFonts w:ascii="Times New Roman" w:eastAsia="Times New Roman" w:hAnsi="Times New Roman" w:cs="Times New Roman"/>
          <w:sz w:val="28"/>
          <w:szCs w:val="28"/>
        </w:rPr>
      </w:pPr>
    </w:p>
    <w:p w:rsidR="00CE0153" w:rsidRPr="004F61C3" w:rsidRDefault="00CE0153" w:rsidP="00CE0153">
      <w:pPr>
        <w:spacing w:after="0" w:line="240" w:lineRule="auto"/>
        <w:jc w:val="center"/>
        <w:rPr>
          <w:rFonts w:ascii="Times New Roman" w:eastAsia="Times New Roman" w:hAnsi="Times New Roman" w:cs="Times New Roman"/>
          <w:sz w:val="28"/>
          <w:szCs w:val="28"/>
        </w:rPr>
      </w:pPr>
    </w:p>
    <w:p w:rsidR="00CE0153" w:rsidRPr="004F61C3" w:rsidRDefault="00CE0153" w:rsidP="00CE0153">
      <w:pPr>
        <w:spacing w:after="0" w:line="240" w:lineRule="auto"/>
        <w:jc w:val="center"/>
        <w:rPr>
          <w:rFonts w:ascii="Times New Roman" w:eastAsia="Times New Roman" w:hAnsi="Times New Roman" w:cs="Times New Roman"/>
          <w:sz w:val="28"/>
          <w:szCs w:val="28"/>
        </w:rPr>
      </w:pPr>
    </w:p>
    <w:p w:rsidR="00CE0153" w:rsidRPr="004F61C3" w:rsidRDefault="00CE0153" w:rsidP="00CE0153">
      <w:pPr>
        <w:spacing w:after="0" w:line="240" w:lineRule="auto"/>
        <w:jc w:val="center"/>
        <w:rPr>
          <w:rFonts w:ascii="Times New Roman" w:eastAsia="Times New Roman" w:hAnsi="Times New Roman" w:cs="Times New Roman"/>
          <w:sz w:val="28"/>
          <w:szCs w:val="28"/>
        </w:rPr>
      </w:pPr>
    </w:p>
    <w:p w:rsidR="00CE0153" w:rsidRPr="004F61C3" w:rsidRDefault="00CE0153" w:rsidP="00CE0153">
      <w:pPr>
        <w:spacing w:after="0" w:line="240" w:lineRule="auto"/>
        <w:jc w:val="center"/>
        <w:rPr>
          <w:rFonts w:ascii="Times New Roman" w:eastAsia="Times New Roman" w:hAnsi="Times New Roman" w:cs="Times New Roman"/>
          <w:sz w:val="28"/>
          <w:szCs w:val="28"/>
        </w:rPr>
      </w:pPr>
    </w:p>
    <w:p w:rsidR="00CE0153" w:rsidRPr="004F61C3" w:rsidRDefault="00CE0153" w:rsidP="00CE0153">
      <w:pPr>
        <w:spacing w:after="0" w:line="240" w:lineRule="auto"/>
        <w:jc w:val="center"/>
        <w:rPr>
          <w:rFonts w:ascii="Times New Roman" w:eastAsia="Times New Roman" w:hAnsi="Times New Roman" w:cs="Times New Roman"/>
          <w:sz w:val="28"/>
          <w:szCs w:val="28"/>
        </w:rPr>
      </w:pPr>
    </w:p>
    <w:p w:rsidR="00CE0153" w:rsidRPr="004F61C3" w:rsidRDefault="00CE0153" w:rsidP="00CE0153">
      <w:pPr>
        <w:spacing w:after="0" w:line="240" w:lineRule="auto"/>
        <w:jc w:val="center"/>
        <w:rPr>
          <w:rFonts w:ascii="Times New Roman" w:eastAsia="Times New Roman" w:hAnsi="Times New Roman" w:cs="Times New Roman"/>
          <w:sz w:val="28"/>
          <w:szCs w:val="28"/>
        </w:rPr>
      </w:pPr>
      <w:r w:rsidRPr="004F61C3">
        <w:rPr>
          <w:rFonts w:ascii="Times New Roman" w:eastAsia="Times New Roman" w:hAnsi="Times New Roman" w:cs="Times New Roman"/>
          <w:sz w:val="28"/>
          <w:szCs w:val="28"/>
        </w:rPr>
        <w:t>Подписано в печать «__»_______ 20</w:t>
      </w:r>
      <w:r w:rsidRPr="004F61C3">
        <w:rPr>
          <w:rFonts w:ascii="Times New Roman" w:eastAsia="Times New Roman" w:hAnsi="Times New Roman" w:cs="Times New Roman"/>
          <w:sz w:val="28"/>
          <w:szCs w:val="28"/>
          <w:lang w:val="kk-KZ"/>
        </w:rPr>
        <w:t>1</w:t>
      </w:r>
      <w:r>
        <w:rPr>
          <w:rFonts w:ascii="Times New Roman" w:eastAsia="Times New Roman" w:hAnsi="Times New Roman" w:cs="Times New Roman"/>
          <w:sz w:val="28"/>
          <w:szCs w:val="28"/>
        </w:rPr>
        <w:t>8</w:t>
      </w:r>
      <w:r w:rsidRPr="004F61C3">
        <w:rPr>
          <w:rFonts w:ascii="Times New Roman" w:eastAsia="Times New Roman" w:hAnsi="Times New Roman" w:cs="Times New Roman"/>
          <w:sz w:val="28"/>
          <w:szCs w:val="28"/>
        </w:rPr>
        <w:t xml:space="preserve"> г.</w:t>
      </w:r>
    </w:p>
    <w:p w:rsidR="00CE0153" w:rsidRPr="004F61C3" w:rsidRDefault="00CE0153" w:rsidP="00CE0153">
      <w:pPr>
        <w:spacing w:after="0" w:line="240" w:lineRule="auto"/>
        <w:jc w:val="center"/>
        <w:rPr>
          <w:rFonts w:ascii="Times New Roman" w:eastAsia="Times New Roman" w:hAnsi="Times New Roman" w:cs="Times New Roman"/>
          <w:sz w:val="28"/>
          <w:szCs w:val="28"/>
        </w:rPr>
      </w:pPr>
      <w:r w:rsidRPr="004F61C3">
        <w:rPr>
          <w:rFonts w:ascii="Times New Roman" w:eastAsia="Times New Roman" w:hAnsi="Times New Roman" w:cs="Times New Roman"/>
          <w:sz w:val="28"/>
          <w:szCs w:val="28"/>
        </w:rPr>
        <w:t>Формат бумаги X</w:t>
      </w:r>
      <w:r w:rsidRPr="004F61C3">
        <w:rPr>
          <w:rFonts w:ascii="Times New Roman" w:eastAsia="Times New Roman" w:hAnsi="Times New Roman" w:cs="Times New Roman"/>
          <w:sz w:val="28"/>
          <w:szCs w:val="28"/>
          <w:vertAlign w:val="superscript"/>
        </w:rPr>
        <w:t>x</w:t>
      </w:r>
      <w:r w:rsidRPr="004F61C3">
        <w:rPr>
          <w:rFonts w:ascii="Times New Roman" w:eastAsia="Times New Roman" w:hAnsi="Times New Roman" w:cs="Times New Roman"/>
          <w:sz w:val="28"/>
          <w:szCs w:val="28"/>
        </w:rPr>
        <w:t>Y  1/16</w:t>
      </w:r>
    </w:p>
    <w:p w:rsidR="00CE0153" w:rsidRPr="004F61C3" w:rsidRDefault="00CE0153" w:rsidP="00CE0153">
      <w:pPr>
        <w:spacing w:after="0" w:line="240" w:lineRule="auto"/>
        <w:jc w:val="center"/>
        <w:rPr>
          <w:rFonts w:ascii="Times New Roman" w:eastAsia="Times New Roman" w:hAnsi="Times New Roman" w:cs="Times New Roman"/>
          <w:sz w:val="28"/>
          <w:szCs w:val="28"/>
        </w:rPr>
      </w:pPr>
      <w:r w:rsidRPr="004F61C3">
        <w:rPr>
          <w:rFonts w:ascii="Times New Roman" w:eastAsia="Times New Roman" w:hAnsi="Times New Roman" w:cs="Times New Roman"/>
          <w:sz w:val="28"/>
          <w:szCs w:val="28"/>
        </w:rPr>
        <w:t xml:space="preserve">Бумага типографская. Печать офсетная. Объем </w:t>
      </w:r>
      <w:r>
        <w:rPr>
          <w:rFonts w:ascii="Times New Roman" w:eastAsia="Times New Roman" w:hAnsi="Times New Roman" w:cs="Times New Roman"/>
          <w:color w:val="FF0000"/>
          <w:sz w:val="28"/>
          <w:szCs w:val="28"/>
          <w:lang w:val="kk-KZ"/>
        </w:rPr>
        <w:t>9,25</w:t>
      </w:r>
      <w:r w:rsidRPr="004F61C3">
        <w:rPr>
          <w:rFonts w:ascii="Times New Roman" w:eastAsia="Times New Roman" w:hAnsi="Times New Roman" w:cs="Times New Roman"/>
          <w:sz w:val="28"/>
          <w:szCs w:val="28"/>
        </w:rPr>
        <w:t xml:space="preserve"> п.л.</w:t>
      </w:r>
    </w:p>
    <w:p w:rsidR="00CE0153" w:rsidRPr="004F61C3" w:rsidRDefault="00CE0153" w:rsidP="00CE0153">
      <w:pPr>
        <w:spacing w:after="0" w:line="240" w:lineRule="auto"/>
        <w:jc w:val="center"/>
        <w:rPr>
          <w:rFonts w:ascii="Times New Roman" w:eastAsia="Times New Roman" w:hAnsi="Times New Roman" w:cs="Times New Roman"/>
          <w:sz w:val="28"/>
          <w:szCs w:val="28"/>
        </w:rPr>
      </w:pPr>
      <w:r w:rsidRPr="004F61C3">
        <w:rPr>
          <w:rFonts w:ascii="Times New Roman" w:eastAsia="Times New Roman" w:hAnsi="Times New Roman" w:cs="Times New Roman"/>
          <w:sz w:val="28"/>
          <w:szCs w:val="28"/>
        </w:rPr>
        <w:t>Тираж ….экз. Заказ № …*</w:t>
      </w:r>
    </w:p>
    <w:p w:rsidR="00CE0153" w:rsidRPr="004F61C3" w:rsidRDefault="00CE0153" w:rsidP="00CE0153">
      <w:pPr>
        <w:spacing w:after="0" w:line="240" w:lineRule="auto"/>
        <w:rPr>
          <w:rFonts w:ascii="Times New Roman" w:eastAsia="Times New Roman" w:hAnsi="Times New Roman" w:cs="Times New Roman"/>
          <w:i/>
          <w:sz w:val="28"/>
          <w:szCs w:val="28"/>
        </w:rPr>
      </w:pPr>
    </w:p>
    <w:p w:rsidR="00CE0153" w:rsidRPr="004F61C3" w:rsidRDefault="00CE0153" w:rsidP="00CE0153">
      <w:pPr>
        <w:spacing w:after="0" w:line="240" w:lineRule="auto"/>
        <w:jc w:val="center"/>
        <w:rPr>
          <w:rFonts w:ascii="Times New Roman" w:eastAsia="Times New Roman" w:hAnsi="Times New Roman" w:cs="Times New Roman"/>
          <w:i/>
          <w:sz w:val="28"/>
          <w:szCs w:val="28"/>
        </w:rPr>
      </w:pPr>
    </w:p>
    <w:p w:rsidR="00CE0153" w:rsidRPr="004F61C3" w:rsidRDefault="00CE0153" w:rsidP="00CE0153">
      <w:pPr>
        <w:spacing w:after="0" w:line="240" w:lineRule="auto"/>
        <w:jc w:val="center"/>
        <w:rPr>
          <w:rFonts w:ascii="Times New Roman" w:eastAsia="Times New Roman" w:hAnsi="Times New Roman" w:cs="Times New Roman"/>
          <w:i/>
          <w:sz w:val="28"/>
          <w:szCs w:val="28"/>
        </w:rPr>
      </w:pPr>
    </w:p>
    <w:p w:rsidR="00CE0153" w:rsidRPr="004F61C3" w:rsidRDefault="00CE0153" w:rsidP="00CE0153">
      <w:pPr>
        <w:spacing w:after="0" w:line="240" w:lineRule="auto"/>
        <w:jc w:val="center"/>
        <w:rPr>
          <w:rFonts w:ascii="Times New Roman" w:eastAsia="Times New Roman" w:hAnsi="Times New Roman" w:cs="Times New Roman"/>
          <w:i/>
          <w:sz w:val="28"/>
          <w:szCs w:val="28"/>
        </w:rPr>
      </w:pPr>
    </w:p>
    <w:p w:rsidR="00CE0153" w:rsidRPr="004F61C3" w:rsidRDefault="00CE0153" w:rsidP="00CE0153">
      <w:pPr>
        <w:spacing w:after="0" w:line="240" w:lineRule="auto"/>
        <w:jc w:val="center"/>
        <w:rPr>
          <w:rFonts w:ascii="Times New Roman" w:eastAsia="Times New Roman" w:hAnsi="Times New Roman" w:cs="Times New Roman"/>
          <w:i/>
          <w:sz w:val="28"/>
          <w:szCs w:val="28"/>
        </w:rPr>
      </w:pPr>
    </w:p>
    <w:p w:rsidR="00CE0153" w:rsidRPr="004F61C3" w:rsidRDefault="00CE0153" w:rsidP="00CE0153">
      <w:pPr>
        <w:spacing w:after="0" w:line="240" w:lineRule="auto"/>
        <w:jc w:val="center"/>
        <w:rPr>
          <w:rFonts w:ascii="Times New Roman" w:eastAsia="Times New Roman" w:hAnsi="Times New Roman" w:cs="Times New Roman"/>
          <w:sz w:val="28"/>
          <w:szCs w:val="28"/>
        </w:rPr>
      </w:pPr>
      <w:r w:rsidRPr="004F61C3">
        <w:rPr>
          <w:rFonts w:ascii="Times New Roman" w:eastAsia="Times New Roman" w:hAnsi="Times New Roman" w:cs="Times New Roman"/>
          <w:sz w:val="28"/>
          <w:szCs w:val="28"/>
        </w:rPr>
        <w:t>©  Издание Южно-Казахстанского  государственного университета</w:t>
      </w:r>
    </w:p>
    <w:p w:rsidR="00CE0153" w:rsidRPr="004F61C3" w:rsidRDefault="00CE0153" w:rsidP="00CE0153">
      <w:pPr>
        <w:spacing w:after="0" w:line="240" w:lineRule="auto"/>
        <w:jc w:val="center"/>
        <w:rPr>
          <w:rFonts w:ascii="Times New Roman" w:eastAsia="Times New Roman" w:hAnsi="Times New Roman" w:cs="Times New Roman"/>
          <w:sz w:val="28"/>
          <w:szCs w:val="28"/>
        </w:rPr>
      </w:pPr>
      <w:r w:rsidRPr="004F61C3">
        <w:rPr>
          <w:rFonts w:ascii="Times New Roman" w:eastAsia="Times New Roman" w:hAnsi="Times New Roman" w:cs="Times New Roman"/>
          <w:sz w:val="28"/>
          <w:szCs w:val="28"/>
        </w:rPr>
        <w:t>им. М.</w:t>
      </w:r>
      <w:r>
        <w:rPr>
          <w:rFonts w:ascii="Times New Roman" w:eastAsia="Times New Roman" w:hAnsi="Times New Roman" w:cs="Times New Roman"/>
          <w:sz w:val="28"/>
          <w:szCs w:val="28"/>
        </w:rPr>
        <w:t xml:space="preserve"> </w:t>
      </w:r>
      <w:r w:rsidRPr="004F61C3">
        <w:rPr>
          <w:rFonts w:ascii="Times New Roman" w:eastAsia="Times New Roman" w:hAnsi="Times New Roman" w:cs="Times New Roman"/>
          <w:sz w:val="28"/>
          <w:szCs w:val="28"/>
        </w:rPr>
        <w:t>Ауэзова</w:t>
      </w:r>
    </w:p>
    <w:p w:rsidR="00CE0153" w:rsidRPr="004F61C3" w:rsidRDefault="00CE0153" w:rsidP="00CE0153">
      <w:pPr>
        <w:spacing w:after="0" w:line="240" w:lineRule="auto"/>
        <w:rPr>
          <w:rFonts w:ascii="Times New Roman" w:eastAsia="Times New Roman" w:hAnsi="Times New Roman" w:cs="Times New Roman"/>
          <w:sz w:val="28"/>
          <w:szCs w:val="28"/>
        </w:rPr>
      </w:pPr>
    </w:p>
    <w:p w:rsidR="00CE0153" w:rsidRPr="004F61C3" w:rsidRDefault="00CE0153" w:rsidP="00CE0153">
      <w:pPr>
        <w:spacing w:after="0" w:line="240" w:lineRule="auto"/>
        <w:jc w:val="center"/>
        <w:rPr>
          <w:rFonts w:ascii="Times New Roman" w:eastAsia="Times New Roman" w:hAnsi="Times New Roman" w:cs="Times New Roman"/>
          <w:sz w:val="28"/>
          <w:szCs w:val="28"/>
        </w:rPr>
      </w:pPr>
      <w:r w:rsidRPr="004F61C3">
        <w:rPr>
          <w:rFonts w:ascii="Times New Roman" w:eastAsia="Times New Roman" w:hAnsi="Times New Roman" w:cs="Times New Roman"/>
          <w:sz w:val="28"/>
          <w:szCs w:val="28"/>
        </w:rPr>
        <w:t>Издательский центр ЮКГУ им. М.</w:t>
      </w:r>
      <w:r>
        <w:rPr>
          <w:rFonts w:ascii="Times New Roman" w:eastAsia="Times New Roman" w:hAnsi="Times New Roman" w:cs="Times New Roman"/>
          <w:sz w:val="28"/>
          <w:szCs w:val="28"/>
        </w:rPr>
        <w:t xml:space="preserve"> </w:t>
      </w:r>
      <w:r w:rsidRPr="004F61C3">
        <w:rPr>
          <w:rFonts w:ascii="Times New Roman" w:eastAsia="Times New Roman" w:hAnsi="Times New Roman" w:cs="Times New Roman"/>
          <w:sz w:val="28"/>
          <w:szCs w:val="28"/>
        </w:rPr>
        <w:t>Ауэзова, г. Шымкент, пр. Тауке</w:t>
      </w:r>
      <w:r>
        <w:rPr>
          <w:rFonts w:ascii="Times New Roman" w:eastAsia="Times New Roman" w:hAnsi="Times New Roman" w:cs="Times New Roman"/>
          <w:sz w:val="28"/>
          <w:szCs w:val="28"/>
        </w:rPr>
        <w:t xml:space="preserve"> </w:t>
      </w:r>
      <w:r w:rsidRPr="004F61C3">
        <w:rPr>
          <w:rFonts w:ascii="Times New Roman" w:eastAsia="Times New Roman" w:hAnsi="Times New Roman" w:cs="Times New Roman"/>
          <w:sz w:val="28"/>
          <w:szCs w:val="28"/>
        </w:rPr>
        <w:t xml:space="preserve"> хана, 5</w:t>
      </w:r>
    </w:p>
    <w:p w:rsidR="00CE0153" w:rsidRPr="004F61C3" w:rsidRDefault="00CE0153" w:rsidP="00CE0153">
      <w:pPr>
        <w:spacing w:after="0" w:line="240" w:lineRule="auto"/>
        <w:rPr>
          <w:rFonts w:ascii="Times New Roman" w:eastAsia="Times New Roman" w:hAnsi="Times New Roman" w:cs="Times New Roman"/>
          <w:sz w:val="28"/>
          <w:szCs w:val="28"/>
          <w:lang w:val="kk-KZ"/>
        </w:rPr>
      </w:pPr>
    </w:p>
    <w:p w:rsidR="00CE0153" w:rsidRPr="004F61C3" w:rsidRDefault="00CE0153" w:rsidP="00CE0153">
      <w:pPr>
        <w:spacing w:after="0" w:line="240" w:lineRule="auto"/>
        <w:jc w:val="center"/>
        <w:rPr>
          <w:rFonts w:ascii="Times New Roman" w:eastAsia="Times New Roman" w:hAnsi="Times New Roman" w:cs="Times New Roman"/>
          <w:i/>
          <w:sz w:val="28"/>
          <w:szCs w:val="28"/>
        </w:rPr>
      </w:pPr>
    </w:p>
    <w:p w:rsidR="00CE0153" w:rsidRPr="004F61C3" w:rsidRDefault="00CE0153" w:rsidP="00CE0153">
      <w:pPr>
        <w:spacing w:after="0" w:line="240" w:lineRule="auto"/>
        <w:rPr>
          <w:rFonts w:ascii="Times New Roman" w:eastAsia="Times New Roman" w:hAnsi="Times New Roman" w:cs="Times New Roman"/>
          <w:b/>
          <w:sz w:val="28"/>
          <w:szCs w:val="28"/>
        </w:rPr>
      </w:pPr>
      <w:r w:rsidRPr="004F61C3">
        <w:rPr>
          <w:rFonts w:ascii="Times New Roman" w:eastAsia="Times New Roman" w:hAnsi="Times New Roman" w:cs="Times New Roman"/>
          <w:sz w:val="28"/>
          <w:szCs w:val="28"/>
        </w:rPr>
        <w:t>*Данные значения выставляются ИЦ</w:t>
      </w:r>
    </w:p>
    <w:p w:rsidR="00CE0153" w:rsidRPr="004F61C3" w:rsidRDefault="00CE0153" w:rsidP="00CE0153">
      <w:pPr>
        <w:spacing w:after="0" w:line="240" w:lineRule="auto"/>
        <w:rPr>
          <w:rFonts w:ascii="Times New Roman" w:eastAsia="Times New Roman" w:hAnsi="Times New Roman" w:cs="Times New Roman"/>
          <w:sz w:val="28"/>
          <w:szCs w:val="28"/>
          <w:lang w:val="kk-KZ"/>
        </w:rPr>
      </w:pPr>
    </w:p>
    <w:p w:rsidR="00CE0153" w:rsidRPr="004F61C3" w:rsidRDefault="00CE0153" w:rsidP="00CE0153">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CE0153" w:rsidRPr="004F61C3" w:rsidRDefault="00CE0153" w:rsidP="00CE0153">
      <w:pPr>
        <w:spacing w:after="0" w:line="240" w:lineRule="auto"/>
        <w:rPr>
          <w:rFonts w:ascii="Times New Roman" w:eastAsia="Times New Roman" w:hAnsi="Times New Roman" w:cs="Times New Roman"/>
          <w:sz w:val="28"/>
          <w:szCs w:val="28"/>
          <w:lang w:val="kk-KZ"/>
        </w:rPr>
      </w:pPr>
    </w:p>
    <w:p w:rsidR="00CE0153" w:rsidRPr="004F61C3" w:rsidRDefault="00CE0153" w:rsidP="00CE0153">
      <w:pPr>
        <w:spacing w:after="0" w:line="240" w:lineRule="auto"/>
        <w:rPr>
          <w:rFonts w:ascii="Times New Roman" w:eastAsia="Times New Roman" w:hAnsi="Times New Roman" w:cs="Times New Roman"/>
          <w:sz w:val="28"/>
          <w:szCs w:val="28"/>
          <w:lang w:val="kk-KZ"/>
        </w:rPr>
      </w:pPr>
    </w:p>
    <w:p w:rsidR="00CE0153" w:rsidRPr="004F61C3" w:rsidRDefault="00CE0153" w:rsidP="00CE0153">
      <w:pPr>
        <w:spacing w:after="0" w:line="240" w:lineRule="auto"/>
        <w:rPr>
          <w:rFonts w:ascii="Times New Roman" w:eastAsia="Times New Roman" w:hAnsi="Times New Roman" w:cs="Times New Roman"/>
          <w:sz w:val="28"/>
          <w:szCs w:val="28"/>
          <w:lang w:val="kk-KZ"/>
        </w:rPr>
      </w:pPr>
    </w:p>
    <w:p w:rsidR="00CE0153" w:rsidRPr="004F61C3" w:rsidRDefault="00CE0153" w:rsidP="00CE0153">
      <w:pPr>
        <w:spacing w:after="0" w:line="240" w:lineRule="auto"/>
        <w:rPr>
          <w:rFonts w:ascii="Times New Roman" w:eastAsia="Times New Roman" w:hAnsi="Times New Roman" w:cs="Times New Roman"/>
          <w:sz w:val="28"/>
          <w:szCs w:val="28"/>
          <w:lang w:val="kk-KZ"/>
        </w:rPr>
      </w:pPr>
    </w:p>
    <w:p w:rsidR="00CE0153" w:rsidRPr="004F61C3" w:rsidRDefault="00CE0153" w:rsidP="00CE0153">
      <w:pPr>
        <w:spacing w:after="0" w:line="240" w:lineRule="auto"/>
        <w:rPr>
          <w:rFonts w:ascii="Times New Roman" w:eastAsia="Times New Roman" w:hAnsi="Times New Roman" w:cs="Times New Roman"/>
          <w:sz w:val="28"/>
          <w:szCs w:val="28"/>
          <w:lang w:val="kk-KZ"/>
        </w:rPr>
      </w:pPr>
    </w:p>
    <w:p w:rsidR="00CE0153" w:rsidRDefault="00CE0153"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Default="004C581B" w:rsidP="00CE0153">
      <w:pPr>
        <w:spacing w:after="0" w:line="240" w:lineRule="auto"/>
        <w:rPr>
          <w:rFonts w:ascii="Times New Roman" w:eastAsia="Times New Roman" w:hAnsi="Times New Roman" w:cs="Times New Roman"/>
          <w:sz w:val="28"/>
          <w:szCs w:val="28"/>
          <w:lang w:val="en-US"/>
        </w:rPr>
      </w:pPr>
    </w:p>
    <w:p w:rsidR="004C581B" w:rsidRPr="004C581B" w:rsidRDefault="004C581B" w:rsidP="00CE0153">
      <w:pPr>
        <w:spacing w:after="0" w:line="240" w:lineRule="auto"/>
        <w:rPr>
          <w:rFonts w:ascii="Times New Roman" w:eastAsia="Times New Roman" w:hAnsi="Times New Roman" w:cs="Times New Roman"/>
          <w:sz w:val="28"/>
          <w:szCs w:val="28"/>
          <w:lang w:val="en-US"/>
        </w:rPr>
      </w:pPr>
    </w:p>
    <w:sectPr w:rsidR="004C581B" w:rsidRPr="004C581B" w:rsidSect="00265446">
      <w:footerReference w:type="default" r:id="rId11"/>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127" w:rsidRDefault="00474127" w:rsidP="000555B7">
      <w:pPr>
        <w:spacing w:after="0" w:line="240" w:lineRule="auto"/>
      </w:pPr>
      <w:r>
        <w:separator/>
      </w:r>
    </w:p>
  </w:endnote>
  <w:endnote w:type="continuationSeparator" w:id="1">
    <w:p w:rsidR="00474127" w:rsidRDefault="00474127" w:rsidP="000555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enSymbol">
    <w:altName w:val="Arial Unicode MS"/>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DejaVu Sans">
    <w:altName w:val="MS Mincho"/>
    <w:charset w:val="8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59128"/>
      <w:docPartObj>
        <w:docPartGallery w:val="Page Numbers (Bottom of Page)"/>
        <w:docPartUnique/>
      </w:docPartObj>
    </w:sdtPr>
    <w:sdtContent>
      <w:p w:rsidR="001C1646" w:rsidRDefault="001C1646">
        <w:pPr>
          <w:pStyle w:val="af5"/>
          <w:jc w:val="center"/>
        </w:pPr>
        <w:fldSimple w:instr=" PAGE   \* MERGEFORMAT ">
          <w:r w:rsidR="00E611FC">
            <w:rPr>
              <w:noProof/>
            </w:rPr>
            <w:t>5</w:t>
          </w:r>
        </w:fldSimple>
      </w:p>
    </w:sdtContent>
  </w:sdt>
  <w:p w:rsidR="001C1646" w:rsidRDefault="001C1646" w:rsidP="000555B7">
    <w:pPr>
      <w:pStyle w:val="af5"/>
      <w:tabs>
        <w:tab w:val="clear" w:pos="4677"/>
        <w:tab w:val="clear" w:pos="9355"/>
        <w:tab w:val="left" w:pos="3957"/>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127" w:rsidRDefault="00474127" w:rsidP="000555B7">
      <w:pPr>
        <w:spacing w:after="0" w:line="240" w:lineRule="auto"/>
      </w:pPr>
      <w:r>
        <w:separator/>
      </w:r>
    </w:p>
  </w:footnote>
  <w:footnote w:type="continuationSeparator" w:id="1">
    <w:p w:rsidR="00474127" w:rsidRDefault="00474127" w:rsidP="000555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3in;height:3in" o:bullet="t"/>
    </w:pict>
  </w:numPicBullet>
  <w:numPicBullet w:numPicBulletId="1">
    <w:pict>
      <v:shape id="_x0000_i1097" type="#_x0000_t75" style="width:3in;height:3in" o:bullet="t"/>
    </w:pict>
  </w:numPicBullet>
  <w:numPicBullet w:numPicBulletId="2">
    <w:pict>
      <v:shape id="_x0000_i1098" type="#_x0000_t75" style="width:3in;height:3in" o:bullet="t"/>
    </w:pict>
  </w:numPicBullet>
  <w:numPicBullet w:numPicBulletId="3">
    <w:pict>
      <v:shape id="_x0000_i1099" type="#_x0000_t75" style="width:3in;height:3in" o:bullet="t"/>
    </w:pict>
  </w:numPicBullet>
  <w:numPicBullet w:numPicBulletId="4">
    <w:pict>
      <v:shape id="_x0000_i1100" type="#_x0000_t75" style="width:3in;height:3in" o:bullet="t"/>
    </w:pict>
  </w:numPicBullet>
  <w:abstractNum w:abstractNumId="0">
    <w:nsid w:val="00000001"/>
    <w:multiLevelType w:val="multilevel"/>
    <w:tmpl w:val="00000001"/>
    <w:name w:val="WW8Num1"/>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1">
    <w:nsid w:val="00000002"/>
    <w:multiLevelType w:val="multilevel"/>
    <w:tmpl w:val="6FC65D14"/>
    <w:name w:val="WW8Num2"/>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2">
    <w:nsid w:val="00000003"/>
    <w:multiLevelType w:val="multilevel"/>
    <w:tmpl w:val="B6B02734"/>
    <w:name w:val="WW8Num3"/>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3">
    <w:nsid w:val="00000004"/>
    <w:multiLevelType w:val="multilevel"/>
    <w:tmpl w:val="B41C15F2"/>
    <w:name w:val="WW8Num4"/>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4">
    <w:nsid w:val="00000005"/>
    <w:multiLevelType w:val="multilevel"/>
    <w:tmpl w:val="F618A80E"/>
    <w:name w:val="WW8Num5"/>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6">
    <w:nsid w:val="00000007"/>
    <w:multiLevelType w:val="multilevel"/>
    <w:tmpl w:val="B8A2B33C"/>
    <w:name w:val="WW8Num7"/>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7">
    <w:nsid w:val="00000009"/>
    <w:multiLevelType w:val="singleLevel"/>
    <w:tmpl w:val="00000009"/>
    <w:name w:val="WW8Num9"/>
    <w:lvl w:ilvl="0">
      <w:start w:val="1"/>
      <w:numFmt w:val="bullet"/>
      <w:lvlText w:val=""/>
      <w:lvlJc w:val="left"/>
      <w:pPr>
        <w:tabs>
          <w:tab w:val="num" w:pos="360"/>
        </w:tabs>
        <w:ind w:left="360" w:hanging="360"/>
      </w:pPr>
      <w:rPr>
        <w:rFonts w:ascii="Wingdings" w:hAnsi="Wingdings" w:cs="OpenSymbol"/>
      </w:rPr>
    </w:lvl>
  </w:abstractNum>
  <w:abstractNum w:abstractNumId="8">
    <w:nsid w:val="0000000A"/>
    <w:multiLevelType w:val="singleLevel"/>
    <w:tmpl w:val="0000000A"/>
    <w:name w:val="WW8Num10"/>
    <w:lvl w:ilvl="0">
      <w:start w:val="1"/>
      <w:numFmt w:val="bullet"/>
      <w:lvlText w:val=""/>
      <w:lvlJc w:val="left"/>
      <w:pPr>
        <w:tabs>
          <w:tab w:val="num" w:pos="720"/>
        </w:tabs>
        <w:ind w:left="720" w:hanging="360"/>
      </w:pPr>
      <w:rPr>
        <w:rFonts w:ascii="Wingdings" w:hAnsi="Wingdings"/>
      </w:rPr>
    </w:lvl>
  </w:abstractNum>
  <w:abstractNum w:abstractNumId="9">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0">
    <w:nsid w:val="0000000C"/>
    <w:multiLevelType w:val="singleLevel"/>
    <w:tmpl w:val="0000000C"/>
    <w:name w:val="WW8Num12"/>
    <w:lvl w:ilvl="0">
      <w:start w:val="1"/>
      <w:numFmt w:val="bullet"/>
      <w:lvlText w:val=""/>
      <w:lvlJc w:val="left"/>
      <w:pPr>
        <w:tabs>
          <w:tab w:val="num" w:pos="720"/>
        </w:tabs>
        <w:ind w:left="720" w:hanging="360"/>
      </w:pPr>
      <w:rPr>
        <w:rFonts w:ascii="Wingdings" w:hAnsi="Wingdings"/>
      </w:rPr>
    </w:lvl>
  </w:abstractNum>
  <w:abstractNum w:abstractNumId="11">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2">
    <w:nsid w:val="0000000E"/>
    <w:multiLevelType w:val="singleLevel"/>
    <w:tmpl w:val="0000000E"/>
    <w:name w:val="WW8Num14"/>
    <w:lvl w:ilvl="0">
      <w:start w:val="1"/>
      <w:numFmt w:val="bullet"/>
      <w:lvlText w:val=""/>
      <w:lvlJc w:val="left"/>
      <w:pPr>
        <w:tabs>
          <w:tab w:val="num" w:pos="720"/>
        </w:tabs>
        <w:ind w:left="720" w:hanging="360"/>
      </w:pPr>
      <w:rPr>
        <w:rFonts w:ascii="Wingdings" w:hAnsi="Wingdings"/>
      </w:rPr>
    </w:lvl>
  </w:abstractNum>
  <w:abstractNum w:abstractNumId="13">
    <w:nsid w:val="0000000F"/>
    <w:multiLevelType w:val="singleLevel"/>
    <w:tmpl w:val="0000000F"/>
    <w:name w:val="WW8Num15"/>
    <w:lvl w:ilvl="0">
      <w:start w:val="1"/>
      <w:numFmt w:val="bullet"/>
      <w:lvlText w:val=""/>
      <w:lvlJc w:val="left"/>
      <w:pPr>
        <w:tabs>
          <w:tab w:val="num" w:pos="720"/>
        </w:tabs>
        <w:ind w:left="720" w:hanging="360"/>
      </w:pPr>
      <w:rPr>
        <w:rFonts w:ascii="Wingdings" w:hAnsi="Wingdings"/>
      </w:rPr>
    </w:lvl>
  </w:abstractNum>
  <w:abstractNum w:abstractNumId="14">
    <w:nsid w:val="00000010"/>
    <w:multiLevelType w:val="singleLevel"/>
    <w:tmpl w:val="00000010"/>
    <w:name w:val="WW8Num16"/>
    <w:lvl w:ilvl="0">
      <w:start w:val="1"/>
      <w:numFmt w:val="bullet"/>
      <w:lvlText w:val=""/>
      <w:lvlJc w:val="left"/>
      <w:pPr>
        <w:tabs>
          <w:tab w:val="num" w:pos="720"/>
        </w:tabs>
        <w:ind w:left="720" w:hanging="360"/>
      </w:pPr>
      <w:rPr>
        <w:rFonts w:ascii="Wingdings" w:hAnsi="Wingdings"/>
      </w:rPr>
    </w:lvl>
  </w:abstractNum>
  <w:abstractNum w:abstractNumId="15">
    <w:nsid w:val="00000011"/>
    <w:multiLevelType w:val="singleLevel"/>
    <w:tmpl w:val="00000011"/>
    <w:name w:val="WW8Num17"/>
    <w:lvl w:ilvl="0">
      <w:start w:val="1"/>
      <w:numFmt w:val="bullet"/>
      <w:lvlText w:val=""/>
      <w:lvlJc w:val="left"/>
      <w:pPr>
        <w:tabs>
          <w:tab w:val="num" w:pos="720"/>
        </w:tabs>
        <w:ind w:left="720" w:hanging="360"/>
      </w:pPr>
      <w:rPr>
        <w:rFonts w:ascii="Wingdings" w:hAnsi="Wingdings"/>
      </w:rPr>
    </w:lvl>
  </w:abstractNum>
  <w:abstractNum w:abstractNumId="16">
    <w:nsid w:val="00000012"/>
    <w:multiLevelType w:val="singleLevel"/>
    <w:tmpl w:val="00000012"/>
    <w:name w:val="WW8Num18"/>
    <w:lvl w:ilvl="0">
      <w:start w:val="1"/>
      <w:numFmt w:val="bullet"/>
      <w:lvlText w:val=""/>
      <w:lvlJc w:val="left"/>
      <w:pPr>
        <w:tabs>
          <w:tab w:val="num" w:pos="720"/>
        </w:tabs>
        <w:ind w:left="720" w:hanging="360"/>
      </w:pPr>
      <w:rPr>
        <w:rFonts w:ascii="Wingdings" w:hAnsi="Wingdings"/>
      </w:rPr>
    </w:lvl>
  </w:abstractNum>
  <w:abstractNum w:abstractNumId="17">
    <w:nsid w:val="00000013"/>
    <w:multiLevelType w:val="singleLevel"/>
    <w:tmpl w:val="00000013"/>
    <w:name w:val="WW8Num19"/>
    <w:lvl w:ilvl="0">
      <w:start w:val="1"/>
      <w:numFmt w:val="bullet"/>
      <w:lvlText w:val=""/>
      <w:lvlJc w:val="left"/>
      <w:pPr>
        <w:tabs>
          <w:tab w:val="num" w:pos="720"/>
        </w:tabs>
        <w:ind w:left="720" w:hanging="360"/>
      </w:pPr>
      <w:rPr>
        <w:rFonts w:ascii="Wingdings" w:hAnsi="Wingdings"/>
      </w:rPr>
    </w:lvl>
  </w:abstractNum>
  <w:abstractNum w:abstractNumId="18">
    <w:nsid w:val="00000014"/>
    <w:multiLevelType w:val="singleLevel"/>
    <w:tmpl w:val="00000014"/>
    <w:name w:val="WW8Num20"/>
    <w:lvl w:ilvl="0">
      <w:start w:val="1"/>
      <w:numFmt w:val="bullet"/>
      <w:lvlText w:val=""/>
      <w:lvlJc w:val="left"/>
      <w:pPr>
        <w:tabs>
          <w:tab w:val="num" w:pos="720"/>
        </w:tabs>
        <w:ind w:left="720" w:hanging="360"/>
      </w:pPr>
      <w:rPr>
        <w:rFonts w:ascii="Wingdings" w:hAnsi="Wingdings"/>
      </w:rPr>
    </w:lvl>
  </w:abstractNum>
  <w:abstractNum w:abstractNumId="19">
    <w:nsid w:val="00000015"/>
    <w:multiLevelType w:val="singleLevel"/>
    <w:tmpl w:val="00000015"/>
    <w:name w:val="WW8Num21"/>
    <w:lvl w:ilvl="0">
      <w:start w:val="1"/>
      <w:numFmt w:val="bullet"/>
      <w:lvlText w:val=""/>
      <w:lvlJc w:val="left"/>
      <w:pPr>
        <w:tabs>
          <w:tab w:val="num" w:pos="720"/>
        </w:tabs>
        <w:ind w:left="720" w:hanging="360"/>
      </w:pPr>
      <w:rPr>
        <w:rFonts w:ascii="Wingdings" w:hAnsi="Wingdings"/>
      </w:rPr>
    </w:lvl>
  </w:abstractNum>
  <w:abstractNum w:abstractNumId="20">
    <w:nsid w:val="00000016"/>
    <w:multiLevelType w:val="singleLevel"/>
    <w:tmpl w:val="00000016"/>
    <w:name w:val="WW8Num22"/>
    <w:lvl w:ilvl="0">
      <w:start w:val="1"/>
      <w:numFmt w:val="bullet"/>
      <w:lvlText w:val=""/>
      <w:lvlJc w:val="left"/>
      <w:pPr>
        <w:tabs>
          <w:tab w:val="num" w:pos="720"/>
        </w:tabs>
        <w:ind w:left="720" w:hanging="360"/>
      </w:pPr>
      <w:rPr>
        <w:rFonts w:ascii="Wingdings" w:hAnsi="Wingdings"/>
      </w:rPr>
    </w:lvl>
  </w:abstractNum>
  <w:abstractNum w:abstractNumId="21">
    <w:nsid w:val="00000017"/>
    <w:multiLevelType w:val="singleLevel"/>
    <w:tmpl w:val="00000017"/>
    <w:name w:val="WW8Num23"/>
    <w:lvl w:ilvl="0">
      <w:start w:val="1"/>
      <w:numFmt w:val="bullet"/>
      <w:lvlText w:val=""/>
      <w:lvlJc w:val="left"/>
      <w:pPr>
        <w:tabs>
          <w:tab w:val="num" w:pos="720"/>
        </w:tabs>
        <w:ind w:left="720" w:hanging="360"/>
      </w:pPr>
      <w:rPr>
        <w:rFonts w:ascii="Wingdings" w:hAnsi="Wingdings"/>
      </w:rPr>
    </w:lvl>
  </w:abstractNum>
  <w:abstractNum w:abstractNumId="22">
    <w:nsid w:val="00000018"/>
    <w:multiLevelType w:val="singleLevel"/>
    <w:tmpl w:val="00000018"/>
    <w:name w:val="WW8Num24"/>
    <w:lvl w:ilvl="0">
      <w:start w:val="1"/>
      <w:numFmt w:val="bullet"/>
      <w:lvlText w:val=""/>
      <w:lvlJc w:val="left"/>
      <w:pPr>
        <w:tabs>
          <w:tab w:val="num" w:pos="720"/>
        </w:tabs>
        <w:ind w:left="720" w:hanging="360"/>
      </w:pPr>
      <w:rPr>
        <w:rFonts w:ascii="Wingdings" w:hAnsi="Wingdings"/>
      </w:rPr>
    </w:lvl>
  </w:abstractNum>
  <w:abstractNum w:abstractNumId="23">
    <w:nsid w:val="00000019"/>
    <w:multiLevelType w:val="singleLevel"/>
    <w:tmpl w:val="00000019"/>
    <w:name w:val="WW8Num25"/>
    <w:lvl w:ilvl="0">
      <w:start w:val="1"/>
      <w:numFmt w:val="bullet"/>
      <w:lvlText w:val=""/>
      <w:lvlJc w:val="left"/>
      <w:pPr>
        <w:tabs>
          <w:tab w:val="num" w:pos="720"/>
        </w:tabs>
        <w:ind w:left="720" w:hanging="360"/>
      </w:pPr>
      <w:rPr>
        <w:rFonts w:ascii="Wingdings" w:hAnsi="Wingdings"/>
      </w:rPr>
    </w:lvl>
  </w:abstractNum>
  <w:abstractNum w:abstractNumId="24">
    <w:nsid w:val="0000001A"/>
    <w:multiLevelType w:val="singleLevel"/>
    <w:tmpl w:val="0000001A"/>
    <w:name w:val="WW8Num26"/>
    <w:lvl w:ilvl="0">
      <w:start w:val="1"/>
      <w:numFmt w:val="bullet"/>
      <w:lvlText w:val=""/>
      <w:lvlJc w:val="left"/>
      <w:pPr>
        <w:tabs>
          <w:tab w:val="num" w:pos="720"/>
        </w:tabs>
        <w:ind w:left="720" w:hanging="360"/>
      </w:pPr>
      <w:rPr>
        <w:rFonts w:ascii="Wingdings" w:hAnsi="Wingdings"/>
      </w:rPr>
    </w:lvl>
  </w:abstractNum>
  <w:abstractNum w:abstractNumId="25">
    <w:nsid w:val="0000001B"/>
    <w:multiLevelType w:val="singleLevel"/>
    <w:tmpl w:val="0000001B"/>
    <w:name w:val="WW8Num27"/>
    <w:lvl w:ilvl="0">
      <w:start w:val="1"/>
      <w:numFmt w:val="bullet"/>
      <w:lvlText w:val=""/>
      <w:lvlJc w:val="left"/>
      <w:pPr>
        <w:tabs>
          <w:tab w:val="num" w:pos="720"/>
        </w:tabs>
        <w:ind w:left="720" w:hanging="360"/>
      </w:pPr>
      <w:rPr>
        <w:rFonts w:ascii="Wingdings" w:hAnsi="Wingdings"/>
      </w:rPr>
    </w:lvl>
  </w:abstractNum>
  <w:abstractNum w:abstractNumId="26">
    <w:nsid w:val="0000001C"/>
    <w:multiLevelType w:val="singleLevel"/>
    <w:tmpl w:val="0000001C"/>
    <w:name w:val="WW8Num28"/>
    <w:lvl w:ilvl="0">
      <w:start w:val="1"/>
      <w:numFmt w:val="bullet"/>
      <w:lvlText w:val=""/>
      <w:lvlJc w:val="left"/>
      <w:pPr>
        <w:tabs>
          <w:tab w:val="num" w:pos="720"/>
        </w:tabs>
        <w:ind w:left="720" w:hanging="360"/>
      </w:pPr>
      <w:rPr>
        <w:rFonts w:ascii="Wingdings" w:hAnsi="Wingdings"/>
      </w:rPr>
    </w:lvl>
  </w:abstractNum>
  <w:abstractNum w:abstractNumId="27">
    <w:nsid w:val="0000001D"/>
    <w:multiLevelType w:val="singleLevel"/>
    <w:tmpl w:val="0000001D"/>
    <w:name w:val="WW8Num29"/>
    <w:lvl w:ilvl="0">
      <w:start w:val="1"/>
      <w:numFmt w:val="bullet"/>
      <w:lvlText w:val=""/>
      <w:lvlJc w:val="left"/>
      <w:pPr>
        <w:tabs>
          <w:tab w:val="num" w:pos="360"/>
        </w:tabs>
        <w:ind w:left="360" w:hanging="360"/>
      </w:pPr>
      <w:rPr>
        <w:rFonts w:ascii="Wingdings" w:hAnsi="Wingdings"/>
      </w:rPr>
    </w:lvl>
  </w:abstractNum>
  <w:abstractNum w:abstractNumId="28">
    <w:nsid w:val="0000001E"/>
    <w:multiLevelType w:val="singleLevel"/>
    <w:tmpl w:val="0000001E"/>
    <w:name w:val="WW8Num30"/>
    <w:lvl w:ilvl="0">
      <w:start w:val="1"/>
      <w:numFmt w:val="decimal"/>
      <w:lvlText w:val="%1."/>
      <w:lvlJc w:val="left"/>
      <w:pPr>
        <w:tabs>
          <w:tab w:val="num" w:pos="360"/>
        </w:tabs>
        <w:ind w:left="360" w:hanging="360"/>
      </w:pPr>
    </w:lvl>
  </w:abstractNum>
  <w:abstractNum w:abstractNumId="29">
    <w:nsid w:val="0000001F"/>
    <w:multiLevelType w:val="singleLevel"/>
    <w:tmpl w:val="0000001F"/>
    <w:name w:val="WW8Num31"/>
    <w:lvl w:ilvl="0">
      <w:start w:val="1"/>
      <w:numFmt w:val="bullet"/>
      <w:lvlText w:val=""/>
      <w:lvlJc w:val="left"/>
      <w:pPr>
        <w:tabs>
          <w:tab w:val="num" w:pos="360"/>
        </w:tabs>
        <w:ind w:left="360" w:hanging="360"/>
      </w:pPr>
      <w:rPr>
        <w:rFonts w:ascii="Wingdings" w:hAnsi="Wingdings"/>
      </w:rPr>
    </w:lvl>
  </w:abstractNum>
  <w:abstractNum w:abstractNumId="30">
    <w:nsid w:val="00000020"/>
    <w:multiLevelType w:val="singleLevel"/>
    <w:tmpl w:val="00000020"/>
    <w:name w:val="WW8Num32"/>
    <w:lvl w:ilvl="0">
      <w:start w:val="1"/>
      <w:numFmt w:val="bullet"/>
      <w:lvlText w:val=""/>
      <w:lvlJc w:val="left"/>
      <w:pPr>
        <w:tabs>
          <w:tab w:val="num" w:pos="360"/>
        </w:tabs>
        <w:ind w:left="360" w:hanging="360"/>
      </w:pPr>
      <w:rPr>
        <w:rFonts w:ascii="Wingdings" w:hAnsi="Wingdings"/>
      </w:rPr>
    </w:lvl>
  </w:abstractNum>
  <w:abstractNum w:abstractNumId="31">
    <w:nsid w:val="00000021"/>
    <w:multiLevelType w:val="singleLevel"/>
    <w:tmpl w:val="00000021"/>
    <w:name w:val="WW8Num33"/>
    <w:lvl w:ilvl="0">
      <w:start w:val="1"/>
      <w:numFmt w:val="bullet"/>
      <w:lvlText w:val=""/>
      <w:lvlJc w:val="left"/>
      <w:pPr>
        <w:tabs>
          <w:tab w:val="num" w:pos="360"/>
        </w:tabs>
        <w:ind w:left="360" w:hanging="360"/>
      </w:pPr>
      <w:rPr>
        <w:rFonts w:ascii="Wingdings" w:hAnsi="Wingdings"/>
      </w:rPr>
    </w:lvl>
  </w:abstractNum>
  <w:abstractNum w:abstractNumId="32">
    <w:nsid w:val="00000022"/>
    <w:multiLevelType w:val="singleLevel"/>
    <w:tmpl w:val="00000022"/>
    <w:name w:val="WW8Num34"/>
    <w:lvl w:ilvl="0">
      <w:start w:val="1"/>
      <w:numFmt w:val="bullet"/>
      <w:lvlText w:val=""/>
      <w:lvlJc w:val="left"/>
      <w:pPr>
        <w:tabs>
          <w:tab w:val="num" w:pos="360"/>
        </w:tabs>
        <w:ind w:left="360" w:hanging="360"/>
      </w:pPr>
      <w:rPr>
        <w:rFonts w:ascii="Wingdings" w:hAnsi="Wingdings"/>
      </w:rPr>
    </w:lvl>
  </w:abstractNum>
  <w:abstractNum w:abstractNumId="33">
    <w:nsid w:val="00000023"/>
    <w:multiLevelType w:val="singleLevel"/>
    <w:tmpl w:val="00000023"/>
    <w:name w:val="WW8Num35"/>
    <w:lvl w:ilvl="0">
      <w:start w:val="1"/>
      <w:numFmt w:val="bullet"/>
      <w:lvlText w:val=""/>
      <w:lvlJc w:val="left"/>
      <w:pPr>
        <w:tabs>
          <w:tab w:val="num" w:pos="360"/>
        </w:tabs>
        <w:ind w:left="360" w:hanging="360"/>
      </w:pPr>
      <w:rPr>
        <w:rFonts w:ascii="Wingdings" w:hAnsi="Wingdings"/>
      </w:rPr>
    </w:lvl>
  </w:abstractNum>
  <w:abstractNum w:abstractNumId="34">
    <w:nsid w:val="00000024"/>
    <w:multiLevelType w:val="singleLevel"/>
    <w:tmpl w:val="00000024"/>
    <w:name w:val="WW8Num36"/>
    <w:lvl w:ilvl="0">
      <w:start w:val="1"/>
      <w:numFmt w:val="decimal"/>
      <w:lvlText w:val="%1."/>
      <w:lvlJc w:val="left"/>
      <w:pPr>
        <w:tabs>
          <w:tab w:val="num" w:pos="360"/>
        </w:tabs>
        <w:ind w:left="360" w:hanging="360"/>
      </w:pPr>
    </w:lvl>
  </w:abstractNum>
  <w:abstractNum w:abstractNumId="35">
    <w:nsid w:val="0000002B"/>
    <w:multiLevelType w:val="multilevel"/>
    <w:tmpl w:val="0000002B"/>
    <w:name w:val="WW8Num4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6">
    <w:nsid w:val="0000002C"/>
    <w:multiLevelType w:val="multilevel"/>
    <w:tmpl w:val="0000002C"/>
    <w:name w:val="WW8Num4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nsid w:val="0000002D"/>
    <w:multiLevelType w:val="multilevel"/>
    <w:tmpl w:val="0000002D"/>
    <w:name w:val="WW8Num4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8">
    <w:nsid w:val="0000002E"/>
    <w:multiLevelType w:val="multilevel"/>
    <w:tmpl w:val="0000002E"/>
    <w:name w:val="WW8Num4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9">
    <w:nsid w:val="0000002F"/>
    <w:multiLevelType w:val="multilevel"/>
    <w:tmpl w:val="0000002F"/>
    <w:name w:val="WW8Num4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0">
    <w:nsid w:val="00000030"/>
    <w:multiLevelType w:val="multilevel"/>
    <w:tmpl w:val="00000030"/>
    <w:name w:val="WW8Num4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1">
    <w:nsid w:val="00000031"/>
    <w:multiLevelType w:val="multilevel"/>
    <w:tmpl w:val="00000031"/>
    <w:name w:val="WW8Num4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2">
    <w:nsid w:val="00000032"/>
    <w:multiLevelType w:val="multilevel"/>
    <w:tmpl w:val="00000032"/>
    <w:name w:val="WW8Num5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3">
    <w:nsid w:val="00000033"/>
    <w:multiLevelType w:val="multilevel"/>
    <w:tmpl w:val="4134EB32"/>
    <w:name w:val="WW8Num51"/>
    <w:lvl w:ilvl="0">
      <w:start w:val="2"/>
      <w:numFmt w:val="bullet"/>
      <w:lvlText w:val="-"/>
      <w:lvlJc w:val="left"/>
      <w:pPr>
        <w:tabs>
          <w:tab w:val="num" w:pos="360"/>
        </w:tabs>
        <w:ind w:left="360" w:hanging="360"/>
      </w:pPr>
      <w:rPr>
        <w:rFonts w:ascii="Times New Roman" w:eastAsia="Calibri" w:hAnsi="Times New Roman" w:cs="Times New Roman" w:hint="default"/>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rPr>
        <w:rFonts w:ascii="Times New Roman" w:eastAsiaTheme="minorEastAsia" w:hAnsi="Times New Roman" w:cs="Times New Roman"/>
      </w:r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4">
    <w:nsid w:val="00000035"/>
    <w:multiLevelType w:val="multilevel"/>
    <w:tmpl w:val="00000035"/>
    <w:name w:val="WW8Num5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5">
    <w:nsid w:val="00000039"/>
    <w:multiLevelType w:val="multilevel"/>
    <w:tmpl w:val="00000039"/>
    <w:name w:val="WW8Num57"/>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46">
    <w:nsid w:val="0000003A"/>
    <w:multiLevelType w:val="multilevel"/>
    <w:tmpl w:val="0000003A"/>
    <w:name w:val="WW8Num5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47">
    <w:nsid w:val="00000046"/>
    <w:multiLevelType w:val="multilevel"/>
    <w:tmpl w:val="7E4E0C02"/>
    <w:name w:val="WW8Num70"/>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8">
    <w:nsid w:val="00000047"/>
    <w:multiLevelType w:val="multilevel"/>
    <w:tmpl w:val="00000047"/>
    <w:name w:val="WW8Num71"/>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49">
    <w:nsid w:val="00000048"/>
    <w:multiLevelType w:val="multilevel"/>
    <w:tmpl w:val="00000048"/>
    <w:name w:val="WW8Num72"/>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0">
    <w:nsid w:val="00000049"/>
    <w:multiLevelType w:val="multilevel"/>
    <w:tmpl w:val="00000049"/>
    <w:name w:val="WW8Num73"/>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1">
    <w:nsid w:val="0000004A"/>
    <w:multiLevelType w:val="multilevel"/>
    <w:tmpl w:val="0000004A"/>
    <w:name w:val="WW8Num7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2">
    <w:nsid w:val="0000004B"/>
    <w:multiLevelType w:val="multilevel"/>
    <w:tmpl w:val="D8665A7E"/>
    <w:name w:val="WW8Num75"/>
    <w:lvl w:ilvl="0">
      <w:start w:val="1"/>
      <w:numFmt w:val="decimal"/>
      <w:lvlText w:val="%1."/>
      <w:lvlJc w:val="left"/>
      <w:pPr>
        <w:tabs>
          <w:tab w:val="num" w:pos="360"/>
        </w:tabs>
        <w:ind w:left="360" w:hanging="360"/>
      </w:pPr>
      <w:rPr>
        <w:rFonts w:ascii="Times New Roman" w:eastAsiaTheme="minorEastAsia" w:hAnsi="Times New Roman" w:cs="Times New Roman"/>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3">
    <w:nsid w:val="0000004C"/>
    <w:multiLevelType w:val="multilevel"/>
    <w:tmpl w:val="0000004C"/>
    <w:name w:val="WW8Num7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4">
    <w:nsid w:val="0000004D"/>
    <w:multiLevelType w:val="multilevel"/>
    <w:tmpl w:val="0000004D"/>
    <w:name w:val="WW8Num7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nsid w:val="0000004E"/>
    <w:multiLevelType w:val="multilevel"/>
    <w:tmpl w:val="0000004E"/>
    <w:name w:val="WW8Num7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nsid w:val="0000004F"/>
    <w:multiLevelType w:val="multilevel"/>
    <w:tmpl w:val="0000004F"/>
    <w:name w:val="WW8Num79"/>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nsid w:val="00000050"/>
    <w:multiLevelType w:val="multilevel"/>
    <w:tmpl w:val="DA1AAA32"/>
    <w:name w:val="WW8Num80"/>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8">
    <w:nsid w:val="00000051"/>
    <w:multiLevelType w:val="multilevel"/>
    <w:tmpl w:val="BD34138C"/>
    <w:name w:val="WW8Num8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rPr>
        <w:rFonts w:ascii="Times New Roman" w:eastAsiaTheme="minorEastAsia" w:hAnsi="Times New Roman" w:cs="Times New Roman"/>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9">
    <w:nsid w:val="00000052"/>
    <w:multiLevelType w:val="multilevel"/>
    <w:tmpl w:val="00000052"/>
    <w:name w:val="WW8Num8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0">
    <w:nsid w:val="00000053"/>
    <w:multiLevelType w:val="multilevel"/>
    <w:tmpl w:val="00000053"/>
    <w:name w:val="WW8Num8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1">
    <w:nsid w:val="00000054"/>
    <w:multiLevelType w:val="multilevel"/>
    <w:tmpl w:val="00000054"/>
    <w:name w:val="WW8Num8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nsid w:val="00000055"/>
    <w:multiLevelType w:val="multilevel"/>
    <w:tmpl w:val="500894DA"/>
    <w:name w:val="WW8Num87"/>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63">
    <w:nsid w:val="02DA1078"/>
    <w:multiLevelType w:val="multilevel"/>
    <w:tmpl w:val="DAC8E71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PicBulletId w:val="1"/>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4">
    <w:nsid w:val="0A69082C"/>
    <w:multiLevelType w:val="hybridMultilevel"/>
    <w:tmpl w:val="AFC0CC26"/>
    <w:lvl w:ilvl="0" w:tplc="CAE075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nsid w:val="0F822997"/>
    <w:multiLevelType w:val="hybridMultilevel"/>
    <w:tmpl w:val="7CEA7FE8"/>
    <w:lvl w:ilvl="0" w:tplc="8AB83B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nsid w:val="13055DC7"/>
    <w:multiLevelType w:val="hybridMultilevel"/>
    <w:tmpl w:val="A01A811E"/>
    <w:lvl w:ilvl="0" w:tplc="A12237D6">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133644FE"/>
    <w:multiLevelType w:val="hybridMultilevel"/>
    <w:tmpl w:val="0E52DD98"/>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13B82A74"/>
    <w:multiLevelType w:val="hybridMultilevel"/>
    <w:tmpl w:val="7D3C017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nsid w:val="1CFE74D0"/>
    <w:multiLevelType w:val="hybridMultilevel"/>
    <w:tmpl w:val="A4A2579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nsid w:val="1F886A12"/>
    <w:multiLevelType w:val="multilevel"/>
    <w:tmpl w:val="1366A88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PicBulletId w:val="4"/>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1">
    <w:nsid w:val="237446BA"/>
    <w:multiLevelType w:val="multilevel"/>
    <w:tmpl w:val="D9FE9154"/>
    <w:lvl w:ilvl="0">
      <w:start w:val="2"/>
      <w:numFmt w:val="bullet"/>
      <w:lvlText w:val="-"/>
      <w:lvlJc w:val="left"/>
      <w:pPr>
        <w:tabs>
          <w:tab w:val="num" w:pos="360"/>
        </w:tabs>
        <w:ind w:left="360" w:hanging="360"/>
      </w:pPr>
      <w:rPr>
        <w:rFonts w:ascii="Times New Roman" w:eastAsia="Calibri" w:hAnsi="Times New Roman" w:cs="Times New Roman" w:hint="default"/>
        <w:sz w:val="20"/>
      </w:rPr>
    </w:lvl>
    <w:lvl w:ilvl="1" w:tentative="1">
      <w:start w:val="1"/>
      <w:numFmt w:val="bullet"/>
      <w:lvlText w:val=""/>
      <w:lvlPicBulletId w:val="3"/>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nsid w:val="2398478E"/>
    <w:multiLevelType w:val="multilevel"/>
    <w:tmpl w:val="6C568CCC"/>
    <w:lvl w:ilvl="0">
      <w:numFmt w:val="bullet"/>
      <w:lvlText w:val="-"/>
      <w:lvlJc w:val="left"/>
      <w:pPr>
        <w:tabs>
          <w:tab w:val="num" w:pos="360"/>
        </w:tabs>
        <w:ind w:left="360" w:hanging="360"/>
      </w:pPr>
      <w:rPr>
        <w:rFonts w:ascii="Times New Roman CYR" w:eastAsia="SimSun" w:hAnsi="Times New Roman CYR" w:cs="Times New Roman CYR"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3">
    <w:nsid w:val="257F4338"/>
    <w:multiLevelType w:val="hybridMultilevel"/>
    <w:tmpl w:val="D4DA4E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nsid w:val="2E7A38F4"/>
    <w:multiLevelType w:val="hybridMultilevel"/>
    <w:tmpl w:val="9C389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310679DA"/>
    <w:multiLevelType w:val="hybridMultilevel"/>
    <w:tmpl w:val="CEB803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nsid w:val="327E4FB5"/>
    <w:multiLevelType w:val="hybridMultilevel"/>
    <w:tmpl w:val="1D7CA47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7">
    <w:nsid w:val="335040DF"/>
    <w:multiLevelType w:val="hybridMultilevel"/>
    <w:tmpl w:val="4C62A302"/>
    <w:lvl w:ilvl="0" w:tplc="28F461CC">
      <w:numFmt w:val="bullet"/>
      <w:lvlText w:val="-"/>
      <w:lvlJc w:val="left"/>
      <w:pPr>
        <w:ind w:left="720" w:hanging="360"/>
      </w:pPr>
      <w:rPr>
        <w:rFonts w:ascii="Times New Roman CYR" w:eastAsia="SimSun" w:hAnsi="Times New Roman CYR" w:cs="Times New Roman CYR"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4573D86"/>
    <w:multiLevelType w:val="multilevel"/>
    <w:tmpl w:val="F5DEE1A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9">
    <w:nsid w:val="45133DE9"/>
    <w:multiLevelType w:val="hybridMultilevel"/>
    <w:tmpl w:val="7CEA7FE8"/>
    <w:lvl w:ilvl="0" w:tplc="8AB83B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0">
    <w:nsid w:val="4706638C"/>
    <w:multiLevelType w:val="hybridMultilevel"/>
    <w:tmpl w:val="FCFCF7AA"/>
    <w:lvl w:ilvl="0" w:tplc="E286EAB0">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1">
    <w:nsid w:val="47193DC5"/>
    <w:multiLevelType w:val="hybridMultilevel"/>
    <w:tmpl w:val="A762F4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2">
    <w:nsid w:val="4779437A"/>
    <w:multiLevelType w:val="hybridMultilevel"/>
    <w:tmpl w:val="A702732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3">
    <w:nsid w:val="48220328"/>
    <w:multiLevelType w:val="hybridMultilevel"/>
    <w:tmpl w:val="29CCFFA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A061F54"/>
    <w:multiLevelType w:val="hybridMultilevel"/>
    <w:tmpl w:val="2094549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5">
    <w:nsid w:val="4D0A2D07"/>
    <w:multiLevelType w:val="hybridMultilevel"/>
    <w:tmpl w:val="54A6BE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4D8C4011"/>
    <w:multiLevelType w:val="multilevel"/>
    <w:tmpl w:val="1E2CB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51BC6FD6"/>
    <w:multiLevelType w:val="hybridMultilevel"/>
    <w:tmpl w:val="C1EE7C1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53E78A8"/>
    <w:multiLevelType w:val="hybridMultilevel"/>
    <w:tmpl w:val="36FE3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775590E"/>
    <w:multiLevelType w:val="hybridMultilevel"/>
    <w:tmpl w:val="AFC0CC26"/>
    <w:lvl w:ilvl="0" w:tplc="CAE075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0">
    <w:nsid w:val="59640D87"/>
    <w:multiLevelType w:val="multilevel"/>
    <w:tmpl w:val="5BAC400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1">
    <w:nsid w:val="649F611B"/>
    <w:multiLevelType w:val="multilevel"/>
    <w:tmpl w:val="254A0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8926BFF"/>
    <w:multiLevelType w:val="hybridMultilevel"/>
    <w:tmpl w:val="9B64FB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3">
    <w:nsid w:val="6A4B069A"/>
    <w:multiLevelType w:val="multilevel"/>
    <w:tmpl w:val="022A3FC6"/>
    <w:lvl w:ilvl="0">
      <w:start w:val="2"/>
      <w:numFmt w:val="bullet"/>
      <w:lvlText w:val="-"/>
      <w:lvlJc w:val="left"/>
      <w:pPr>
        <w:tabs>
          <w:tab w:val="num" w:pos="360"/>
        </w:tabs>
        <w:ind w:left="360" w:hanging="360"/>
      </w:pPr>
      <w:rPr>
        <w:rFonts w:ascii="Times New Roman" w:eastAsia="Calibri" w:hAnsi="Times New Roman" w:cs="Times New Roman" w:hint="default"/>
        <w:sz w:val="20"/>
      </w:rPr>
    </w:lvl>
    <w:lvl w:ilvl="1" w:tentative="1">
      <w:start w:val="1"/>
      <w:numFmt w:val="bullet"/>
      <w:lvlText w:val=""/>
      <w:lvlPicBulletId w:val="2"/>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4">
    <w:nsid w:val="70745ACA"/>
    <w:multiLevelType w:val="multilevel"/>
    <w:tmpl w:val="8230E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nsid w:val="733F0FCA"/>
    <w:multiLevelType w:val="multilevel"/>
    <w:tmpl w:val="CB12F3D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3DE6979"/>
    <w:multiLevelType w:val="hybridMultilevel"/>
    <w:tmpl w:val="B35AF9B2"/>
    <w:lvl w:ilvl="0" w:tplc="DC4E42DE">
      <w:start w:val="1"/>
      <w:numFmt w:val="decimal"/>
      <w:lvlText w:val="%1."/>
      <w:lvlJc w:val="left"/>
      <w:pPr>
        <w:ind w:left="720" w:hanging="360"/>
      </w:pPr>
      <w:rPr>
        <w:rFonts w:ascii="Times New Roman" w:eastAsiaTheme="minorHAns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66712C6"/>
    <w:multiLevelType w:val="hybridMultilevel"/>
    <w:tmpl w:val="F5DEFD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77041858"/>
    <w:multiLevelType w:val="multilevel"/>
    <w:tmpl w:val="C37E2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nsid w:val="776D5A13"/>
    <w:multiLevelType w:val="hybridMultilevel"/>
    <w:tmpl w:val="81E46EEE"/>
    <w:lvl w:ilvl="0" w:tplc="AB764F9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0">
    <w:nsid w:val="7B857B12"/>
    <w:multiLevelType w:val="hybridMultilevel"/>
    <w:tmpl w:val="7F72BAF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1">
    <w:nsid w:val="7D4066E0"/>
    <w:multiLevelType w:val="hybridMultilevel"/>
    <w:tmpl w:val="36FE3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7DF74735"/>
    <w:multiLevelType w:val="hybridMultilevel"/>
    <w:tmpl w:val="CB9496B2"/>
    <w:lvl w:ilvl="0" w:tplc="8FDA002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3">
    <w:nsid w:val="7F2E65AB"/>
    <w:multiLevelType w:val="multilevel"/>
    <w:tmpl w:val="41025C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4">
    <w:nsid w:val="7F5F4197"/>
    <w:multiLevelType w:val="hybridMultilevel"/>
    <w:tmpl w:val="C64E54B6"/>
    <w:lvl w:ilvl="0" w:tplc="3D823004">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4"/>
  </w:num>
  <w:num w:numId="5">
    <w:abstractNumId w:val="5"/>
  </w:num>
  <w:num w:numId="6">
    <w:abstractNumId w:val="0"/>
  </w:num>
  <w:num w:numId="7">
    <w:abstractNumId w:val="6"/>
  </w:num>
  <w:num w:numId="8">
    <w:abstractNumId w:val="45"/>
  </w:num>
  <w:num w:numId="9">
    <w:abstractNumId w:val="46"/>
  </w:num>
  <w:num w:numId="10">
    <w:abstractNumId w:val="24"/>
  </w:num>
  <w:num w:numId="11">
    <w:abstractNumId w:val="25"/>
  </w:num>
  <w:num w:numId="12">
    <w:abstractNumId w:val="26"/>
  </w:num>
  <w:num w:numId="13">
    <w:abstractNumId w:val="27"/>
  </w:num>
  <w:num w:numId="14">
    <w:abstractNumId w:val="28"/>
  </w:num>
  <w:num w:numId="15">
    <w:abstractNumId w:val="29"/>
  </w:num>
  <w:num w:numId="16">
    <w:abstractNumId w:val="30"/>
  </w:num>
  <w:num w:numId="17">
    <w:abstractNumId w:val="31"/>
  </w:num>
  <w:num w:numId="18">
    <w:abstractNumId w:val="32"/>
  </w:num>
  <w:num w:numId="19">
    <w:abstractNumId w:val="33"/>
  </w:num>
  <w:num w:numId="20">
    <w:abstractNumId w:val="34"/>
  </w:num>
  <w:num w:numId="21">
    <w:abstractNumId w:val="81"/>
  </w:num>
  <w:num w:numId="22">
    <w:abstractNumId w:val="82"/>
  </w:num>
  <w:num w:numId="23">
    <w:abstractNumId w:val="65"/>
  </w:num>
  <w:num w:numId="24">
    <w:abstractNumId w:val="104"/>
  </w:num>
  <w:num w:numId="25">
    <w:abstractNumId w:val="67"/>
  </w:num>
  <w:num w:numId="26">
    <w:abstractNumId w:val="96"/>
  </w:num>
  <w:num w:numId="27">
    <w:abstractNumId w:val="79"/>
  </w:num>
  <w:num w:numId="28">
    <w:abstractNumId w:val="69"/>
  </w:num>
  <w:num w:numId="29">
    <w:abstractNumId w:val="66"/>
  </w:num>
  <w:num w:numId="30">
    <w:abstractNumId w:val="89"/>
  </w:num>
  <w:num w:numId="31">
    <w:abstractNumId w:val="64"/>
  </w:num>
  <w:num w:numId="32">
    <w:abstractNumId w:val="87"/>
  </w:num>
  <w:num w:numId="33">
    <w:abstractNumId w:val="85"/>
  </w:num>
  <w:num w:numId="34">
    <w:abstractNumId w:val="92"/>
  </w:num>
  <w:num w:numId="35">
    <w:abstractNumId w:val="76"/>
  </w:num>
  <w:num w:numId="36">
    <w:abstractNumId w:val="80"/>
  </w:num>
  <w:num w:numId="37">
    <w:abstractNumId w:val="7"/>
  </w:num>
  <w:num w:numId="38">
    <w:abstractNumId w:val="8"/>
  </w:num>
  <w:num w:numId="39">
    <w:abstractNumId w:val="9"/>
  </w:num>
  <w:num w:numId="40">
    <w:abstractNumId w:val="10"/>
  </w:num>
  <w:num w:numId="41">
    <w:abstractNumId w:val="11"/>
  </w:num>
  <w:num w:numId="42">
    <w:abstractNumId w:val="12"/>
  </w:num>
  <w:num w:numId="43">
    <w:abstractNumId w:val="13"/>
  </w:num>
  <w:num w:numId="44">
    <w:abstractNumId w:val="14"/>
  </w:num>
  <w:num w:numId="45">
    <w:abstractNumId w:val="15"/>
  </w:num>
  <w:num w:numId="46">
    <w:abstractNumId w:val="16"/>
  </w:num>
  <w:num w:numId="47">
    <w:abstractNumId w:val="17"/>
  </w:num>
  <w:num w:numId="48">
    <w:abstractNumId w:val="18"/>
  </w:num>
  <w:num w:numId="49">
    <w:abstractNumId w:val="19"/>
  </w:num>
  <w:num w:numId="50">
    <w:abstractNumId w:val="20"/>
  </w:num>
  <w:num w:numId="51">
    <w:abstractNumId w:val="21"/>
  </w:num>
  <w:num w:numId="52">
    <w:abstractNumId w:val="22"/>
  </w:num>
  <w:num w:numId="53">
    <w:abstractNumId w:val="23"/>
  </w:num>
  <w:num w:numId="54">
    <w:abstractNumId w:val="73"/>
  </w:num>
  <w:num w:numId="55">
    <w:abstractNumId w:val="44"/>
  </w:num>
  <w:num w:numId="56">
    <w:abstractNumId w:val="59"/>
  </w:num>
  <w:num w:numId="57">
    <w:abstractNumId w:val="60"/>
  </w:num>
  <w:num w:numId="58">
    <w:abstractNumId w:val="61"/>
  </w:num>
  <w:num w:numId="59">
    <w:abstractNumId w:val="62"/>
  </w:num>
  <w:num w:numId="60">
    <w:abstractNumId w:val="47"/>
  </w:num>
  <w:num w:numId="61">
    <w:abstractNumId w:val="48"/>
  </w:num>
  <w:num w:numId="62">
    <w:abstractNumId w:val="49"/>
  </w:num>
  <w:num w:numId="63">
    <w:abstractNumId w:val="50"/>
  </w:num>
  <w:num w:numId="64">
    <w:abstractNumId w:val="51"/>
  </w:num>
  <w:num w:numId="65">
    <w:abstractNumId w:val="52"/>
  </w:num>
  <w:num w:numId="66">
    <w:abstractNumId w:val="53"/>
  </w:num>
  <w:num w:numId="67">
    <w:abstractNumId w:val="54"/>
  </w:num>
  <w:num w:numId="68">
    <w:abstractNumId w:val="55"/>
  </w:num>
  <w:num w:numId="69">
    <w:abstractNumId w:val="56"/>
  </w:num>
  <w:num w:numId="70">
    <w:abstractNumId w:val="57"/>
  </w:num>
  <w:num w:numId="71">
    <w:abstractNumId w:val="58"/>
  </w:num>
  <w:num w:numId="72">
    <w:abstractNumId w:val="35"/>
  </w:num>
  <w:num w:numId="73">
    <w:abstractNumId w:val="36"/>
  </w:num>
  <w:num w:numId="74">
    <w:abstractNumId w:val="37"/>
  </w:num>
  <w:num w:numId="75">
    <w:abstractNumId w:val="38"/>
  </w:num>
  <w:num w:numId="76">
    <w:abstractNumId w:val="39"/>
  </w:num>
  <w:num w:numId="77">
    <w:abstractNumId w:val="40"/>
  </w:num>
  <w:num w:numId="78">
    <w:abstractNumId w:val="41"/>
  </w:num>
  <w:num w:numId="79">
    <w:abstractNumId w:val="42"/>
  </w:num>
  <w:num w:numId="80">
    <w:abstractNumId w:val="43"/>
  </w:num>
  <w:num w:numId="81">
    <w:abstractNumId w:val="98"/>
  </w:num>
  <w:num w:numId="82">
    <w:abstractNumId w:val="94"/>
  </w:num>
  <w:num w:numId="83">
    <w:abstractNumId w:val="95"/>
  </w:num>
  <w:num w:numId="84">
    <w:abstractNumId w:val="63"/>
  </w:num>
  <w:num w:numId="85">
    <w:abstractNumId w:val="93"/>
  </w:num>
  <w:num w:numId="86">
    <w:abstractNumId w:val="103"/>
  </w:num>
  <w:num w:numId="87">
    <w:abstractNumId w:val="78"/>
  </w:num>
  <w:num w:numId="88">
    <w:abstractNumId w:val="71"/>
  </w:num>
  <w:num w:numId="89">
    <w:abstractNumId w:val="86"/>
  </w:num>
  <w:num w:numId="90">
    <w:abstractNumId w:val="70"/>
  </w:num>
  <w:num w:numId="91">
    <w:abstractNumId w:val="90"/>
  </w:num>
  <w:num w:numId="92">
    <w:abstractNumId w:val="72"/>
  </w:num>
  <w:num w:numId="93">
    <w:abstractNumId w:val="28"/>
    <w:lvlOverride w:ilvl="0">
      <w:startOverride w:val="1"/>
    </w:lvlOverride>
  </w:num>
  <w:num w:numId="94">
    <w:abstractNumId w:val="34"/>
    <w:lvlOverride w:ilvl="0">
      <w:startOverride w:val="1"/>
    </w:lvlOverride>
  </w:num>
  <w:num w:numId="95">
    <w:abstractNumId w:val="74"/>
  </w:num>
  <w:num w:numId="96">
    <w:abstractNumId w:val="102"/>
  </w:num>
  <w:num w:numId="97">
    <w:abstractNumId w:val="75"/>
  </w:num>
  <w:num w:numId="98">
    <w:abstractNumId w:val="77"/>
  </w:num>
  <w:num w:numId="99">
    <w:abstractNumId w:val="97"/>
  </w:num>
  <w:num w:numId="100">
    <w:abstractNumId w:val="68"/>
  </w:num>
  <w:num w:numId="101">
    <w:abstractNumId w:val="83"/>
  </w:num>
  <w:num w:numId="102">
    <w:abstractNumId w:val="101"/>
  </w:num>
  <w:num w:numId="103">
    <w:abstractNumId w:val="88"/>
  </w:num>
  <w:num w:numId="104">
    <w:abstractNumId w:val="91"/>
  </w:num>
  <w:num w:numId="105">
    <w:abstractNumId w:val="100"/>
  </w:num>
  <w:num w:numId="106">
    <w:abstractNumId w:val="99"/>
  </w:num>
  <w:num w:numId="107">
    <w:abstractNumId w:val="84"/>
  </w:num>
  <w:numIdMacAtCleanup w:val="9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9"/>
  <w:characterSpacingControl w:val="doNotCompress"/>
  <w:footnotePr>
    <w:footnote w:id="0"/>
    <w:footnote w:id="1"/>
  </w:footnotePr>
  <w:endnotePr>
    <w:endnote w:id="0"/>
    <w:endnote w:id="1"/>
  </w:endnotePr>
  <w:compat>
    <w:useFELayout/>
  </w:compat>
  <w:rsids>
    <w:rsidRoot w:val="004E6659"/>
    <w:rsid w:val="00003797"/>
    <w:rsid w:val="00005D92"/>
    <w:rsid w:val="00013DD5"/>
    <w:rsid w:val="00014204"/>
    <w:rsid w:val="000177B5"/>
    <w:rsid w:val="00021F77"/>
    <w:rsid w:val="000243AC"/>
    <w:rsid w:val="0002601F"/>
    <w:rsid w:val="00035195"/>
    <w:rsid w:val="00040118"/>
    <w:rsid w:val="000449FD"/>
    <w:rsid w:val="00044A00"/>
    <w:rsid w:val="00045324"/>
    <w:rsid w:val="000555B7"/>
    <w:rsid w:val="00092986"/>
    <w:rsid w:val="00093772"/>
    <w:rsid w:val="00095076"/>
    <w:rsid w:val="00095884"/>
    <w:rsid w:val="000A5BC4"/>
    <w:rsid w:val="000A6884"/>
    <w:rsid w:val="000B43A6"/>
    <w:rsid w:val="000B5AC4"/>
    <w:rsid w:val="000C6522"/>
    <w:rsid w:val="000D4CCB"/>
    <w:rsid w:val="000D6203"/>
    <w:rsid w:val="000E6165"/>
    <w:rsid w:val="000E6E1B"/>
    <w:rsid w:val="000F11CD"/>
    <w:rsid w:val="000F5B1B"/>
    <w:rsid w:val="00100B1B"/>
    <w:rsid w:val="0010490A"/>
    <w:rsid w:val="00104AA3"/>
    <w:rsid w:val="00110987"/>
    <w:rsid w:val="00111DF0"/>
    <w:rsid w:val="00132B56"/>
    <w:rsid w:val="00132C8A"/>
    <w:rsid w:val="00134657"/>
    <w:rsid w:val="0013796E"/>
    <w:rsid w:val="00143FB8"/>
    <w:rsid w:val="001443E8"/>
    <w:rsid w:val="001606D0"/>
    <w:rsid w:val="001610FB"/>
    <w:rsid w:val="00161AD1"/>
    <w:rsid w:val="0017783B"/>
    <w:rsid w:val="00182E01"/>
    <w:rsid w:val="00193259"/>
    <w:rsid w:val="00193C96"/>
    <w:rsid w:val="00197553"/>
    <w:rsid w:val="001A16DC"/>
    <w:rsid w:val="001A753C"/>
    <w:rsid w:val="001B591E"/>
    <w:rsid w:val="001C1646"/>
    <w:rsid w:val="001C3FA1"/>
    <w:rsid w:val="001D5384"/>
    <w:rsid w:val="001E00A1"/>
    <w:rsid w:val="001E2831"/>
    <w:rsid w:val="001E5C58"/>
    <w:rsid w:val="0022255E"/>
    <w:rsid w:val="00247BB5"/>
    <w:rsid w:val="00252324"/>
    <w:rsid w:val="002531E9"/>
    <w:rsid w:val="00257A04"/>
    <w:rsid w:val="00264A98"/>
    <w:rsid w:val="00265446"/>
    <w:rsid w:val="00265D43"/>
    <w:rsid w:val="002740C0"/>
    <w:rsid w:val="00277CA0"/>
    <w:rsid w:val="00282778"/>
    <w:rsid w:val="0028393F"/>
    <w:rsid w:val="00291415"/>
    <w:rsid w:val="002A47C5"/>
    <w:rsid w:val="002A6983"/>
    <w:rsid w:val="002A6AB4"/>
    <w:rsid w:val="002A6E7F"/>
    <w:rsid w:val="002A7D0D"/>
    <w:rsid w:val="002B7D65"/>
    <w:rsid w:val="002C2639"/>
    <w:rsid w:val="002C32E7"/>
    <w:rsid w:val="002D5715"/>
    <w:rsid w:val="002E662C"/>
    <w:rsid w:val="002F105A"/>
    <w:rsid w:val="002F6A41"/>
    <w:rsid w:val="0031228B"/>
    <w:rsid w:val="003123D7"/>
    <w:rsid w:val="00314F5A"/>
    <w:rsid w:val="0031756B"/>
    <w:rsid w:val="00327DDC"/>
    <w:rsid w:val="003377A9"/>
    <w:rsid w:val="0034153C"/>
    <w:rsid w:val="003453CF"/>
    <w:rsid w:val="00364035"/>
    <w:rsid w:val="00375104"/>
    <w:rsid w:val="003833EF"/>
    <w:rsid w:val="0038759C"/>
    <w:rsid w:val="00393F4F"/>
    <w:rsid w:val="003A013B"/>
    <w:rsid w:val="003A2B33"/>
    <w:rsid w:val="003B347D"/>
    <w:rsid w:val="003D03C6"/>
    <w:rsid w:val="003E2CFF"/>
    <w:rsid w:val="003E7976"/>
    <w:rsid w:val="003F321B"/>
    <w:rsid w:val="003F5517"/>
    <w:rsid w:val="004007E9"/>
    <w:rsid w:val="004017E0"/>
    <w:rsid w:val="00415B29"/>
    <w:rsid w:val="00416146"/>
    <w:rsid w:val="00416CAF"/>
    <w:rsid w:val="00421040"/>
    <w:rsid w:val="00427FAF"/>
    <w:rsid w:val="0043189C"/>
    <w:rsid w:val="004330D5"/>
    <w:rsid w:val="00433FBA"/>
    <w:rsid w:val="004462F3"/>
    <w:rsid w:val="00451866"/>
    <w:rsid w:val="0046392E"/>
    <w:rsid w:val="00474127"/>
    <w:rsid w:val="00475085"/>
    <w:rsid w:val="004766FA"/>
    <w:rsid w:val="004803AC"/>
    <w:rsid w:val="004841F5"/>
    <w:rsid w:val="00496C55"/>
    <w:rsid w:val="004A1137"/>
    <w:rsid w:val="004A4D23"/>
    <w:rsid w:val="004A5251"/>
    <w:rsid w:val="004C0309"/>
    <w:rsid w:val="004C581B"/>
    <w:rsid w:val="004D0F7B"/>
    <w:rsid w:val="004D310A"/>
    <w:rsid w:val="004D7075"/>
    <w:rsid w:val="004E6659"/>
    <w:rsid w:val="004F27BD"/>
    <w:rsid w:val="0050543B"/>
    <w:rsid w:val="00507324"/>
    <w:rsid w:val="005139AC"/>
    <w:rsid w:val="00516E0C"/>
    <w:rsid w:val="0051764E"/>
    <w:rsid w:val="00521449"/>
    <w:rsid w:val="005222E1"/>
    <w:rsid w:val="00544843"/>
    <w:rsid w:val="00547DE9"/>
    <w:rsid w:val="00550BC6"/>
    <w:rsid w:val="00563C3A"/>
    <w:rsid w:val="0056479A"/>
    <w:rsid w:val="005647BB"/>
    <w:rsid w:val="00571CE6"/>
    <w:rsid w:val="005802DA"/>
    <w:rsid w:val="005905BC"/>
    <w:rsid w:val="005911CC"/>
    <w:rsid w:val="00596120"/>
    <w:rsid w:val="005A16EC"/>
    <w:rsid w:val="005A4BA1"/>
    <w:rsid w:val="005A6A26"/>
    <w:rsid w:val="005B0929"/>
    <w:rsid w:val="005B1141"/>
    <w:rsid w:val="005B54F0"/>
    <w:rsid w:val="005D0169"/>
    <w:rsid w:val="005D31C3"/>
    <w:rsid w:val="005D3806"/>
    <w:rsid w:val="005E4D2F"/>
    <w:rsid w:val="005E6E28"/>
    <w:rsid w:val="005F47D8"/>
    <w:rsid w:val="005F7E7B"/>
    <w:rsid w:val="006021D5"/>
    <w:rsid w:val="00613D7D"/>
    <w:rsid w:val="00635BC2"/>
    <w:rsid w:val="00652B9C"/>
    <w:rsid w:val="00662899"/>
    <w:rsid w:val="0066339A"/>
    <w:rsid w:val="006635A4"/>
    <w:rsid w:val="006733D0"/>
    <w:rsid w:val="00677E4B"/>
    <w:rsid w:val="00695442"/>
    <w:rsid w:val="006A0BAB"/>
    <w:rsid w:val="006A229B"/>
    <w:rsid w:val="006A3367"/>
    <w:rsid w:val="006A4602"/>
    <w:rsid w:val="006A75ED"/>
    <w:rsid w:val="006C4547"/>
    <w:rsid w:val="006C50B2"/>
    <w:rsid w:val="006D1044"/>
    <w:rsid w:val="006D1A3F"/>
    <w:rsid w:val="006D1C10"/>
    <w:rsid w:val="006D6CFD"/>
    <w:rsid w:val="006F323E"/>
    <w:rsid w:val="006F48C3"/>
    <w:rsid w:val="007063EF"/>
    <w:rsid w:val="00710E45"/>
    <w:rsid w:val="00714BB7"/>
    <w:rsid w:val="00727102"/>
    <w:rsid w:val="007445E2"/>
    <w:rsid w:val="00753D01"/>
    <w:rsid w:val="00756B8D"/>
    <w:rsid w:val="0075722E"/>
    <w:rsid w:val="0076282B"/>
    <w:rsid w:val="00773D8B"/>
    <w:rsid w:val="0078395F"/>
    <w:rsid w:val="007932F4"/>
    <w:rsid w:val="00797D14"/>
    <w:rsid w:val="007A1B2B"/>
    <w:rsid w:val="007A3423"/>
    <w:rsid w:val="007A5195"/>
    <w:rsid w:val="007C18A7"/>
    <w:rsid w:val="007C1E76"/>
    <w:rsid w:val="007D0E84"/>
    <w:rsid w:val="007D425C"/>
    <w:rsid w:val="007D569F"/>
    <w:rsid w:val="007D7C52"/>
    <w:rsid w:val="007E0CAA"/>
    <w:rsid w:val="007E6A1F"/>
    <w:rsid w:val="007F0301"/>
    <w:rsid w:val="007F604F"/>
    <w:rsid w:val="007F6577"/>
    <w:rsid w:val="008001D0"/>
    <w:rsid w:val="00813BFB"/>
    <w:rsid w:val="008162F6"/>
    <w:rsid w:val="00824B71"/>
    <w:rsid w:val="008271FC"/>
    <w:rsid w:val="00831443"/>
    <w:rsid w:val="00840775"/>
    <w:rsid w:val="008477E0"/>
    <w:rsid w:val="00876B0B"/>
    <w:rsid w:val="008B35A3"/>
    <w:rsid w:val="008B7E13"/>
    <w:rsid w:val="008B7E5B"/>
    <w:rsid w:val="008C0B07"/>
    <w:rsid w:val="008C66E5"/>
    <w:rsid w:val="008D0597"/>
    <w:rsid w:val="008D0B60"/>
    <w:rsid w:val="008D1543"/>
    <w:rsid w:val="008D47E9"/>
    <w:rsid w:val="008E26A8"/>
    <w:rsid w:val="009004D6"/>
    <w:rsid w:val="00910F88"/>
    <w:rsid w:val="00912561"/>
    <w:rsid w:val="00912C76"/>
    <w:rsid w:val="0092173F"/>
    <w:rsid w:val="0092515F"/>
    <w:rsid w:val="0092572D"/>
    <w:rsid w:val="00931892"/>
    <w:rsid w:val="00933FE6"/>
    <w:rsid w:val="00940839"/>
    <w:rsid w:val="00952EB7"/>
    <w:rsid w:val="00957AF0"/>
    <w:rsid w:val="00964F62"/>
    <w:rsid w:val="0096740B"/>
    <w:rsid w:val="00971DBA"/>
    <w:rsid w:val="00977907"/>
    <w:rsid w:val="0099224B"/>
    <w:rsid w:val="009B114B"/>
    <w:rsid w:val="009B178B"/>
    <w:rsid w:val="009B6935"/>
    <w:rsid w:val="009C273B"/>
    <w:rsid w:val="009E3487"/>
    <w:rsid w:val="009E73BC"/>
    <w:rsid w:val="00A01979"/>
    <w:rsid w:val="00A17682"/>
    <w:rsid w:val="00A229CC"/>
    <w:rsid w:val="00A325ED"/>
    <w:rsid w:val="00A32651"/>
    <w:rsid w:val="00A63B79"/>
    <w:rsid w:val="00A710A3"/>
    <w:rsid w:val="00A773AE"/>
    <w:rsid w:val="00A812E1"/>
    <w:rsid w:val="00A9513E"/>
    <w:rsid w:val="00AB02E6"/>
    <w:rsid w:val="00AB586A"/>
    <w:rsid w:val="00AC6574"/>
    <w:rsid w:val="00AC7320"/>
    <w:rsid w:val="00AD268E"/>
    <w:rsid w:val="00AD3333"/>
    <w:rsid w:val="00AE2E6E"/>
    <w:rsid w:val="00AE40B9"/>
    <w:rsid w:val="00B17DC6"/>
    <w:rsid w:val="00B3009D"/>
    <w:rsid w:val="00B30B74"/>
    <w:rsid w:val="00B4102E"/>
    <w:rsid w:val="00B41F52"/>
    <w:rsid w:val="00B4567D"/>
    <w:rsid w:val="00B55233"/>
    <w:rsid w:val="00B56BE2"/>
    <w:rsid w:val="00B756FB"/>
    <w:rsid w:val="00B77905"/>
    <w:rsid w:val="00B8583B"/>
    <w:rsid w:val="00B85908"/>
    <w:rsid w:val="00BA3273"/>
    <w:rsid w:val="00BA71E1"/>
    <w:rsid w:val="00BB417A"/>
    <w:rsid w:val="00BB5578"/>
    <w:rsid w:val="00BB7A6F"/>
    <w:rsid w:val="00BB7FA6"/>
    <w:rsid w:val="00BC63DA"/>
    <w:rsid w:val="00BD417E"/>
    <w:rsid w:val="00BD74B7"/>
    <w:rsid w:val="00BE531A"/>
    <w:rsid w:val="00BF04CB"/>
    <w:rsid w:val="00BF253A"/>
    <w:rsid w:val="00BF4F62"/>
    <w:rsid w:val="00BF5B48"/>
    <w:rsid w:val="00BF6450"/>
    <w:rsid w:val="00C2231D"/>
    <w:rsid w:val="00C3040C"/>
    <w:rsid w:val="00C405EB"/>
    <w:rsid w:val="00C40DBF"/>
    <w:rsid w:val="00C44D8D"/>
    <w:rsid w:val="00C51444"/>
    <w:rsid w:val="00C53D74"/>
    <w:rsid w:val="00C55BD8"/>
    <w:rsid w:val="00C7760C"/>
    <w:rsid w:val="00C83625"/>
    <w:rsid w:val="00C83E2D"/>
    <w:rsid w:val="00C86A9A"/>
    <w:rsid w:val="00C87ED9"/>
    <w:rsid w:val="00CC067F"/>
    <w:rsid w:val="00CC14C3"/>
    <w:rsid w:val="00CC42B1"/>
    <w:rsid w:val="00CD326E"/>
    <w:rsid w:val="00CE0153"/>
    <w:rsid w:val="00CE5CC2"/>
    <w:rsid w:val="00D025B9"/>
    <w:rsid w:val="00D108DF"/>
    <w:rsid w:val="00D113E4"/>
    <w:rsid w:val="00D139FC"/>
    <w:rsid w:val="00D155C9"/>
    <w:rsid w:val="00D171DB"/>
    <w:rsid w:val="00D21BC1"/>
    <w:rsid w:val="00D253F1"/>
    <w:rsid w:val="00D27951"/>
    <w:rsid w:val="00D31C29"/>
    <w:rsid w:val="00D36E59"/>
    <w:rsid w:val="00D44912"/>
    <w:rsid w:val="00D460E4"/>
    <w:rsid w:val="00D54361"/>
    <w:rsid w:val="00D562D9"/>
    <w:rsid w:val="00D65D0B"/>
    <w:rsid w:val="00D72B6D"/>
    <w:rsid w:val="00D7438B"/>
    <w:rsid w:val="00D84B76"/>
    <w:rsid w:val="00D86C00"/>
    <w:rsid w:val="00D90C41"/>
    <w:rsid w:val="00D91405"/>
    <w:rsid w:val="00D94FAD"/>
    <w:rsid w:val="00DB0DE2"/>
    <w:rsid w:val="00DB378E"/>
    <w:rsid w:val="00DB4274"/>
    <w:rsid w:val="00DB561E"/>
    <w:rsid w:val="00DC1B26"/>
    <w:rsid w:val="00DC2837"/>
    <w:rsid w:val="00DD1CBA"/>
    <w:rsid w:val="00DE00CD"/>
    <w:rsid w:val="00DE1743"/>
    <w:rsid w:val="00DE2A09"/>
    <w:rsid w:val="00DE4793"/>
    <w:rsid w:val="00DF5225"/>
    <w:rsid w:val="00E06662"/>
    <w:rsid w:val="00E115D2"/>
    <w:rsid w:val="00E1350F"/>
    <w:rsid w:val="00E2366B"/>
    <w:rsid w:val="00E36626"/>
    <w:rsid w:val="00E41FB1"/>
    <w:rsid w:val="00E53631"/>
    <w:rsid w:val="00E611FC"/>
    <w:rsid w:val="00E62DE2"/>
    <w:rsid w:val="00E6557C"/>
    <w:rsid w:val="00E747D8"/>
    <w:rsid w:val="00E94919"/>
    <w:rsid w:val="00EB2F5A"/>
    <w:rsid w:val="00EB64AC"/>
    <w:rsid w:val="00EC1FFE"/>
    <w:rsid w:val="00EC4E12"/>
    <w:rsid w:val="00EC6D6F"/>
    <w:rsid w:val="00ED7B5C"/>
    <w:rsid w:val="00EE4015"/>
    <w:rsid w:val="00F10B0B"/>
    <w:rsid w:val="00F21228"/>
    <w:rsid w:val="00F32F85"/>
    <w:rsid w:val="00F36131"/>
    <w:rsid w:val="00F52E57"/>
    <w:rsid w:val="00F6090D"/>
    <w:rsid w:val="00F61474"/>
    <w:rsid w:val="00F65350"/>
    <w:rsid w:val="00FB107D"/>
    <w:rsid w:val="00FB34BC"/>
    <w:rsid w:val="00FB52FD"/>
    <w:rsid w:val="00FB5791"/>
    <w:rsid w:val="00FE041B"/>
    <w:rsid w:val="00FF49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rules v:ext="edit">
        <o:r id="V:Rule20" type="connector" idref="#AutoShape 1864"/>
        <o:r id="V:Rule21" type="connector" idref="#AutoShape 1865"/>
        <o:r id="V:Rule22" type="connector" idref="#AutoShape 1862"/>
        <o:r id="V:Rule23" type="connector" idref="#AutoShape 1863"/>
        <o:r id="V:Rule24" type="connector" idref="#AutoShape 1896"/>
        <o:r id="V:Rule25" type="connector" idref="#AutoShape 1877"/>
        <o:r id="V:Rule26" type="connector" idref="#AutoShape 1878"/>
        <o:r id="V:Rule27" type="connector" idref="#AutoShape 1892"/>
        <o:r id="V:Rule28" type="connector" idref="#AutoShape 1876"/>
        <o:r id="V:Rule29" type="connector" idref="#AutoShape 1875"/>
        <o:r id="V:Rule30" type="connector" idref="#AutoShape 1870"/>
        <o:r id="V:Rule31" type="connector" idref="#AutoShape 1861">
          <o:proxy start="" idref="#AutoShape 1860" connectloc="3"/>
        </o:r>
        <o:r id="V:Rule32" type="connector" idref="#AutoShape 1874"/>
        <o:r id="V:Rule33" type="connector" idref="#AutoShape 1886"/>
        <o:r id="V:Rule34" type="connector" idref="#AutoShape 1889"/>
        <o:r id="V:Rule35" type="connector" idref="#AutoShape 1887"/>
        <o:r id="V:Rule36" type="connector" idref="#AutoShape 1890"/>
        <o:r id="V:Rule37" type="connector" idref="#AutoShape 1894"/>
        <o:r id="V:Rule38" type="connector" idref="#AutoShape 1885">
          <o:proxy start="" idref="#AutoShape 1884"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626"/>
  </w:style>
  <w:style w:type="paragraph" w:styleId="1">
    <w:name w:val="heading 1"/>
    <w:basedOn w:val="a"/>
    <w:next w:val="a"/>
    <w:link w:val="10"/>
    <w:uiPriority w:val="99"/>
    <w:qFormat/>
    <w:rsid w:val="004E6659"/>
    <w:pPr>
      <w:keepNext/>
      <w:widowControl w:val="0"/>
      <w:spacing w:after="0" w:line="240" w:lineRule="auto"/>
      <w:jc w:val="center"/>
      <w:outlineLvl w:val="0"/>
    </w:pPr>
    <w:rPr>
      <w:rFonts w:ascii="Arial" w:eastAsia="Times New Roman" w:hAnsi="Arial" w:cs="Times New Roman"/>
      <w:sz w:val="24"/>
      <w:szCs w:val="20"/>
    </w:rPr>
  </w:style>
  <w:style w:type="paragraph" w:styleId="2">
    <w:name w:val="heading 2"/>
    <w:basedOn w:val="a"/>
    <w:next w:val="a"/>
    <w:link w:val="20"/>
    <w:uiPriority w:val="9"/>
    <w:semiHidden/>
    <w:unhideWhenUsed/>
    <w:qFormat/>
    <w:rsid w:val="00EC4E1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C4E1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C1FF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E665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0"/>
    <w:link w:val="1"/>
    <w:rsid w:val="004E6659"/>
    <w:rPr>
      <w:rFonts w:ascii="Arial" w:eastAsia="Times New Roman" w:hAnsi="Arial" w:cs="Times New Roman"/>
      <w:sz w:val="24"/>
      <w:szCs w:val="20"/>
    </w:rPr>
  </w:style>
  <w:style w:type="paragraph" w:customStyle="1" w:styleId="a3">
    <w:name w:val="Содержимое таблицы"/>
    <w:basedOn w:val="a"/>
    <w:rsid w:val="00252324"/>
    <w:pPr>
      <w:widowControl w:val="0"/>
      <w:suppressLineNumbers/>
      <w:suppressAutoHyphens/>
      <w:spacing w:after="0" w:line="240" w:lineRule="auto"/>
    </w:pPr>
    <w:rPr>
      <w:rFonts w:ascii="Times New Roman" w:eastAsia="DejaVu Sans" w:hAnsi="Times New Roman" w:cs="Times New Roman"/>
      <w:kern w:val="1"/>
      <w:sz w:val="24"/>
      <w:szCs w:val="24"/>
    </w:rPr>
  </w:style>
  <w:style w:type="paragraph" w:customStyle="1" w:styleId="WW-">
    <w:name w:val="WW-Базовый"/>
    <w:rsid w:val="00CE5CC2"/>
    <w:pPr>
      <w:tabs>
        <w:tab w:val="left" w:pos="709"/>
      </w:tabs>
      <w:suppressAutoHyphens/>
      <w:spacing w:after="0" w:line="200" w:lineRule="atLeast"/>
    </w:pPr>
    <w:rPr>
      <w:rFonts w:ascii="Times New Roman" w:eastAsia="Times New Roman" w:hAnsi="Times New Roman" w:cs="Times New Roman"/>
      <w:kern w:val="1"/>
      <w:sz w:val="24"/>
      <w:szCs w:val="24"/>
      <w:lang w:eastAsia="ar-SA"/>
    </w:rPr>
  </w:style>
  <w:style w:type="paragraph" w:customStyle="1" w:styleId="Style15">
    <w:name w:val="Style15"/>
    <w:basedOn w:val="WW-"/>
    <w:rsid w:val="00CE5CC2"/>
  </w:style>
  <w:style w:type="paragraph" w:customStyle="1" w:styleId="Style17">
    <w:name w:val="Style17"/>
    <w:basedOn w:val="WW-"/>
    <w:rsid w:val="00CE5CC2"/>
  </w:style>
  <w:style w:type="paragraph" w:customStyle="1" w:styleId="Style25">
    <w:name w:val="Style25"/>
    <w:basedOn w:val="WW-"/>
    <w:rsid w:val="00CE5CC2"/>
  </w:style>
  <w:style w:type="paragraph" w:customStyle="1" w:styleId="Style61">
    <w:name w:val="Style61"/>
    <w:basedOn w:val="WW-"/>
    <w:rsid w:val="00CE5CC2"/>
  </w:style>
  <w:style w:type="paragraph" w:customStyle="1" w:styleId="Style79">
    <w:name w:val="Style79"/>
    <w:basedOn w:val="WW-"/>
    <w:rsid w:val="00CE5CC2"/>
  </w:style>
  <w:style w:type="paragraph" w:customStyle="1" w:styleId="Style68">
    <w:name w:val="Style68"/>
    <w:basedOn w:val="WW-"/>
    <w:rsid w:val="00CE5CC2"/>
  </w:style>
  <w:style w:type="paragraph" w:customStyle="1" w:styleId="Style81">
    <w:name w:val="Style81"/>
    <w:basedOn w:val="WW-"/>
    <w:rsid w:val="00CE5CC2"/>
  </w:style>
  <w:style w:type="character" w:customStyle="1" w:styleId="40">
    <w:name w:val="Заголовок 4 Знак"/>
    <w:basedOn w:val="a0"/>
    <w:link w:val="4"/>
    <w:rsid w:val="00EC1FFE"/>
    <w:rPr>
      <w:rFonts w:asciiTheme="majorHAnsi" w:eastAsiaTheme="majorEastAsia" w:hAnsiTheme="majorHAnsi" w:cstheme="majorBidi"/>
      <w:b/>
      <w:bCs/>
      <w:i/>
      <w:iCs/>
      <w:color w:val="4F81BD" w:themeColor="accent1"/>
    </w:rPr>
  </w:style>
  <w:style w:type="paragraph" w:styleId="a4">
    <w:name w:val="Normal (Web)"/>
    <w:basedOn w:val="a"/>
    <w:uiPriority w:val="99"/>
    <w:unhideWhenUsed/>
    <w:rsid w:val="00DE00CD"/>
    <w:pPr>
      <w:spacing w:before="240" w:after="240"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DE00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E00CD"/>
    <w:rPr>
      <w:rFonts w:ascii="Tahoma" w:hAnsi="Tahoma" w:cs="Tahoma"/>
      <w:sz w:val="16"/>
      <w:szCs w:val="16"/>
    </w:rPr>
  </w:style>
  <w:style w:type="character" w:styleId="a7">
    <w:name w:val="Hyperlink"/>
    <w:basedOn w:val="a0"/>
    <w:uiPriority w:val="99"/>
    <w:semiHidden/>
    <w:unhideWhenUsed/>
    <w:rsid w:val="00DE00CD"/>
    <w:rPr>
      <w:color w:val="0000FF"/>
      <w:u w:val="single"/>
    </w:rPr>
  </w:style>
  <w:style w:type="character" w:customStyle="1" w:styleId="20">
    <w:name w:val="Заголовок 2 Знак"/>
    <w:basedOn w:val="a0"/>
    <w:link w:val="2"/>
    <w:uiPriority w:val="9"/>
    <w:semiHidden/>
    <w:rsid w:val="00EC4E1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C4E12"/>
    <w:rPr>
      <w:rFonts w:asciiTheme="majorHAnsi" w:eastAsiaTheme="majorEastAsia" w:hAnsiTheme="majorHAnsi" w:cstheme="majorBidi"/>
      <w:b/>
      <w:bCs/>
      <w:color w:val="4F81BD" w:themeColor="accent1"/>
    </w:rPr>
  </w:style>
  <w:style w:type="character" w:styleId="a8">
    <w:name w:val="Strong"/>
    <w:basedOn w:val="a0"/>
    <w:qFormat/>
    <w:rsid w:val="00EC4E12"/>
    <w:rPr>
      <w:b/>
      <w:bCs/>
    </w:rPr>
  </w:style>
  <w:style w:type="character" w:customStyle="1" w:styleId="tsel">
    <w:name w:val="tsel"/>
    <w:basedOn w:val="a0"/>
    <w:rsid w:val="00876B0B"/>
  </w:style>
  <w:style w:type="paragraph" w:customStyle="1" w:styleId="f-title">
    <w:name w:val="f-title"/>
    <w:basedOn w:val="a"/>
    <w:rsid w:val="00876B0B"/>
    <w:pPr>
      <w:spacing w:before="100" w:beforeAutospacing="1" w:after="240" w:line="240" w:lineRule="auto"/>
    </w:pPr>
    <w:rPr>
      <w:rFonts w:ascii="Times New Roman" w:eastAsia="Times New Roman" w:hAnsi="Times New Roman" w:cs="Times New Roman"/>
      <w:sz w:val="24"/>
      <w:szCs w:val="24"/>
    </w:rPr>
  </w:style>
  <w:style w:type="paragraph" w:customStyle="1" w:styleId="f-list">
    <w:name w:val="f-list"/>
    <w:basedOn w:val="a"/>
    <w:rsid w:val="00876B0B"/>
    <w:pPr>
      <w:spacing w:before="100" w:beforeAutospacing="1" w:after="240" w:line="240" w:lineRule="auto"/>
    </w:pPr>
    <w:rPr>
      <w:rFonts w:ascii="Times New Roman" w:eastAsia="Times New Roman" w:hAnsi="Times New Roman" w:cs="Times New Roman"/>
      <w:sz w:val="24"/>
      <w:szCs w:val="24"/>
    </w:rPr>
  </w:style>
  <w:style w:type="paragraph" w:styleId="a9">
    <w:name w:val="Body Text Indent"/>
    <w:basedOn w:val="a"/>
    <w:link w:val="aa"/>
    <w:rsid w:val="00415B29"/>
    <w:pPr>
      <w:spacing w:after="0" w:line="240" w:lineRule="auto"/>
      <w:ind w:firstLine="567"/>
    </w:pPr>
    <w:rPr>
      <w:rFonts w:ascii="Times New Roman" w:eastAsia="Calibri" w:hAnsi="Times New Roman" w:cs="Times New Roman"/>
      <w:sz w:val="28"/>
      <w:szCs w:val="20"/>
    </w:rPr>
  </w:style>
  <w:style w:type="character" w:customStyle="1" w:styleId="aa">
    <w:name w:val="Основной текст с отступом Знак"/>
    <w:basedOn w:val="a0"/>
    <w:link w:val="a9"/>
    <w:rsid w:val="00415B29"/>
    <w:rPr>
      <w:rFonts w:ascii="Times New Roman" w:eastAsia="Calibri" w:hAnsi="Times New Roman" w:cs="Times New Roman"/>
      <w:sz w:val="28"/>
      <w:szCs w:val="20"/>
    </w:rPr>
  </w:style>
  <w:style w:type="paragraph" w:styleId="ab">
    <w:name w:val="List Paragraph"/>
    <w:basedOn w:val="a"/>
    <w:uiPriority w:val="34"/>
    <w:qFormat/>
    <w:rsid w:val="00095076"/>
    <w:pPr>
      <w:ind w:left="720"/>
      <w:contextualSpacing/>
    </w:pPr>
    <w:rPr>
      <w:rFonts w:eastAsiaTheme="minorHAnsi"/>
      <w:lang w:eastAsia="en-US"/>
    </w:rPr>
  </w:style>
  <w:style w:type="table" w:styleId="ac">
    <w:name w:val="Table Grid"/>
    <w:basedOn w:val="a1"/>
    <w:uiPriority w:val="59"/>
    <w:rsid w:val="00C3040C"/>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No Spacing"/>
    <w:qFormat/>
    <w:rsid w:val="00D90C41"/>
    <w:pPr>
      <w:spacing w:after="0" w:line="240" w:lineRule="auto"/>
    </w:pPr>
    <w:rPr>
      <w:rFonts w:ascii="Calibri" w:eastAsia="Times New Roman" w:hAnsi="Calibri" w:cs="Times New Roman"/>
    </w:rPr>
  </w:style>
  <w:style w:type="paragraph" w:customStyle="1" w:styleId="ae">
    <w:name w:val="Стиль"/>
    <w:rsid w:val="0019755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8">
    <w:name w:val="Font Style88"/>
    <w:basedOn w:val="a0"/>
    <w:rsid w:val="0034153C"/>
    <w:rPr>
      <w:rFonts w:ascii="Times New Roman" w:hAnsi="Times New Roman" w:cs="Times New Roman"/>
      <w:sz w:val="16"/>
      <w:szCs w:val="16"/>
    </w:rPr>
  </w:style>
  <w:style w:type="paragraph" w:customStyle="1" w:styleId="Style2">
    <w:name w:val="Style2"/>
    <w:basedOn w:val="WW-"/>
    <w:rsid w:val="0034153C"/>
  </w:style>
  <w:style w:type="paragraph" w:customStyle="1" w:styleId="Style64">
    <w:name w:val="Style64"/>
    <w:basedOn w:val="WW-"/>
    <w:rsid w:val="0034153C"/>
  </w:style>
  <w:style w:type="paragraph" w:customStyle="1" w:styleId="Style33">
    <w:name w:val="Style33"/>
    <w:basedOn w:val="WW-"/>
    <w:rsid w:val="0034153C"/>
  </w:style>
  <w:style w:type="paragraph" w:customStyle="1" w:styleId="Style62">
    <w:name w:val="Style62"/>
    <w:basedOn w:val="WW-"/>
    <w:rsid w:val="0034153C"/>
  </w:style>
  <w:style w:type="paragraph" w:customStyle="1" w:styleId="Style32">
    <w:name w:val="Style32"/>
    <w:basedOn w:val="WW-"/>
    <w:rsid w:val="0034153C"/>
  </w:style>
  <w:style w:type="paragraph" w:customStyle="1" w:styleId="Style59">
    <w:name w:val="Style59"/>
    <w:basedOn w:val="WW-"/>
    <w:rsid w:val="0034153C"/>
  </w:style>
  <w:style w:type="paragraph" w:customStyle="1" w:styleId="Style63">
    <w:name w:val="Style63"/>
    <w:basedOn w:val="WW-"/>
    <w:rsid w:val="0034153C"/>
  </w:style>
  <w:style w:type="paragraph" w:customStyle="1" w:styleId="Style58">
    <w:name w:val="Style58"/>
    <w:basedOn w:val="WW-"/>
    <w:rsid w:val="0034153C"/>
  </w:style>
  <w:style w:type="paragraph" w:customStyle="1" w:styleId="Style40">
    <w:name w:val="Style40"/>
    <w:basedOn w:val="a"/>
    <w:rsid w:val="0034153C"/>
    <w:pPr>
      <w:widowControl w:val="0"/>
      <w:suppressAutoHyphens/>
      <w:spacing w:after="0" w:line="221" w:lineRule="exact"/>
      <w:jc w:val="center"/>
    </w:pPr>
    <w:rPr>
      <w:rFonts w:ascii="Times New Roman" w:eastAsia="DejaVu Sans" w:hAnsi="Times New Roman" w:cs="Times New Roman"/>
      <w:kern w:val="1"/>
      <w:sz w:val="24"/>
      <w:szCs w:val="24"/>
    </w:rPr>
  </w:style>
  <w:style w:type="paragraph" w:styleId="af">
    <w:name w:val="Body Text"/>
    <w:basedOn w:val="a"/>
    <w:link w:val="af0"/>
    <w:rsid w:val="0017783B"/>
    <w:pPr>
      <w:widowControl w:val="0"/>
      <w:suppressAutoHyphens/>
      <w:spacing w:after="120" w:line="240" w:lineRule="auto"/>
    </w:pPr>
    <w:rPr>
      <w:rFonts w:ascii="Times New Roman" w:eastAsia="DejaVu Sans" w:hAnsi="Times New Roman" w:cs="Times New Roman"/>
      <w:kern w:val="1"/>
      <w:sz w:val="24"/>
      <w:szCs w:val="24"/>
    </w:rPr>
  </w:style>
  <w:style w:type="character" w:customStyle="1" w:styleId="af0">
    <w:name w:val="Основной текст Знак"/>
    <w:basedOn w:val="a0"/>
    <w:link w:val="af"/>
    <w:rsid w:val="0017783B"/>
    <w:rPr>
      <w:rFonts w:ascii="Times New Roman" w:eastAsia="DejaVu Sans" w:hAnsi="Times New Roman" w:cs="Times New Roman"/>
      <w:kern w:val="1"/>
      <w:sz w:val="24"/>
      <w:szCs w:val="24"/>
    </w:rPr>
  </w:style>
  <w:style w:type="character" w:styleId="af1">
    <w:name w:val="Emphasis"/>
    <w:qFormat/>
    <w:rsid w:val="000449FD"/>
    <w:rPr>
      <w:i/>
      <w:iCs/>
    </w:rPr>
  </w:style>
  <w:style w:type="paragraph" w:styleId="21">
    <w:name w:val="Body Text 2"/>
    <w:basedOn w:val="a"/>
    <w:link w:val="22"/>
    <w:uiPriority w:val="99"/>
    <w:semiHidden/>
    <w:unhideWhenUsed/>
    <w:rsid w:val="00824B71"/>
    <w:pPr>
      <w:spacing w:after="120" w:line="480" w:lineRule="auto"/>
    </w:pPr>
  </w:style>
  <w:style w:type="character" w:customStyle="1" w:styleId="22">
    <w:name w:val="Основной текст 2 Знак"/>
    <w:basedOn w:val="a0"/>
    <w:link w:val="21"/>
    <w:uiPriority w:val="99"/>
    <w:semiHidden/>
    <w:rsid w:val="00824B71"/>
  </w:style>
  <w:style w:type="character" w:styleId="af2">
    <w:name w:val="FollowedHyperlink"/>
    <w:basedOn w:val="a0"/>
    <w:uiPriority w:val="99"/>
    <w:semiHidden/>
    <w:unhideWhenUsed/>
    <w:rsid w:val="006F323E"/>
    <w:rPr>
      <w:color w:val="800080"/>
      <w:u w:val="single"/>
    </w:rPr>
  </w:style>
  <w:style w:type="paragraph" w:customStyle="1" w:styleId="xl63">
    <w:name w:val="xl63"/>
    <w:basedOn w:val="a"/>
    <w:rsid w:val="006F32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
    <w:rsid w:val="006F323E"/>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5">
    <w:name w:val="xl65"/>
    <w:basedOn w:val="a"/>
    <w:rsid w:val="006F323E"/>
    <w:pPr>
      <w:spacing w:before="100" w:beforeAutospacing="1" w:after="100" w:afterAutospacing="1" w:line="240" w:lineRule="auto"/>
    </w:pPr>
    <w:rPr>
      <w:rFonts w:ascii="Arial" w:eastAsia="Times New Roman" w:hAnsi="Arial" w:cs="Arial"/>
      <w:sz w:val="18"/>
      <w:szCs w:val="18"/>
    </w:rPr>
  </w:style>
  <w:style w:type="paragraph" w:customStyle="1" w:styleId="xl66">
    <w:name w:val="xl66"/>
    <w:basedOn w:val="a"/>
    <w:rsid w:val="006F32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7">
    <w:name w:val="xl67"/>
    <w:basedOn w:val="a"/>
    <w:rsid w:val="006F323E"/>
    <w:pPr>
      <w:pBdr>
        <w:top w:val="single" w:sz="4" w:space="0" w:color="000000"/>
        <w:bottom w:val="single" w:sz="4" w:space="0" w:color="000000"/>
      </w:pBdr>
      <w:shd w:val="clear" w:color="000000" w:fill="FFFFC0"/>
      <w:spacing w:before="100" w:beforeAutospacing="1" w:after="100" w:afterAutospacing="1" w:line="240" w:lineRule="auto"/>
      <w:jc w:val="right"/>
    </w:pPr>
    <w:rPr>
      <w:rFonts w:ascii="Arial" w:eastAsia="Times New Roman" w:hAnsi="Arial" w:cs="Arial"/>
      <w:sz w:val="18"/>
      <w:szCs w:val="18"/>
    </w:rPr>
  </w:style>
  <w:style w:type="paragraph" w:customStyle="1" w:styleId="xl68">
    <w:name w:val="xl68"/>
    <w:basedOn w:val="a"/>
    <w:rsid w:val="006F323E"/>
    <w:pPr>
      <w:pBdr>
        <w:top w:val="single" w:sz="4" w:space="0" w:color="000000"/>
        <w:left w:val="single" w:sz="4" w:space="0" w:color="000000"/>
        <w:bottom w:val="single" w:sz="4" w:space="0" w:color="000000"/>
      </w:pBdr>
      <w:shd w:val="clear" w:color="000000" w:fill="FFFFC0"/>
      <w:spacing w:before="100" w:beforeAutospacing="1" w:after="100" w:afterAutospacing="1" w:line="240" w:lineRule="auto"/>
      <w:jc w:val="right"/>
    </w:pPr>
    <w:rPr>
      <w:rFonts w:ascii="Arial" w:eastAsia="Times New Roman" w:hAnsi="Arial" w:cs="Arial"/>
      <w:sz w:val="18"/>
      <w:szCs w:val="18"/>
    </w:rPr>
  </w:style>
  <w:style w:type="paragraph" w:customStyle="1" w:styleId="xl69">
    <w:name w:val="xl69"/>
    <w:basedOn w:val="a"/>
    <w:rsid w:val="006F323E"/>
    <w:pPr>
      <w:pBdr>
        <w:top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pPr>
    <w:rPr>
      <w:rFonts w:ascii="Arial" w:eastAsia="Times New Roman" w:hAnsi="Arial" w:cs="Arial"/>
      <w:sz w:val="18"/>
      <w:szCs w:val="18"/>
    </w:rPr>
  </w:style>
  <w:style w:type="paragraph" w:customStyle="1" w:styleId="xl70">
    <w:name w:val="xl70"/>
    <w:basedOn w:val="a"/>
    <w:rsid w:val="006F323E"/>
    <w:pPr>
      <w:pBdr>
        <w:top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1">
    <w:name w:val="xl71"/>
    <w:basedOn w:val="a"/>
    <w:rsid w:val="006F323E"/>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2">
    <w:name w:val="xl72"/>
    <w:basedOn w:val="a"/>
    <w:rsid w:val="006F323E"/>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3">
    <w:name w:val="xl73"/>
    <w:basedOn w:val="a"/>
    <w:rsid w:val="006F323E"/>
    <w:pPr>
      <w:pBdr>
        <w:top w:val="single" w:sz="4"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4">
    <w:name w:val="xl74"/>
    <w:basedOn w:val="a"/>
    <w:rsid w:val="006F323E"/>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5">
    <w:name w:val="xl75"/>
    <w:basedOn w:val="a"/>
    <w:rsid w:val="006F323E"/>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6">
    <w:name w:val="xl76"/>
    <w:basedOn w:val="a"/>
    <w:rsid w:val="006F323E"/>
    <w:pPr>
      <w:pBdr>
        <w:top w:val="single" w:sz="4" w:space="0" w:color="000000"/>
        <w:bottom w:val="single" w:sz="4" w:space="0" w:color="000000"/>
      </w:pBdr>
      <w:shd w:val="clear" w:color="000000" w:fill="FFFFC0"/>
      <w:spacing w:before="100" w:beforeAutospacing="1" w:after="100" w:afterAutospacing="1" w:line="240" w:lineRule="auto"/>
      <w:jc w:val="right"/>
      <w:textAlignment w:val="top"/>
    </w:pPr>
    <w:rPr>
      <w:rFonts w:ascii="Arial" w:eastAsia="Times New Roman" w:hAnsi="Arial" w:cs="Arial"/>
      <w:sz w:val="18"/>
      <w:szCs w:val="18"/>
    </w:rPr>
  </w:style>
  <w:style w:type="paragraph" w:customStyle="1" w:styleId="xl77">
    <w:name w:val="xl77"/>
    <w:basedOn w:val="a"/>
    <w:rsid w:val="006F323E"/>
    <w:pPr>
      <w:pBdr>
        <w:top w:val="single" w:sz="4" w:space="0" w:color="000000"/>
        <w:left w:val="single" w:sz="4" w:space="0" w:color="000000"/>
        <w:bottom w:val="single" w:sz="4" w:space="0" w:color="000000"/>
      </w:pBdr>
      <w:shd w:val="clear" w:color="000000" w:fill="FFFFC0"/>
      <w:spacing w:before="100" w:beforeAutospacing="1" w:after="100" w:afterAutospacing="1" w:line="240" w:lineRule="auto"/>
      <w:jc w:val="right"/>
      <w:textAlignment w:val="top"/>
    </w:pPr>
    <w:rPr>
      <w:rFonts w:ascii="Arial" w:eastAsia="Times New Roman" w:hAnsi="Arial" w:cs="Arial"/>
      <w:sz w:val="18"/>
      <w:szCs w:val="18"/>
    </w:rPr>
  </w:style>
  <w:style w:type="paragraph" w:customStyle="1" w:styleId="xl78">
    <w:name w:val="xl78"/>
    <w:basedOn w:val="a"/>
    <w:rsid w:val="006F323E"/>
    <w:pPr>
      <w:pBdr>
        <w:top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top"/>
    </w:pPr>
    <w:rPr>
      <w:rFonts w:ascii="Arial" w:eastAsia="Times New Roman" w:hAnsi="Arial" w:cs="Arial"/>
      <w:sz w:val="18"/>
      <w:szCs w:val="18"/>
    </w:rPr>
  </w:style>
  <w:style w:type="paragraph" w:customStyle="1" w:styleId="xl79">
    <w:name w:val="xl79"/>
    <w:basedOn w:val="a"/>
    <w:rsid w:val="006F323E"/>
    <w:pPr>
      <w:spacing w:before="100" w:beforeAutospacing="1" w:after="100" w:afterAutospacing="1" w:line="240" w:lineRule="auto"/>
    </w:pPr>
    <w:rPr>
      <w:rFonts w:ascii="Arial" w:eastAsia="Times New Roman" w:hAnsi="Arial" w:cs="Arial"/>
      <w:b/>
      <w:bCs/>
      <w:sz w:val="18"/>
      <w:szCs w:val="18"/>
    </w:rPr>
  </w:style>
  <w:style w:type="paragraph" w:customStyle="1" w:styleId="xl80">
    <w:name w:val="xl80"/>
    <w:basedOn w:val="a"/>
    <w:rsid w:val="006F323E"/>
    <w:pPr>
      <w:pBdr>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a"/>
    <w:rsid w:val="006F323E"/>
    <w:pPr>
      <w:spacing w:before="100" w:beforeAutospacing="1" w:after="100" w:afterAutospacing="1" w:line="240" w:lineRule="auto"/>
      <w:textAlignment w:val="top"/>
    </w:pPr>
    <w:rPr>
      <w:rFonts w:ascii="Arial" w:eastAsia="Times New Roman" w:hAnsi="Arial" w:cs="Arial"/>
      <w:sz w:val="14"/>
      <w:szCs w:val="14"/>
    </w:rPr>
  </w:style>
  <w:style w:type="paragraph" w:customStyle="1" w:styleId="xl82">
    <w:name w:val="xl82"/>
    <w:basedOn w:val="a"/>
    <w:rsid w:val="006F323E"/>
    <w:pPr>
      <w:spacing w:before="100" w:beforeAutospacing="1" w:after="100" w:afterAutospacing="1" w:line="240" w:lineRule="auto"/>
      <w:jc w:val="right"/>
    </w:pPr>
    <w:rPr>
      <w:rFonts w:ascii="Arial" w:eastAsia="Times New Roman" w:hAnsi="Arial" w:cs="Arial"/>
      <w:b/>
      <w:bCs/>
      <w:sz w:val="18"/>
      <w:szCs w:val="18"/>
    </w:rPr>
  </w:style>
  <w:style w:type="paragraph" w:customStyle="1" w:styleId="xl83">
    <w:name w:val="xl83"/>
    <w:basedOn w:val="a"/>
    <w:rsid w:val="006F323E"/>
    <w:pPr>
      <w:spacing w:before="100" w:beforeAutospacing="1" w:after="100" w:afterAutospacing="1" w:line="240" w:lineRule="auto"/>
      <w:jc w:val="center"/>
      <w:textAlignment w:val="top"/>
    </w:pPr>
    <w:rPr>
      <w:rFonts w:ascii="Arial" w:eastAsia="Times New Roman" w:hAnsi="Arial" w:cs="Arial"/>
      <w:sz w:val="14"/>
      <w:szCs w:val="14"/>
    </w:rPr>
  </w:style>
  <w:style w:type="paragraph" w:customStyle="1" w:styleId="xl84">
    <w:name w:val="xl84"/>
    <w:basedOn w:val="a"/>
    <w:rsid w:val="006F323E"/>
    <w:pPr>
      <w:pBdr>
        <w:bottom w:val="single" w:sz="4" w:space="0" w:color="000000"/>
      </w:pBdr>
      <w:shd w:val="clear" w:color="000000" w:fill="FFFFC0"/>
      <w:spacing w:before="100" w:beforeAutospacing="1" w:after="100" w:afterAutospacing="1" w:line="240" w:lineRule="auto"/>
    </w:pPr>
    <w:rPr>
      <w:rFonts w:ascii="Arial" w:eastAsia="Times New Roman" w:hAnsi="Arial" w:cs="Arial"/>
      <w:b/>
      <w:bCs/>
      <w:sz w:val="18"/>
      <w:szCs w:val="18"/>
    </w:rPr>
  </w:style>
  <w:style w:type="paragraph" w:customStyle="1" w:styleId="xl85">
    <w:name w:val="xl85"/>
    <w:basedOn w:val="a"/>
    <w:rsid w:val="006F323E"/>
    <w:pPr>
      <w:pBdr>
        <w:left w:val="single" w:sz="4" w:space="0" w:color="000000"/>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86">
    <w:name w:val="xl86"/>
    <w:basedOn w:val="a"/>
    <w:rsid w:val="006F323E"/>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87">
    <w:name w:val="xl87"/>
    <w:basedOn w:val="a"/>
    <w:rsid w:val="006F323E"/>
    <w:pPr>
      <w:pBdr>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88">
    <w:name w:val="xl88"/>
    <w:basedOn w:val="a"/>
    <w:rsid w:val="006F323E"/>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89">
    <w:name w:val="xl89"/>
    <w:basedOn w:val="a"/>
    <w:rsid w:val="006F323E"/>
    <w:pPr>
      <w:pBdr>
        <w:left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90">
    <w:name w:val="xl90"/>
    <w:basedOn w:val="a"/>
    <w:rsid w:val="006F323E"/>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91">
    <w:name w:val="xl91"/>
    <w:basedOn w:val="a"/>
    <w:rsid w:val="006F323E"/>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92">
    <w:name w:val="xl92"/>
    <w:basedOn w:val="a"/>
    <w:rsid w:val="006F323E"/>
    <w:pPr>
      <w:pBdr>
        <w:left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93">
    <w:name w:val="xl93"/>
    <w:basedOn w:val="a"/>
    <w:rsid w:val="006F323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94">
    <w:name w:val="xl94"/>
    <w:basedOn w:val="a"/>
    <w:rsid w:val="006F323E"/>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95">
    <w:name w:val="xl95"/>
    <w:basedOn w:val="a"/>
    <w:rsid w:val="006F323E"/>
    <w:pPr>
      <w:pBdr>
        <w:left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8"/>
      <w:szCs w:val="18"/>
    </w:rPr>
  </w:style>
  <w:style w:type="paragraph" w:customStyle="1" w:styleId="xl96">
    <w:name w:val="xl96"/>
    <w:basedOn w:val="a"/>
    <w:rsid w:val="006F323E"/>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top"/>
    </w:pPr>
    <w:rPr>
      <w:rFonts w:ascii="Arial" w:eastAsia="Times New Roman" w:hAnsi="Arial" w:cs="Arial"/>
      <w:sz w:val="18"/>
      <w:szCs w:val="18"/>
    </w:rPr>
  </w:style>
  <w:style w:type="paragraph" w:customStyle="1" w:styleId="xl97">
    <w:name w:val="xl97"/>
    <w:basedOn w:val="a"/>
    <w:rsid w:val="006F323E"/>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98">
    <w:name w:val="xl98"/>
    <w:basedOn w:val="a"/>
    <w:rsid w:val="006F323E"/>
    <w:pPr>
      <w:pBdr>
        <w:left w:val="single" w:sz="4" w:space="0" w:color="000000"/>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99">
    <w:name w:val="xl99"/>
    <w:basedOn w:val="a"/>
    <w:rsid w:val="006F323E"/>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00">
    <w:name w:val="xl100"/>
    <w:basedOn w:val="a"/>
    <w:rsid w:val="006F323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01">
    <w:name w:val="xl101"/>
    <w:basedOn w:val="a"/>
    <w:rsid w:val="006F323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sz w:val="18"/>
      <w:szCs w:val="18"/>
    </w:rPr>
  </w:style>
  <w:style w:type="paragraph" w:customStyle="1" w:styleId="xl102">
    <w:name w:val="xl102"/>
    <w:basedOn w:val="a"/>
    <w:rsid w:val="006F323E"/>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sz w:val="12"/>
      <w:szCs w:val="12"/>
    </w:rPr>
  </w:style>
  <w:style w:type="paragraph" w:customStyle="1" w:styleId="xl103">
    <w:name w:val="xl103"/>
    <w:basedOn w:val="a"/>
    <w:rsid w:val="006F323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2"/>
      <w:szCs w:val="12"/>
    </w:rPr>
  </w:style>
  <w:style w:type="paragraph" w:customStyle="1" w:styleId="xl104">
    <w:name w:val="xl104"/>
    <w:basedOn w:val="a"/>
    <w:rsid w:val="006F323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05">
    <w:name w:val="xl105"/>
    <w:basedOn w:val="a"/>
    <w:rsid w:val="006F323E"/>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06">
    <w:name w:val="xl106"/>
    <w:basedOn w:val="a"/>
    <w:rsid w:val="006F323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07">
    <w:name w:val="xl107"/>
    <w:basedOn w:val="a"/>
    <w:rsid w:val="006F323E"/>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108">
    <w:name w:val="xl108"/>
    <w:basedOn w:val="a"/>
    <w:rsid w:val="006F323E"/>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09">
    <w:name w:val="xl109"/>
    <w:basedOn w:val="a"/>
    <w:rsid w:val="006F323E"/>
    <w:pPr>
      <w:pBdr>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110">
    <w:name w:val="xl110"/>
    <w:basedOn w:val="a"/>
    <w:rsid w:val="006F323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sz w:val="18"/>
      <w:szCs w:val="18"/>
    </w:rPr>
  </w:style>
  <w:style w:type="paragraph" w:customStyle="1" w:styleId="xl111">
    <w:name w:val="xl111"/>
    <w:basedOn w:val="a"/>
    <w:rsid w:val="006F323E"/>
    <w:pPr>
      <w:pBdr>
        <w:left w:val="single" w:sz="4" w:space="0" w:color="000000"/>
      </w:pBdr>
      <w:spacing w:before="100" w:beforeAutospacing="1" w:after="100" w:afterAutospacing="1" w:line="240" w:lineRule="auto"/>
    </w:pPr>
    <w:rPr>
      <w:rFonts w:ascii="Arial" w:eastAsia="Times New Roman" w:hAnsi="Arial" w:cs="Arial"/>
      <w:sz w:val="18"/>
      <w:szCs w:val="18"/>
    </w:rPr>
  </w:style>
  <w:style w:type="paragraph" w:customStyle="1" w:styleId="xl112">
    <w:name w:val="xl112"/>
    <w:basedOn w:val="a"/>
    <w:rsid w:val="006F323E"/>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13">
    <w:name w:val="xl113"/>
    <w:basedOn w:val="a"/>
    <w:rsid w:val="006F323E"/>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14">
    <w:name w:val="xl114"/>
    <w:basedOn w:val="a"/>
    <w:rsid w:val="006F323E"/>
    <w:pPr>
      <w:pBdr>
        <w:left w:val="single" w:sz="4" w:space="0" w:color="000000"/>
      </w:pBdr>
      <w:spacing w:before="100" w:beforeAutospacing="1" w:after="100" w:afterAutospacing="1" w:line="240" w:lineRule="auto"/>
    </w:pPr>
    <w:rPr>
      <w:rFonts w:ascii="Arial" w:eastAsia="Times New Roman" w:hAnsi="Arial" w:cs="Arial"/>
      <w:sz w:val="18"/>
      <w:szCs w:val="18"/>
    </w:rPr>
  </w:style>
  <w:style w:type="paragraph" w:customStyle="1" w:styleId="xl115">
    <w:name w:val="xl115"/>
    <w:basedOn w:val="a"/>
    <w:rsid w:val="006F323E"/>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16">
    <w:name w:val="xl116"/>
    <w:basedOn w:val="a"/>
    <w:rsid w:val="006F323E"/>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17">
    <w:name w:val="xl117"/>
    <w:basedOn w:val="a"/>
    <w:rsid w:val="006F323E"/>
    <w:pPr>
      <w:pBdr>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118">
    <w:name w:val="xl118"/>
    <w:basedOn w:val="a"/>
    <w:rsid w:val="006F323E"/>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119">
    <w:name w:val="xl119"/>
    <w:basedOn w:val="a"/>
    <w:rsid w:val="006F323E"/>
    <w:pPr>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120">
    <w:name w:val="xl120"/>
    <w:basedOn w:val="a"/>
    <w:rsid w:val="006F323E"/>
    <w:pPr>
      <w:spacing w:before="100" w:beforeAutospacing="1" w:after="100" w:afterAutospacing="1" w:line="240" w:lineRule="auto"/>
    </w:pPr>
    <w:rPr>
      <w:rFonts w:ascii="Arial" w:eastAsia="Times New Roman" w:hAnsi="Arial" w:cs="Arial"/>
      <w:b/>
      <w:bCs/>
      <w:sz w:val="24"/>
      <w:szCs w:val="24"/>
    </w:rPr>
  </w:style>
  <w:style w:type="paragraph" w:customStyle="1" w:styleId="xl121">
    <w:name w:val="xl121"/>
    <w:basedOn w:val="a"/>
    <w:rsid w:val="006F323E"/>
    <w:pPr>
      <w:pBdr>
        <w:bottom w:val="single" w:sz="4" w:space="0" w:color="000000"/>
      </w:pBdr>
      <w:shd w:val="clear" w:color="000000" w:fill="FFFFC0"/>
      <w:spacing w:before="100" w:beforeAutospacing="1" w:after="100" w:afterAutospacing="1" w:line="240" w:lineRule="auto"/>
    </w:pPr>
    <w:rPr>
      <w:rFonts w:ascii="Arial" w:eastAsia="Times New Roman" w:hAnsi="Arial" w:cs="Arial"/>
      <w:b/>
      <w:bCs/>
      <w:sz w:val="18"/>
      <w:szCs w:val="18"/>
    </w:rPr>
  </w:style>
  <w:style w:type="paragraph" w:customStyle="1" w:styleId="xl122">
    <w:name w:val="xl122"/>
    <w:basedOn w:val="a"/>
    <w:rsid w:val="006F323E"/>
    <w:pPr>
      <w:spacing w:before="100" w:beforeAutospacing="1" w:after="100" w:afterAutospacing="1" w:line="240" w:lineRule="auto"/>
      <w:jc w:val="center"/>
      <w:textAlignment w:val="center"/>
    </w:pPr>
    <w:rPr>
      <w:rFonts w:ascii="Arial" w:eastAsia="Times New Roman" w:hAnsi="Arial" w:cs="Arial"/>
      <w:b/>
      <w:bCs/>
    </w:rPr>
  </w:style>
  <w:style w:type="paragraph" w:customStyle="1" w:styleId="xl123">
    <w:name w:val="xl123"/>
    <w:basedOn w:val="a"/>
    <w:rsid w:val="006F323E"/>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24">
    <w:name w:val="xl124"/>
    <w:basedOn w:val="a"/>
    <w:rsid w:val="00BF04CB"/>
    <w:pPr>
      <w:pBdr>
        <w:left w:val="single" w:sz="4" w:space="0" w:color="000000"/>
        <w:bottom w:val="single" w:sz="8"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25">
    <w:name w:val="xl125"/>
    <w:basedOn w:val="a"/>
    <w:rsid w:val="00BF04CB"/>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sz w:val="18"/>
      <w:szCs w:val="18"/>
    </w:rPr>
  </w:style>
  <w:style w:type="paragraph" w:customStyle="1" w:styleId="xl126">
    <w:name w:val="xl126"/>
    <w:basedOn w:val="a"/>
    <w:rsid w:val="00BF04CB"/>
    <w:pPr>
      <w:pBdr>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27">
    <w:name w:val="xl127"/>
    <w:basedOn w:val="a"/>
    <w:rsid w:val="00BF04CB"/>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28">
    <w:name w:val="xl128"/>
    <w:basedOn w:val="a"/>
    <w:rsid w:val="00BF04CB"/>
    <w:pPr>
      <w:pBdr>
        <w:left w:val="single" w:sz="4" w:space="0" w:color="000000"/>
        <w:bottom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29">
    <w:name w:val="xl129"/>
    <w:basedOn w:val="a"/>
    <w:rsid w:val="00BF04CB"/>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sz w:val="18"/>
      <w:szCs w:val="18"/>
    </w:rPr>
  </w:style>
  <w:style w:type="paragraph" w:customStyle="1" w:styleId="xl130">
    <w:name w:val="xl130"/>
    <w:basedOn w:val="a"/>
    <w:rsid w:val="00BF04CB"/>
    <w:pPr>
      <w:pBdr>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131">
    <w:name w:val="xl131"/>
    <w:basedOn w:val="a"/>
    <w:rsid w:val="00BF04CB"/>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132">
    <w:name w:val="xl132"/>
    <w:basedOn w:val="a"/>
    <w:rsid w:val="00BF04CB"/>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sz w:val="18"/>
      <w:szCs w:val="18"/>
    </w:rPr>
  </w:style>
  <w:style w:type="paragraph" w:customStyle="1" w:styleId="xl133">
    <w:name w:val="xl133"/>
    <w:basedOn w:val="a"/>
    <w:rsid w:val="00BF04CB"/>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sz w:val="18"/>
      <w:szCs w:val="18"/>
    </w:rPr>
  </w:style>
  <w:style w:type="paragraph" w:customStyle="1" w:styleId="xl134">
    <w:name w:val="xl134"/>
    <w:basedOn w:val="a"/>
    <w:rsid w:val="00BF04CB"/>
    <w:pPr>
      <w:pBdr>
        <w:top w:val="single" w:sz="4" w:space="0" w:color="000000"/>
        <w:left w:val="single" w:sz="4" w:space="0" w:color="000000"/>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135">
    <w:name w:val="xl135"/>
    <w:basedOn w:val="a"/>
    <w:rsid w:val="00BF04CB"/>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36">
    <w:name w:val="xl136"/>
    <w:basedOn w:val="a"/>
    <w:rsid w:val="00BF04CB"/>
    <w:pPr>
      <w:pBdr>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37">
    <w:name w:val="xl137"/>
    <w:basedOn w:val="a"/>
    <w:rsid w:val="00BF04CB"/>
    <w:pPr>
      <w:pBdr>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38">
    <w:name w:val="xl138"/>
    <w:basedOn w:val="a"/>
    <w:rsid w:val="00BF04CB"/>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textAlignment w:val="center"/>
    </w:pPr>
    <w:rPr>
      <w:rFonts w:ascii="Arial" w:eastAsia="Times New Roman" w:hAnsi="Arial" w:cs="Arial"/>
      <w:sz w:val="18"/>
      <w:szCs w:val="18"/>
    </w:rPr>
  </w:style>
  <w:style w:type="paragraph" w:customStyle="1" w:styleId="xl139">
    <w:name w:val="xl139"/>
    <w:basedOn w:val="a"/>
    <w:rsid w:val="00BF04CB"/>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textAlignment w:val="center"/>
    </w:pPr>
    <w:rPr>
      <w:rFonts w:ascii="Arial" w:eastAsia="Times New Roman" w:hAnsi="Arial" w:cs="Arial"/>
      <w:sz w:val="18"/>
      <w:szCs w:val="18"/>
    </w:rPr>
  </w:style>
  <w:style w:type="paragraph" w:customStyle="1" w:styleId="xl140">
    <w:name w:val="xl140"/>
    <w:basedOn w:val="a"/>
    <w:rsid w:val="00BF04CB"/>
    <w:pPr>
      <w:pBdr>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41">
    <w:name w:val="xl141"/>
    <w:basedOn w:val="a"/>
    <w:rsid w:val="00BF04CB"/>
    <w:pPr>
      <w:pBdr>
        <w:top w:val="single" w:sz="4" w:space="0" w:color="000000"/>
        <w:left w:val="single" w:sz="4" w:space="0" w:color="000000"/>
        <w:bottom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42">
    <w:name w:val="xl142"/>
    <w:basedOn w:val="a"/>
    <w:rsid w:val="00BF04CB"/>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143">
    <w:name w:val="xl143"/>
    <w:basedOn w:val="a"/>
    <w:rsid w:val="00BF04CB"/>
    <w:pPr>
      <w:pBdr>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44">
    <w:name w:val="xl144"/>
    <w:basedOn w:val="a"/>
    <w:rsid w:val="00BF04CB"/>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45">
    <w:name w:val="xl145"/>
    <w:basedOn w:val="a"/>
    <w:rsid w:val="00BF04CB"/>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sz w:val="18"/>
      <w:szCs w:val="18"/>
    </w:rPr>
  </w:style>
  <w:style w:type="paragraph" w:customStyle="1" w:styleId="xl146">
    <w:name w:val="xl146"/>
    <w:basedOn w:val="a"/>
    <w:rsid w:val="00BF04CB"/>
    <w:pPr>
      <w:pBdr>
        <w:top w:val="single" w:sz="4" w:space="0" w:color="000000"/>
        <w:left w:val="single" w:sz="8"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47">
    <w:name w:val="xl147"/>
    <w:basedOn w:val="a"/>
    <w:rsid w:val="00BF04CB"/>
    <w:pPr>
      <w:pBdr>
        <w:top w:val="single" w:sz="4" w:space="0" w:color="000000"/>
        <w:left w:val="single" w:sz="8"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48">
    <w:name w:val="xl148"/>
    <w:basedOn w:val="a"/>
    <w:rsid w:val="00BF04CB"/>
    <w:pPr>
      <w:pBdr>
        <w:top w:val="single" w:sz="4" w:space="0" w:color="000000"/>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149">
    <w:name w:val="xl149"/>
    <w:basedOn w:val="a"/>
    <w:rsid w:val="00BF04CB"/>
    <w:pPr>
      <w:pBdr>
        <w:top w:val="single" w:sz="4" w:space="0" w:color="000000"/>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150">
    <w:name w:val="xl150"/>
    <w:basedOn w:val="a"/>
    <w:rsid w:val="00BF04CB"/>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51">
    <w:name w:val="xl151"/>
    <w:basedOn w:val="a"/>
    <w:rsid w:val="00BF04CB"/>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152">
    <w:name w:val="xl152"/>
    <w:basedOn w:val="a"/>
    <w:rsid w:val="00BF04C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8"/>
      <w:szCs w:val="18"/>
    </w:rPr>
  </w:style>
  <w:style w:type="paragraph" w:customStyle="1" w:styleId="xl153">
    <w:name w:val="xl153"/>
    <w:basedOn w:val="a"/>
    <w:rsid w:val="00BF04CB"/>
    <w:pPr>
      <w:pBdr>
        <w:top w:val="single" w:sz="4" w:space="0" w:color="000000"/>
        <w:left w:val="single" w:sz="8"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sz w:val="18"/>
      <w:szCs w:val="18"/>
    </w:rPr>
  </w:style>
  <w:style w:type="paragraph" w:customStyle="1" w:styleId="xl154">
    <w:name w:val="xl154"/>
    <w:basedOn w:val="a"/>
    <w:rsid w:val="00BF04CB"/>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55">
    <w:name w:val="xl155"/>
    <w:basedOn w:val="a"/>
    <w:rsid w:val="00BF04CB"/>
    <w:pPr>
      <w:pBdr>
        <w:top w:val="single" w:sz="8"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156">
    <w:name w:val="xl156"/>
    <w:basedOn w:val="a"/>
    <w:rsid w:val="00BF04CB"/>
    <w:pPr>
      <w:pBdr>
        <w:top w:val="single" w:sz="8" w:space="0" w:color="000000"/>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157">
    <w:name w:val="xl157"/>
    <w:basedOn w:val="a"/>
    <w:rsid w:val="00BF04CB"/>
    <w:pPr>
      <w:pBdr>
        <w:top w:val="single" w:sz="8" w:space="0" w:color="000000"/>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rPr>
  </w:style>
  <w:style w:type="paragraph" w:customStyle="1" w:styleId="xl158">
    <w:name w:val="xl158"/>
    <w:basedOn w:val="a"/>
    <w:rsid w:val="00BF04CB"/>
    <w:pPr>
      <w:pBdr>
        <w:top w:val="single" w:sz="8"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159">
    <w:name w:val="xl159"/>
    <w:basedOn w:val="a"/>
    <w:rsid w:val="00BF04CB"/>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60">
    <w:name w:val="xl160"/>
    <w:basedOn w:val="a"/>
    <w:rsid w:val="00BF04CB"/>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161">
    <w:name w:val="xl161"/>
    <w:basedOn w:val="a"/>
    <w:rsid w:val="00BF04CB"/>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62">
    <w:name w:val="xl162"/>
    <w:basedOn w:val="a"/>
    <w:rsid w:val="00BF04CB"/>
    <w:pPr>
      <w:pBdr>
        <w:bottom w:val="single" w:sz="4" w:space="0" w:color="000000"/>
      </w:pBdr>
      <w:shd w:val="clear" w:color="000000" w:fill="FFFFC0"/>
      <w:spacing w:before="100" w:beforeAutospacing="1" w:after="100" w:afterAutospacing="1" w:line="240" w:lineRule="auto"/>
    </w:pPr>
    <w:rPr>
      <w:rFonts w:ascii="Arial" w:eastAsia="Times New Roman" w:hAnsi="Arial" w:cs="Arial"/>
      <w:b/>
      <w:bCs/>
      <w:sz w:val="18"/>
      <w:szCs w:val="18"/>
    </w:rPr>
  </w:style>
  <w:style w:type="paragraph" w:customStyle="1" w:styleId="xl163">
    <w:name w:val="xl163"/>
    <w:basedOn w:val="a"/>
    <w:rsid w:val="00BF04CB"/>
    <w:pPr>
      <w:spacing w:before="100" w:beforeAutospacing="1" w:after="100" w:afterAutospacing="1" w:line="240" w:lineRule="auto"/>
      <w:jc w:val="center"/>
      <w:textAlignment w:val="center"/>
    </w:pPr>
    <w:rPr>
      <w:rFonts w:ascii="Arial" w:eastAsia="Times New Roman" w:hAnsi="Arial" w:cs="Arial"/>
      <w:b/>
      <w:bCs/>
    </w:rPr>
  </w:style>
  <w:style w:type="paragraph" w:customStyle="1" w:styleId="style">
    <w:name w:val="style"/>
    <w:basedOn w:val="a"/>
    <w:link w:val="style0"/>
    <w:qFormat/>
    <w:rsid w:val="00021F77"/>
    <w:pPr>
      <w:spacing w:after="0" w:line="216" w:lineRule="auto"/>
      <w:ind w:firstLine="567"/>
      <w:jc w:val="both"/>
    </w:pPr>
    <w:rPr>
      <w:rFonts w:ascii="Times New Roman" w:eastAsia="Calibri" w:hAnsi="Times New Roman" w:cs="Times New Roman"/>
      <w:sz w:val="30"/>
      <w:szCs w:val="30"/>
    </w:rPr>
  </w:style>
  <w:style w:type="character" w:customStyle="1" w:styleId="style0">
    <w:name w:val="style Знак"/>
    <w:link w:val="style"/>
    <w:rsid w:val="00021F77"/>
    <w:rPr>
      <w:rFonts w:ascii="Times New Roman" w:eastAsia="Calibri" w:hAnsi="Times New Roman" w:cs="Times New Roman"/>
      <w:sz w:val="30"/>
      <w:szCs w:val="30"/>
    </w:rPr>
  </w:style>
  <w:style w:type="paragraph" w:customStyle="1" w:styleId="Stylegraph">
    <w:name w:val="Style graph"/>
    <w:basedOn w:val="a"/>
    <w:link w:val="Stylegraph0"/>
    <w:qFormat/>
    <w:rsid w:val="00021F77"/>
    <w:pPr>
      <w:spacing w:after="0" w:line="216" w:lineRule="auto"/>
      <w:jc w:val="center"/>
    </w:pPr>
    <w:rPr>
      <w:rFonts w:ascii="Times New Roman" w:eastAsia="Calibri" w:hAnsi="Times New Roman" w:cs="Times New Roman"/>
      <w:sz w:val="28"/>
      <w:szCs w:val="28"/>
    </w:rPr>
  </w:style>
  <w:style w:type="character" w:customStyle="1" w:styleId="Stylegraph0">
    <w:name w:val="Style graph Знак"/>
    <w:link w:val="Stylegraph"/>
    <w:rsid w:val="00021F77"/>
    <w:rPr>
      <w:rFonts w:ascii="Times New Roman" w:eastAsia="Calibri" w:hAnsi="Times New Roman" w:cs="Times New Roman"/>
      <w:sz w:val="28"/>
      <w:szCs w:val="28"/>
    </w:rPr>
  </w:style>
  <w:style w:type="paragraph" w:customStyle="1" w:styleId="Stylyinboxes">
    <w:name w:val="Styly in boxes"/>
    <w:basedOn w:val="Stylegraph"/>
    <w:link w:val="Stylyinboxes0"/>
    <w:qFormat/>
    <w:rsid w:val="00021F77"/>
    <w:pPr>
      <w:jc w:val="both"/>
    </w:pPr>
  </w:style>
  <w:style w:type="character" w:customStyle="1" w:styleId="Stylyinboxes0">
    <w:name w:val="Styly in boxes Знак"/>
    <w:link w:val="Stylyinboxes"/>
    <w:rsid w:val="00021F77"/>
    <w:rPr>
      <w:rFonts w:ascii="Times New Roman" w:eastAsia="Calibri" w:hAnsi="Times New Roman" w:cs="Times New Roman"/>
      <w:sz w:val="28"/>
      <w:szCs w:val="28"/>
    </w:rPr>
  </w:style>
  <w:style w:type="paragraph" w:styleId="af3">
    <w:name w:val="header"/>
    <w:basedOn w:val="a"/>
    <w:link w:val="af4"/>
    <w:uiPriority w:val="99"/>
    <w:semiHidden/>
    <w:unhideWhenUsed/>
    <w:rsid w:val="000555B7"/>
    <w:pPr>
      <w:tabs>
        <w:tab w:val="center" w:pos="4677"/>
        <w:tab w:val="right" w:pos="9355"/>
      </w:tabs>
      <w:spacing w:after="0" w:line="240" w:lineRule="auto"/>
    </w:pPr>
  </w:style>
  <w:style w:type="character" w:customStyle="1" w:styleId="af4">
    <w:name w:val="Верхний колонтитул Знак"/>
    <w:basedOn w:val="a0"/>
    <w:link w:val="af3"/>
    <w:uiPriority w:val="99"/>
    <w:semiHidden/>
    <w:rsid w:val="000555B7"/>
  </w:style>
  <w:style w:type="paragraph" w:styleId="af5">
    <w:name w:val="footer"/>
    <w:basedOn w:val="a"/>
    <w:link w:val="af6"/>
    <w:uiPriority w:val="99"/>
    <w:unhideWhenUsed/>
    <w:rsid w:val="000555B7"/>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0555B7"/>
  </w:style>
  <w:style w:type="paragraph" w:styleId="af7">
    <w:name w:val="Title"/>
    <w:basedOn w:val="a"/>
    <w:link w:val="af8"/>
    <w:qFormat/>
    <w:rsid w:val="005A4BA1"/>
    <w:pPr>
      <w:spacing w:after="0" w:line="240" w:lineRule="auto"/>
      <w:jc w:val="center"/>
    </w:pPr>
    <w:rPr>
      <w:rFonts w:ascii="Times New Roman" w:eastAsia="SimSun" w:hAnsi="Times New Roman" w:cs="Times New Roman"/>
      <w:b/>
      <w:bCs/>
      <w:sz w:val="24"/>
      <w:szCs w:val="24"/>
    </w:rPr>
  </w:style>
  <w:style w:type="character" w:customStyle="1" w:styleId="af8">
    <w:name w:val="Название Знак"/>
    <w:basedOn w:val="a0"/>
    <w:link w:val="af7"/>
    <w:rsid w:val="005A4BA1"/>
    <w:rPr>
      <w:rFonts w:ascii="Times New Roman" w:eastAsia="SimSu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77531704">
      <w:bodyDiv w:val="1"/>
      <w:marLeft w:val="0"/>
      <w:marRight w:val="0"/>
      <w:marTop w:val="0"/>
      <w:marBottom w:val="0"/>
      <w:divBdr>
        <w:top w:val="none" w:sz="0" w:space="0" w:color="auto"/>
        <w:left w:val="none" w:sz="0" w:space="0" w:color="auto"/>
        <w:bottom w:val="none" w:sz="0" w:space="0" w:color="auto"/>
        <w:right w:val="none" w:sz="0" w:space="0" w:color="auto"/>
      </w:divBdr>
      <w:divsChild>
        <w:div w:id="91780147">
          <w:marLeft w:val="0"/>
          <w:marRight w:val="0"/>
          <w:marTop w:val="0"/>
          <w:marBottom w:val="0"/>
          <w:divBdr>
            <w:top w:val="none" w:sz="0" w:space="0" w:color="auto"/>
            <w:left w:val="none" w:sz="0" w:space="0" w:color="auto"/>
            <w:bottom w:val="none" w:sz="0" w:space="0" w:color="auto"/>
            <w:right w:val="none" w:sz="0" w:space="0" w:color="auto"/>
          </w:divBdr>
          <w:divsChild>
            <w:div w:id="1636137229">
              <w:marLeft w:val="0"/>
              <w:marRight w:val="0"/>
              <w:marTop w:val="0"/>
              <w:marBottom w:val="0"/>
              <w:divBdr>
                <w:top w:val="none" w:sz="0" w:space="0" w:color="auto"/>
                <w:left w:val="none" w:sz="0" w:space="0" w:color="auto"/>
                <w:bottom w:val="none" w:sz="0" w:space="0" w:color="auto"/>
                <w:right w:val="none" w:sz="0" w:space="0" w:color="auto"/>
              </w:divBdr>
              <w:divsChild>
                <w:div w:id="2012219071">
                  <w:marLeft w:val="0"/>
                  <w:marRight w:val="0"/>
                  <w:marTop w:val="0"/>
                  <w:marBottom w:val="0"/>
                  <w:divBdr>
                    <w:top w:val="none" w:sz="0" w:space="0" w:color="auto"/>
                    <w:left w:val="none" w:sz="0" w:space="0" w:color="auto"/>
                    <w:bottom w:val="none" w:sz="0" w:space="0" w:color="auto"/>
                    <w:right w:val="none" w:sz="0" w:space="0" w:color="auto"/>
                  </w:divBdr>
                  <w:divsChild>
                    <w:div w:id="1307583774">
                      <w:marLeft w:val="0"/>
                      <w:marRight w:val="0"/>
                      <w:marTop w:val="0"/>
                      <w:marBottom w:val="0"/>
                      <w:divBdr>
                        <w:top w:val="none" w:sz="0" w:space="0" w:color="auto"/>
                        <w:left w:val="none" w:sz="0" w:space="0" w:color="auto"/>
                        <w:bottom w:val="none" w:sz="0" w:space="0" w:color="auto"/>
                        <w:right w:val="none" w:sz="0" w:space="0" w:color="auto"/>
                      </w:divBdr>
                      <w:divsChild>
                        <w:div w:id="175554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105906">
      <w:bodyDiv w:val="1"/>
      <w:marLeft w:val="0"/>
      <w:marRight w:val="0"/>
      <w:marTop w:val="0"/>
      <w:marBottom w:val="0"/>
      <w:divBdr>
        <w:top w:val="none" w:sz="0" w:space="0" w:color="auto"/>
        <w:left w:val="none" w:sz="0" w:space="0" w:color="auto"/>
        <w:bottom w:val="none" w:sz="0" w:space="0" w:color="auto"/>
        <w:right w:val="none" w:sz="0" w:space="0" w:color="auto"/>
      </w:divBdr>
      <w:divsChild>
        <w:div w:id="180975962">
          <w:marLeft w:val="0"/>
          <w:marRight w:val="0"/>
          <w:marTop w:val="0"/>
          <w:marBottom w:val="0"/>
          <w:divBdr>
            <w:top w:val="none" w:sz="0" w:space="0" w:color="auto"/>
            <w:left w:val="none" w:sz="0" w:space="0" w:color="auto"/>
            <w:bottom w:val="none" w:sz="0" w:space="0" w:color="auto"/>
            <w:right w:val="none" w:sz="0" w:space="0" w:color="auto"/>
          </w:divBdr>
          <w:divsChild>
            <w:div w:id="135319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57050">
      <w:bodyDiv w:val="1"/>
      <w:marLeft w:val="0"/>
      <w:marRight w:val="0"/>
      <w:marTop w:val="153"/>
      <w:marBottom w:val="0"/>
      <w:divBdr>
        <w:top w:val="none" w:sz="0" w:space="0" w:color="auto"/>
        <w:left w:val="none" w:sz="0" w:space="0" w:color="auto"/>
        <w:bottom w:val="none" w:sz="0" w:space="0" w:color="auto"/>
        <w:right w:val="none" w:sz="0" w:space="0" w:color="auto"/>
      </w:divBdr>
      <w:divsChild>
        <w:div w:id="1539388967">
          <w:marLeft w:val="0"/>
          <w:marRight w:val="0"/>
          <w:marTop w:val="0"/>
          <w:marBottom w:val="0"/>
          <w:divBdr>
            <w:top w:val="none" w:sz="0" w:space="0" w:color="auto"/>
            <w:left w:val="none" w:sz="0" w:space="0" w:color="auto"/>
            <w:bottom w:val="none" w:sz="0" w:space="0" w:color="auto"/>
            <w:right w:val="none" w:sz="0" w:space="0" w:color="auto"/>
          </w:divBdr>
          <w:divsChild>
            <w:div w:id="130830654">
              <w:marLeft w:val="0"/>
              <w:marRight w:val="0"/>
              <w:marTop w:val="0"/>
              <w:marBottom w:val="0"/>
              <w:divBdr>
                <w:top w:val="none" w:sz="0" w:space="0" w:color="auto"/>
                <w:left w:val="none" w:sz="0" w:space="0" w:color="auto"/>
                <w:bottom w:val="none" w:sz="0" w:space="0" w:color="auto"/>
                <w:right w:val="none" w:sz="0" w:space="0" w:color="auto"/>
              </w:divBdr>
              <w:divsChild>
                <w:div w:id="403836509">
                  <w:marLeft w:val="0"/>
                  <w:marRight w:val="0"/>
                  <w:marTop w:val="0"/>
                  <w:marBottom w:val="0"/>
                  <w:divBdr>
                    <w:top w:val="none" w:sz="0" w:space="0" w:color="auto"/>
                    <w:left w:val="none" w:sz="0" w:space="0" w:color="auto"/>
                    <w:bottom w:val="none" w:sz="0" w:space="0" w:color="auto"/>
                    <w:right w:val="none" w:sz="0" w:space="0" w:color="auto"/>
                  </w:divBdr>
                  <w:divsChild>
                    <w:div w:id="121507738">
                      <w:marLeft w:val="0"/>
                      <w:marRight w:val="0"/>
                      <w:marTop w:val="0"/>
                      <w:marBottom w:val="0"/>
                      <w:divBdr>
                        <w:top w:val="none" w:sz="0" w:space="0" w:color="auto"/>
                        <w:left w:val="none" w:sz="0" w:space="0" w:color="auto"/>
                        <w:bottom w:val="none" w:sz="0" w:space="0" w:color="auto"/>
                        <w:right w:val="none" w:sz="0" w:space="0" w:color="auto"/>
                      </w:divBdr>
                      <w:divsChild>
                        <w:div w:id="171994830">
                          <w:marLeft w:val="0"/>
                          <w:marRight w:val="0"/>
                          <w:marTop w:val="0"/>
                          <w:marBottom w:val="0"/>
                          <w:divBdr>
                            <w:top w:val="none" w:sz="0" w:space="0" w:color="auto"/>
                            <w:left w:val="none" w:sz="0" w:space="0" w:color="auto"/>
                            <w:bottom w:val="none" w:sz="0" w:space="0" w:color="auto"/>
                            <w:right w:val="none" w:sz="0" w:space="0" w:color="auto"/>
                          </w:divBdr>
                          <w:divsChild>
                            <w:div w:id="47271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70422">
      <w:bodyDiv w:val="1"/>
      <w:marLeft w:val="0"/>
      <w:marRight w:val="0"/>
      <w:marTop w:val="0"/>
      <w:marBottom w:val="0"/>
      <w:divBdr>
        <w:top w:val="none" w:sz="0" w:space="0" w:color="auto"/>
        <w:left w:val="none" w:sz="0" w:space="0" w:color="auto"/>
        <w:bottom w:val="none" w:sz="0" w:space="0" w:color="auto"/>
        <w:right w:val="none" w:sz="0" w:space="0" w:color="auto"/>
      </w:divBdr>
      <w:divsChild>
        <w:div w:id="863446389">
          <w:marLeft w:val="0"/>
          <w:marRight w:val="0"/>
          <w:marTop w:val="0"/>
          <w:marBottom w:val="0"/>
          <w:divBdr>
            <w:top w:val="none" w:sz="0" w:space="0" w:color="auto"/>
            <w:left w:val="none" w:sz="0" w:space="0" w:color="auto"/>
            <w:bottom w:val="none" w:sz="0" w:space="0" w:color="auto"/>
            <w:right w:val="none" w:sz="0" w:space="0" w:color="auto"/>
          </w:divBdr>
          <w:divsChild>
            <w:div w:id="1685329102">
              <w:marLeft w:val="0"/>
              <w:marRight w:val="0"/>
              <w:marTop w:val="0"/>
              <w:marBottom w:val="0"/>
              <w:divBdr>
                <w:top w:val="none" w:sz="0" w:space="0" w:color="auto"/>
                <w:left w:val="none" w:sz="0" w:space="0" w:color="auto"/>
                <w:bottom w:val="none" w:sz="0" w:space="0" w:color="auto"/>
                <w:right w:val="none" w:sz="0" w:space="0" w:color="auto"/>
              </w:divBdr>
              <w:divsChild>
                <w:div w:id="1781222895">
                  <w:marLeft w:val="0"/>
                  <w:marRight w:val="0"/>
                  <w:marTop w:val="0"/>
                  <w:marBottom w:val="0"/>
                  <w:divBdr>
                    <w:top w:val="none" w:sz="0" w:space="0" w:color="auto"/>
                    <w:left w:val="none" w:sz="0" w:space="0" w:color="auto"/>
                    <w:bottom w:val="none" w:sz="0" w:space="0" w:color="auto"/>
                    <w:right w:val="none" w:sz="0" w:space="0" w:color="auto"/>
                  </w:divBdr>
                  <w:divsChild>
                    <w:div w:id="1426658028">
                      <w:marLeft w:val="0"/>
                      <w:marRight w:val="0"/>
                      <w:marTop w:val="0"/>
                      <w:marBottom w:val="0"/>
                      <w:divBdr>
                        <w:top w:val="none" w:sz="0" w:space="0" w:color="auto"/>
                        <w:left w:val="none" w:sz="0" w:space="0" w:color="auto"/>
                        <w:bottom w:val="none" w:sz="0" w:space="0" w:color="auto"/>
                        <w:right w:val="none" w:sz="0" w:space="0" w:color="auto"/>
                      </w:divBdr>
                      <w:divsChild>
                        <w:div w:id="1253708383">
                          <w:marLeft w:val="0"/>
                          <w:marRight w:val="0"/>
                          <w:marTop w:val="0"/>
                          <w:marBottom w:val="0"/>
                          <w:divBdr>
                            <w:top w:val="none" w:sz="0" w:space="0" w:color="auto"/>
                            <w:left w:val="none" w:sz="0" w:space="0" w:color="auto"/>
                            <w:bottom w:val="none" w:sz="0" w:space="0" w:color="auto"/>
                            <w:right w:val="none" w:sz="0" w:space="0" w:color="auto"/>
                          </w:divBdr>
                          <w:divsChild>
                            <w:div w:id="657076633">
                              <w:marLeft w:val="0"/>
                              <w:marRight w:val="0"/>
                              <w:marTop w:val="0"/>
                              <w:marBottom w:val="0"/>
                              <w:divBdr>
                                <w:top w:val="none" w:sz="0" w:space="0" w:color="auto"/>
                                <w:left w:val="none" w:sz="0" w:space="0" w:color="auto"/>
                                <w:bottom w:val="none" w:sz="0" w:space="0" w:color="auto"/>
                                <w:right w:val="none" w:sz="0" w:space="0" w:color="auto"/>
                              </w:divBdr>
                              <w:divsChild>
                                <w:div w:id="130103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9967041">
      <w:bodyDiv w:val="1"/>
      <w:marLeft w:val="0"/>
      <w:marRight w:val="0"/>
      <w:marTop w:val="0"/>
      <w:marBottom w:val="0"/>
      <w:divBdr>
        <w:top w:val="none" w:sz="0" w:space="0" w:color="auto"/>
        <w:left w:val="none" w:sz="0" w:space="0" w:color="auto"/>
        <w:bottom w:val="none" w:sz="0" w:space="0" w:color="auto"/>
        <w:right w:val="none" w:sz="0" w:space="0" w:color="auto"/>
      </w:divBdr>
      <w:divsChild>
        <w:div w:id="1245798544">
          <w:marLeft w:val="0"/>
          <w:marRight w:val="0"/>
          <w:marTop w:val="0"/>
          <w:marBottom w:val="0"/>
          <w:divBdr>
            <w:top w:val="none" w:sz="0" w:space="0" w:color="auto"/>
            <w:left w:val="none" w:sz="0" w:space="0" w:color="auto"/>
            <w:bottom w:val="none" w:sz="0" w:space="0" w:color="auto"/>
            <w:right w:val="none" w:sz="0" w:space="0" w:color="auto"/>
          </w:divBdr>
          <w:divsChild>
            <w:div w:id="512300509">
              <w:marLeft w:val="0"/>
              <w:marRight w:val="0"/>
              <w:marTop w:val="0"/>
              <w:marBottom w:val="0"/>
              <w:divBdr>
                <w:top w:val="none" w:sz="0" w:space="0" w:color="auto"/>
                <w:left w:val="none" w:sz="0" w:space="0" w:color="auto"/>
                <w:bottom w:val="none" w:sz="0" w:space="0" w:color="auto"/>
                <w:right w:val="none" w:sz="0" w:space="0" w:color="auto"/>
              </w:divBdr>
              <w:divsChild>
                <w:div w:id="962612871">
                  <w:marLeft w:val="0"/>
                  <w:marRight w:val="0"/>
                  <w:marTop w:val="0"/>
                  <w:marBottom w:val="0"/>
                  <w:divBdr>
                    <w:top w:val="none" w:sz="0" w:space="0" w:color="auto"/>
                    <w:left w:val="none" w:sz="0" w:space="0" w:color="auto"/>
                    <w:bottom w:val="none" w:sz="0" w:space="0" w:color="auto"/>
                    <w:right w:val="none" w:sz="0" w:space="0" w:color="auto"/>
                  </w:divBdr>
                  <w:divsChild>
                    <w:div w:id="522550859">
                      <w:marLeft w:val="0"/>
                      <w:marRight w:val="0"/>
                      <w:marTop w:val="0"/>
                      <w:marBottom w:val="0"/>
                      <w:divBdr>
                        <w:top w:val="none" w:sz="0" w:space="0" w:color="auto"/>
                        <w:left w:val="none" w:sz="0" w:space="0" w:color="auto"/>
                        <w:bottom w:val="none" w:sz="0" w:space="0" w:color="auto"/>
                        <w:right w:val="none" w:sz="0" w:space="0" w:color="auto"/>
                      </w:divBdr>
                      <w:divsChild>
                        <w:div w:id="49407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5556345">
      <w:bodyDiv w:val="1"/>
      <w:marLeft w:val="0"/>
      <w:marRight w:val="0"/>
      <w:marTop w:val="0"/>
      <w:marBottom w:val="0"/>
      <w:divBdr>
        <w:top w:val="none" w:sz="0" w:space="0" w:color="auto"/>
        <w:left w:val="none" w:sz="0" w:space="0" w:color="auto"/>
        <w:bottom w:val="none" w:sz="0" w:space="0" w:color="auto"/>
        <w:right w:val="none" w:sz="0" w:space="0" w:color="auto"/>
      </w:divBdr>
    </w:div>
    <w:div w:id="599263735">
      <w:bodyDiv w:val="1"/>
      <w:marLeft w:val="0"/>
      <w:marRight w:val="0"/>
      <w:marTop w:val="0"/>
      <w:marBottom w:val="0"/>
      <w:divBdr>
        <w:top w:val="none" w:sz="0" w:space="0" w:color="auto"/>
        <w:left w:val="none" w:sz="0" w:space="0" w:color="auto"/>
        <w:bottom w:val="none" w:sz="0" w:space="0" w:color="auto"/>
        <w:right w:val="none" w:sz="0" w:space="0" w:color="auto"/>
      </w:divBdr>
    </w:div>
    <w:div w:id="748382317">
      <w:bodyDiv w:val="1"/>
      <w:marLeft w:val="0"/>
      <w:marRight w:val="0"/>
      <w:marTop w:val="0"/>
      <w:marBottom w:val="0"/>
      <w:divBdr>
        <w:top w:val="none" w:sz="0" w:space="0" w:color="auto"/>
        <w:left w:val="none" w:sz="0" w:space="0" w:color="auto"/>
        <w:bottom w:val="none" w:sz="0" w:space="0" w:color="auto"/>
        <w:right w:val="none" w:sz="0" w:space="0" w:color="auto"/>
      </w:divBdr>
    </w:div>
    <w:div w:id="942616777">
      <w:bodyDiv w:val="1"/>
      <w:marLeft w:val="0"/>
      <w:marRight w:val="0"/>
      <w:marTop w:val="0"/>
      <w:marBottom w:val="0"/>
      <w:divBdr>
        <w:top w:val="none" w:sz="0" w:space="0" w:color="auto"/>
        <w:left w:val="none" w:sz="0" w:space="0" w:color="auto"/>
        <w:bottom w:val="none" w:sz="0" w:space="0" w:color="auto"/>
        <w:right w:val="none" w:sz="0" w:space="0" w:color="auto"/>
      </w:divBdr>
    </w:div>
    <w:div w:id="1069307820">
      <w:bodyDiv w:val="1"/>
      <w:marLeft w:val="0"/>
      <w:marRight w:val="0"/>
      <w:marTop w:val="0"/>
      <w:marBottom w:val="0"/>
      <w:divBdr>
        <w:top w:val="none" w:sz="0" w:space="0" w:color="auto"/>
        <w:left w:val="none" w:sz="0" w:space="0" w:color="auto"/>
        <w:bottom w:val="none" w:sz="0" w:space="0" w:color="auto"/>
        <w:right w:val="none" w:sz="0" w:space="0" w:color="auto"/>
      </w:divBdr>
      <w:divsChild>
        <w:div w:id="111021449">
          <w:marLeft w:val="0"/>
          <w:marRight w:val="0"/>
          <w:marTop w:val="0"/>
          <w:marBottom w:val="0"/>
          <w:divBdr>
            <w:top w:val="none" w:sz="0" w:space="0" w:color="auto"/>
            <w:left w:val="none" w:sz="0" w:space="0" w:color="auto"/>
            <w:bottom w:val="none" w:sz="0" w:space="0" w:color="auto"/>
            <w:right w:val="none" w:sz="0" w:space="0" w:color="auto"/>
          </w:divBdr>
          <w:divsChild>
            <w:div w:id="479732378">
              <w:marLeft w:val="0"/>
              <w:marRight w:val="0"/>
              <w:marTop w:val="0"/>
              <w:marBottom w:val="0"/>
              <w:divBdr>
                <w:top w:val="none" w:sz="0" w:space="0" w:color="auto"/>
                <w:left w:val="none" w:sz="0" w:space="0" w:color="auto"/>
                <w:bottom w:val="none" w:sz="0" w:space="0" w:color="auto"/>
                <w:right w:val="none" w:sz="0" w:space="0" w:color="auto"/>
              </w:divBdr>
              <w:divsChild>
                <w:div w:id="442304970">
                  <w:marLeft w:val="0"/>
                  <w:marRight w:val="0"/>
                  <w:marTop w:val="0"/>
                  <w:marBottom w:val="0"/>
                  <w:divBdr>
                    <w:top w:val="none" w:sz="0" w:space="0" w:color="auto"/>
                    <w:left w:val="none" w:sz="0" w:space="0" w:color="auto"/>
                    <w:bottom w:val="none" w:sz="0" w:space="0" w:color="auto"/>
                    <w:right w:val="none" w:sz="0" w:space="0" w:color="auto"/>
                  </w:divBdr>
                  <w:divsChild>
                    <w:div w:id="883294412">
                      <w:marLeft w:val="0"/>
                      <w:marRight w:val="0"/>
                      <w:marTop w:val="0"/>
                      <w:marBottom w:val="0"/>
                      <w:divBdr>
                        <w:top w:val="none" w:sz="0" w:space="0" w:color="auto"/>
                        <w:left w:val="none" w:sz="0" w:space="0" w:color="auto"/>
                        <w:bottom w:val="none" w:sz="0" w:space="0" w:color="auto"/>
                        <w:right w:val="none" w:sz="0" w:space="0" w:color="auto"/>
                      </w:divBdr>
                      <w:divsChild>
                        <w:div w:id="1745295847">
                          <w:marLeft w:val="0"/>
                          <w:marRight w:val="0"/>
                          <w:marTop w:val="0"/>
                          <w:marBottom w:val="0"/>
                          <w:divBdr>
                            <w:top w:val="none" w:sz="0" w:space="0" w:color="auto"/>
                            <w:left w:val="none" w:sz="0" w:space="0" w:color="auto"/>
                            <w:bottom w:val="none" w:sz="0" w:space="0" w:color="auto"/>
                            <w:right w:val="none" w:sz="0" w:space="0" w:color="auto"/>
                          </w:divBdr>
                          <w:divsChild>
                            <w:div w:id="1407608648">
                              <w:marLeft w:val="0"/>
                              <w:marRight w:val="0"/>
                              <w:marTop w:val="0"/>
                              <w:marBottom w:val="0"/>
                              <w:divBdr>
                                <w:top w:val="none" w:sz="0" w:space="0" w:color="auto"/>
                                <w:left w:val="none" w:sz="0" w:space="0" w:color="auto"/>
                                <w:bottom w:val="none" w:sz="0" w:space="0" w:color="auto"/>
                                <w:right w:val="none" w:sz="0" w:space="0" w:color="auto"/>
                              </w:divBdr>
                              <w:divsChild>
                                <w:div w:id="2101364396">
                                  <w:marLeft w:val="0"/>
                                  <w:marRight w:val="0"/>
                                  <w:marTop w:val="0"/>
                                  <w:marBottom w:val="0"/>
                                  <w:divBdr>
                                    <w:top w:val="none" w:sz="0" w:space="0" w:color="auto"/>
                                    <w:left w:val="none" w:sz="0" w:space="0" w:color="auto"/>
                                    <w:bottom w:val="none" w:sz="0" w:space="0" w:color="auto"/>
                                    <w:right w:val="none" w:sz="0" w:space="0" w:color="auto"/>
                                  </w:divBdr>
                                  <w:divsChild>
                                    <w:div w:id="36008654">
                                      <w:marLeft w:val="0"/>
                                      <w:marRight w:val="0"/>
                                      <w:marTop w:val="0"/>
                                      <w:marBottom w:val="0"/>
                                      <w:divBdr>
                                        <w:top w:val="none" w:sz="0" w:space="0" w:color="auto"/>
                                        <w:left w:val="none" w:sz="0" w:space="0" w:color="auto"/>
                                        <w:bottom w:val="none" w:sz="0" w:space="0" w:color="auto"/>
                                        <w:right w:val="none" w:sz="0" w:space="0" w:color="auto"/>
                                      </w:divBdr>
                                      <w:divsChild>
                                        <w:div w:id="141585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9077282">
      <w:bodyDiv w:val="1"/>
      <w:marLeft w:val="0"/>
      <w:marRight w:val="0"/>
      <w:marTop w:val="0"/>
      <w:marBottom w:val="0"/>
      <w:divBdr>
        <w:top w:val="none" w:sz="0" w:space="0" w:color="auto"/>
        <w:left w:val="none" w:sz="0" w:space="0" w:color="auto"/>
        <w:bottom w:val="none" w:sz="0" w:space="0" w:color="auto"/>
        <w:right w:val="none" w:sz="0" w:space="0" w:color="auto"/>
      </w:divBdr>
    </w:div>
    <w:div w:id="1221987276">
      <w:bodyDiv w:val="1"/>
      <w:marLeft w:val="0"/>
      <w:marRight w:val="0"/>
      <w:marTop w:val="0"/>
      <w:marBottom w:val="0"/>
      <w:divBdr>
        <w:top w:val="none" w:sz="0" w:space="0" w:color="auto"/>
        <w:left w:val="none" w:sz="0" w:space="0" w:color="auto"/>
        <w:bottom w:val="none" w:sz="0" w:space="0" w:color="auto"/>
        <w:right w:val="none" w:sz="0" w:space="0" w:color="auto"/>
      </w:divBdr>
      <w:divsChild>
        <w:div w:id="1175413812">
          <w:marLeft w:val="0"/>
          <w:marRight w:val="0"/>
          <w:marTop w:val="0"/>
          <w:marBottom w:val="0"/>
          <w:divBdr>
            <w:top w:val="none" w:sz="0" w:space="0" w:color="auto"/>
            <w:left w:val="none" w:sz="0" w:space="0" w:color="auto"/>
            <w:bottom w:val="none" w:sz="0" w:space="0" w:color="auto"/>
            <w:right w:val="none" w:sz="0" w:space="0" w:color="auto"/>
          </w:divBdr>
          <w:divsChild>
            <w:div w:id="1275404162">
              <w:marLeft w:val="0"/>
              <w:marRight w:val="0"/>
              <w:marTop w:val="0"/>
              <w:marBottom w:val="0"/>
              <w:divBdr>
                <w:top w:val="none" w:sz="0" w:space="0" w:color="auto"/>
                <w:left w:val="none" w:sz="0" w:space="0" w:color="auto"/>
                <w:bottom w:val="none" w:sz="0" w:space="0" w:color="auto"/>
                <w:right w:val="none" w:sz="0" w:space="0" w:color="auto"/>
              </w:divBdr>
              <w:divsChild>
                <w:div w:id="431323113">
                  <w:marLeft w:val="0"/>
                  <w:marRight w:val="0"/>
                  <w:marTop w:val="0"/>
                  <w:marBottom w:val="0"/>
                  <w:divBdr>
                    <w:top w:val="none" w:sz="0" w:space="0" w:color="auto"/>
                    <w:left w:val="none" w:sz="0" w:space="0" w:color="auto"/>
                    <w:bottom w:val="none" w:sz="0" w:space="0" w:color="auto"/>
                    <w:right w:val="none" w:sz="0" w:space="0" w:color="auto"/>
                  </w:divBdr>
                  <w:divsChild>
                    <w:div w:id="1011569457">
                      <w:marLeft w:val="0"/>
                      <w:marRight w:val="0"/>
                      <w:marTop w:val="0"/>
                      <w:marBottom w:val="0"/>
                      <w:divBdr>
                        <w:top w:val="none" w:sz="0" w:space="0" w:color="auto"/>
                        <w:left w:val="none" w:sz="0" w:space="0" w:color="auto"/>
                        <w:bottom w:val="none" w:sz="0" w:space="0" w:color="auto"/>
                        <w:right w:val="none" w:sz="0" w:space="0" w:color="auto"/>
                      </w:divBdr>
                      <w:divsChild>
                        <w:div w:id="35758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3118383">
      <w:bodyDiv w:val="1"/>
      <w:marLeft w:val="0"/>
      <w:marRight w:val="0"/>
      <w:marTop w:val="0"/>
      <w:marBottom w:val="0"/>
      <w:divBdr>
        <w:top w:val="none" w:sz="0" w:space="0" w:color="auto"/>
        <w:left w:val="none" w:sz="0" w:space="0" w:color="auto"/>
        <w:bottom w:val="none" w:sz="0" w:space="0" w:color="auto"/>
        <w:right w:val="none" w:sz="0" w:space="0" w:color="auto"/>
      </w:divBdr>
      <w:divsChild>
        <w:div w:id="411435697">
          <w:marLeft w:val="0"/>
          <w:marRight w:val="0"/>
          <w:marTop w:val="0"/>
          <w:marBottom w:val="0"/>
          <w:divBdr>
            <w:top w:val="none" w:sz="0" w:space="0" w:color="auto"/>
            <w:left w:val="none" w:sz="0" w:space="0" w:color="auto"/>
            <w:bottom w:val="none" w:sz="0" w:space="0" w:color="auto"/>
            <w:right w:val="none" w:sz="0" w:space="0" w:color="auto"/>
          </w:divBdr>
          <w:divsChild>
            <w:div w:id="995376089">
              <w:marLeft w:val="0"/>
              <w:marRight w:val="0"/>
              <w:marTop w:val="0"/>
              <w:marBottom w:val="0"/>
              <w:divBdr>
                <w:top w:val="none" w:sz="0" w:space="0" w:color="auto"/>
                <w:left w:val="none" w:sz="0" w:space="0" w:color="auto"/>
                <w:bottom w:val="none" w:sz="0" w:space="0" w:color="auto"/>
                <w:right w:val="none" w:sz="0" w:space="0" w:color="auto"/>
              </w:divBdr>
              <w:divsChild>
                <w:div w:id="2138716873">
                  <w:marLeft w:val="0"/>
                  <w:marRight w:val="0"/>
                  <w:marTop w:val="0"/>
                  <w:marBottom w:val="0"/>
                  <w:divBdr>
                    <w:top w:val="none" w:sz="0" w:space="0" w:color="auto"/>
                    <w:left w:val="none" w:sz="0" w:space="0" w:color="auto"/>
                    <w:bottom w:val="none" w:sz="0" w:space="0" w:color="auto"/>
                    <w:right w:val="none" w:sz="0" w:space="0" w:color="auto"/>
                  </w:divBdr>
                  <w:divsChild>
                    <w:div w:id="294143518">
                      <w:marLeft w:val="0"/>
                      <w:marRight w:val="0"/>
                      <w:marTop w:val="0"/>
                      <w:marBottom w:val="0"/>
                      <w:divBdr>
                        <w:top w:val="none" w:sz="0" w:space="0" w:color="auto"/>
                        <w:left w:val="none" w:sz="0" w:space="0" w:color="auto"/>
                        <w:bottom w:val="none" w:sz="0" w:space="0" w:color="auto"/>
                        <w:right w:val="none" w:sz="0" w:space="0" w:color="auto"/>
                      </w:divBdr>
                      <w:divsChild>
                        <w:div w:id="146469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374596">
      <w:bodyDiv w:val="1"/>
      <w:marLeft w:val="0"/>
      <w:marRight w:val="0"/>
      <w:marTop w:val="0"/>
      <w:marBottom w:val="0"/>
      <w:divBdr>
        <w:top w:val="none" w:sz="0" w:space="0" w:color="auto"/>
        <w:left w:val="none" w:sz="0" w:space="0" w:color="auto"/>
        <w:bottom w:val="none" w:sz="0" w:space="0" w:color="auto"/>
        <w:right w:val="none" w:sz="0" w:space="0" w:color="auto"/>
      </w:divBdr>
    </w:div>
    <w:div w:id="1365642347">
      <w:bodyDiv w:val="1"/>
      <w:marLeft w:val="0"/>
      <w:marRight w:val="0"/>
      <w:marTop w:val="0"/>
      <w:marBottom w:val="0"/>
      <w:divBdr>
        <w:top w:val="none" w:sz="0" w:space="0" w:color="auto"/>
        <w:left w:val="none" w:sz="0" w:space="0" w:color="auto"/>
        <w:bottom w:val="none" w:sz="0" w:space="0" w:color="auto"/>
        <w:right w:val="none" w:sz="0" w:space="0" w:color="auto"/>
      </w:divBdr>
    </w:div>
    <w:div w:id="1421216385">
      <w:bodyDiv w:val="1"/>
      <w:marLeft w:val="0"/>
      <w:marRight w:val="0"/>
      <w:marTop w:val="0"/>
      <w:marBottom w:val="0"/>
      <w:divBdr>
        <w:top w:val="none" w:sz="0" w:space="0" w:color="auto"/>
        <w:left w:val="none" w:sz="0" w:space="0" w:color="auto"/>
        <w:bottom w:val="none" w:sz="0" w:space="0" w:color="auto"/>
        <w:right w:val="none" w:sz="0" w:space="0" w:color="auto"/>
      </w:divBdr>
    </w:div>
    <w:div w:id="1431196085">
      <w:bodyDiv w:val="1"/>
      <w:marLeft w:val="0"/>
      <w:marRight w:val="0"/>
      <w:marTop w:val="0"/>
      <w:marBottom w:val="0"/>
      <w:divBdr>
        <w:top w:val="none" w:sz="0" w:space="0" w:color="auto"/>
        <w:left w:val="none" w:sz="0" w:space="0" w:color="auto"/>
        <w:bottom w:val="none" w:sz="0" w:space="0" w:color="auto"/>
        <w:right w:val="none" w:sz="0" w:space="0" w:color="auto"/>
      </w:divBdr>
    </w:div>
    <w:div w:id="1449817620">
      <w:bodyDiv w:val="1"/>
      <w:marLeft w:val="0"/>
      <w:marRight w:val="0"/>
      <w:marTop w:val="0"/>
      <w:marBottom w:val="0"/>
      <w:divBdr>
        <w:top w:val="none" w:sz="0" w:space="0" w:color="auto"/>
        <w:left w:val="none" w:sz="0" w:space="0" w:color="auto"/>
        <w:bottom w:val="none" w:sz="0" w:space="0" w:color="auto"/>
        <w:right w:val="none" w:sz="0" w:space="0" w:color="auto"/>
      </w:divBdr>
      <w:divsChild>
        <w:div w:id="1538742274">
          <w:marLeft w:val="0"/>
          <w:marRight w:val="0"/>
          <w:marTop w:val="0"/>
          <w:marBottom w:val="0"/>
          <w:divBdr>
            <w:top w:val="none" w:sz="0" w:space="0" w:color="auto"/>
            <w:left w:val="none" w:sz="0" w:space="0" w:color="auto"/>
            <w:bottom w:val="none" w:sz="0" w:space="0" w:color="auto"/>
            <w:right w:val="none" w:sz="0" w:space="0" w:color="auto"/>
          </w:divBdr>
          <w:divsChild>
            <w:div w:id="15349226">
              <w:marLeft w:val="0"/>
              <w:marRight w:val="0"/>
              <w:marTop w:val="0"/>
              <w:marBottom w:val="0"/>
              <w:divBdr>
                <w:top w:val="none" w:sz="0" w:space="0" w:color="auto"/>
                <w:left w:val="none" w:sz="0" w:space="0" w:color="auto"/>
                <w:bottom w:val="none" w:sz="0" w:space="0" w:color="auto"/>
                <w:right w:val="none" w:sz="0" w:space="0" w:color="auto"/>
              </w:divBdr>
              <w:divsChild>
                <w:div w:id="1751612004">
                  <w:marLeft w:val="0"/>
                  <w:marRight w:val="0"/>
                  <w:marTop w:val="0"/>
                  <w:marBottom w:val="0"/>
                  <w:divBdr>
                    <w:top w:val="none" w:sz="0" w:space="0" w:color="auto"/>
                    <w:left w:val="none" w:sz="0" w:space="0" w:color="auto"/>
                    <w:bottom w:val="none" w:sz="0" w:space="0" w:color="auto"/>
                    <w:right w:val="none" w:sz="0" w:space="0" w:color="auto"/>
                  </w:divBdr>
                  <w:divsChild>
                    <w:div w:id="1194921060">
                      <w:marLeft w:val="0"/>
                      <w:marRight w:val="0"/>
                      <w:marTop w:val="0"/>
                      <w:marBottom w:val="0"/>
                      <w:divBdr>
                        <w:top w:val="none" w:sz="0" w:space="0" w:color="auto"/>
                        <w:left w:val="none" w:sz="0" w:space="0" w:color="auto"/>
                        <w:bottom w:val="none" w:sz="0" w:space="0" w:color="auto"/>
                        <w:right w:val="none" w:sz="0" w:space="0" w:color="auto"/>
                      </w:divBdr>
                      <w:divsChild>
                        <w:div w:id="2049644721">
                          <w:marLeft w:val="0"/>
                          <w:marRight w:val="0"/>
                          <w:marTop w:val="0"/>
                          <w:marBottom w:val="0"/>
                          <w:divBdr>
                            <w:top w:val="none" w:sz="0" w:space="0" w:color="auto"/>
                            <w:left w:val="none" w:sz="0" w:space="0" w:color="auto"/>
                            <w:bottom w:val="none" w:sz="0" w:space="0" w:color="auto"/>
                            <w:right w:val="none" w:sz="0" w:space="0" w:color="auto"/>
                          </w:divBdr>
                          <w:divsChild>
                            <w:div w:id="521556554">
                              <w:marLeft w:val="0"/>
                              <w:marRight w:val="0"/>
                              <w:marTop w:val="0"/>
                              <w:marBottom w:val="0"/>
                              <w:divBdr>
                                <w:top w:val="none" w:sz="0" w:space="0" w:color="auto"/>
                                <w:left w:val="none" w:sz="0" w:space="0" w:color="auto"/>
                                <w:bottom w:val="none" w:sz="0" w:space="0" w:color="auto"/>
                                <w:right w:val="none" w:sz="0" w:space="0" w:color="auto"/>
                              </w:divBdr>
                              <w:divsChild>
                                <w:div w:id="81225235">
                                  <w:marLeft w:val="0"/>
                                  <w:marRight w:val="0"/>
                                  <w:marTop w:val="0"/>
                                  <w:marBottom w:val="0"/>
                                  <w:divBdr>
                                    <w:top w:val="none" w:sz="0" w:space="0" w:color="auto"/>
                                    <w:left w:val="none" w:sz="0" w:space="0" w:color="auto"/>
                                    <w:bottom w:val="none" w:sz="0" w:space="0" w:color="auto"/>
                                    <w:right w:val="none" w:sz="0" w:space="0" w:color="auto"/>
                                  </w:divBdr>
                                  <w:divsChild>
                                    <w:div w:id="317345107">
                                      <w:marLeft w:val="0"/>
                                      <w:marRight w:val="0"/>
                                      <w:marTop w:val="288"/>
                                      <w:marBottom w:val="288"/>
                                      <w:divBdr>
                                        <w:top w:val="single" w:sz="6" w:space="0" w:color="E0E0E0"/>
                                        <w:left w:val="single" w:sz="6" w:space="24" w:color="E0E0E0"/>
                                        <w:bottom w:val="single" w:sz="6" w:space="0" w:color="E0E0E0"/>
                                        <w:right w:val="single" w:sz="6" w:space="24" w:color="E0E0E0"/>
                                      </w:divBdr>
                                    </w:div>
                                  </w:divsChild>
                                </w:div>
                              </w:divsChild>
                            </w:div>
                          </w:divsChild>
                        </w:div>
                      </w:divsChild>
                    </w:div>
                  </w:divsChild>
                </w:div>
              </w:divsChild>
            </w:div>
          </w:divsChild>
        </w:div>
      </w:divsChild>
    </w:div>
    <w:div w:id="1568682688">
      <w:bodyDiv w:val="1"/>
      <w:marLeft w:val="0"/>
      <w:marRight w:val="0"/>
      <w:marTop w:val="0"/>
      <w:marBottom w:val="0"/>
      <w:divBdr>
        <w:top w:val="none" w:sz="0" w:space="0" w:color="auto"/>
        <w:left w:val="none" w:sz="0" w:space="0" w:color="auto"/>
        <w:bottom w:val="none" w:sz="0" w:space="0" w:color="auto"/>
        <w:right w:val="none" w:sz="0" w:space="0" w:color="auto"/>
      </w:divBdr>
    </w:div>
    <w:div w:id="206177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ABAC1-2A49-441E-A4BD-7B4B4A46B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152</Pages>
  <Words>51082</Words>
  <Characters>291168</Characters>
  <Application>Microsoft Office Word</Application>
  <DocSecurity>0</DocSecurity>
  <Lines>2426</Lines>
  <Paragraphs>683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329</cp:revision>
  <cp:lastPrinted>2018-04-22T18:54:00Z</cp:lastPrinted>
  <dcterms:created xsi:type="dcterms:W3CDTF">2016-10-09T19:17:00Z</dcterms:created>
  <dcterms:modified xsi:type="dcterms:W3CDTF">2018-04-23T09:55:00Z</dcterms:modified>
</cp:coreProperties>
</file>